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ptos" w:hAnsi="Aptos"/>
          <w:b/>
          <w:color w:val="168C8C"/>
          <w:sz w:val="24"/>
        </w:rPr>
        <w:t>SLEEPEXCELLENT</w:t>
      </w:r>
    </w:p>
    <w:p>
      <w:pPr>
        <w:spacing w:after="80"/>
      </w:pPr>
      <w:r>
        <w:rPr>
          <w:rFonts w:ascii="Aptos Display" w:hAnsi="Aptos Display"/>
          <w:b/>
          <w:color w:val="17324D"/>
          <w:sz w:val="56"/>
        </w:rPr>
        <w:t>Price Catalogue</w:t>
      </w:r>
    </w:p>
    <w:p>
      <w:pPr>
        <w:spacing w:after="280"/>
      </w:pPr>
      <w:r>
        <w:rPr>
          <w:rFonts w:ascii="Aptos" w:hAnsi="Aptos"/>
          <w:b w:val="0"/>
          <w:color w:val="5E6C76"/>
          <w:sz w:val="24"/>
        </w:rPr>
        <w:t>Sofas • Beds • Mattresses • Ceiling Solutions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68C8C"/>
                <w:sz w:val="19"/>
              </w:rPr>
              <w:t xml:space="preserve">Pricing note: </w:t>
            </w:r>
            <w:r>
              <w:rPr>
                <w:rFonts w:ascii="Aptos" w:hAnsi="Aptos"/>
                <w:b w:val="0"/>
                <w:color w:val="17324D"/>
                <w:sz w:val="19"/>
              </w:rPr>
              <w:t>Sofa, bed and mattress prices are listed per item/model. Ceiling prices are listed per square foot.</w:t>
            </w:r>
          </w:p>
        </w:tc>
      </w:tr>
    </w:tbl>
    <w:p>
      <w:pPr>
        <w:pStyle w:val="Heading1"/>
      </w:pPr>
      <w:r>
        <w:t>Sofa Collection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850"/>
        <w:gridCol w:w="2850"/>
        <w:gridCol w:w="2060"/>
      </w:tblGrid>
      <w:tr>
        <w:trPr>
          <w:tblHeader w:val="true"/>
        </w:trPr>
        <w:tc>
          <w:tcPr>
            <w:tcW w:type="dxa" w:w="60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No.</w:t>
            </w:r>
          </w:p>
        </w:tc>
        <w:tc>
          <w:tcPr>
            <w:tcW w:type="dxa" w:w="385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5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206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L-Shape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3-seater + lounger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₹63,500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2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Excellent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3-seater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₹36,300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3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Indian Traditional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5-seater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₹49,800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4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Headrest Model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6-seater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₹59,600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5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Chester Model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5-seater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₹86,900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6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Fiber Back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5-seater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₹63,650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Luxury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2-seater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₹36,900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8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Camel Back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5-seater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₹56,590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9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Italian Model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6-seater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₹90,200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10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Rock Style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3 + 2 + 1 configuration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₹75,690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11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Modern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3-seater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₹36,500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12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Premium Model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3 + 2 + 1 configuration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₹75,900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13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Cabin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L-shape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₹62,300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14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Sectional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6-seater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₹66,900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15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U-Shape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9-seater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₹125,900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16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Corner Sofa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4-seater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₹71,500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Bed Collection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4050"/>
        <w:gridCol w:w="2650"/>
        <w:gridCol w:w="2060"/>
      </w:tblGrid>
      <w:tr>
        <w:trPr>
          <w:tblHeader w:val="true"/>
        </w:trPr>
        <w:tc>
          <w:tcPr>
            <w:tcW w:type="dxa" w:w="60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No.</w:t>
            </w:r>
          </w:p>
        </w:tc>
        <w:tc>
          <w:tcPr>
            <w:tcW w:type="dxa" w:w="405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65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206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Classic Model Headboard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King size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₹49,600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2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Roman Model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₹66,900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3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Luxury Headboard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₹35,300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4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Colony Model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₹25,000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5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Dream Night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₹33,000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6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Teak Wood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₹28,500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Lifestyle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₹16,900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8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Wood Rock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₹21,600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9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Kerala Teak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—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₹35,995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10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Inbuilt Plywood Bed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Premium model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₹55,900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Mattress Collection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4050"/>
        <w:gridCol w:w="2650"/>
        <w:gridCol w:w="2060"/>
      </w:tblGrid>
      <w:tr>
        <w:trPr>
          <w:tblHeader w:val="true"/>
        </w:trPr>
        <w:tc>
          <w:tcPr>
            <w:tcW w:type="dxa" w:w="60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No.</w:t>
            </w:r>
          </w:p>
        </w:tc>
        <w:tc>
          <w:tcPr>
            <w:tcW w:type="dxa" w:w="405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65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206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Ortho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₹12,699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2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Ortho Plus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₹16,395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3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Latex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₹15,975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4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Latex Pro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₹28,315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5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Pocketed Spring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₹15,595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6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Bonnell Spring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₹17,222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Foam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₹14,475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8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Memory Foam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₹16,619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9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Feel Good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6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₹26,929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10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Shim Mattress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72 × 75 × 1 in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₹2,119</w:t>
            </w:r>
          </w:p>
        </w:tc>
      </w:tr>
    </w:tbl>
    <w:p>
      <w:pPr>
        <w:spacing w:after="0"/>
      </w:pPr>
    </w:p>
    <w:p>
      <w:pPr>
        <w:pStyle w:val="Heading1"/>
      </w:pPr>
      <w:r>
        <w:t>Ceiling Solutions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00"/>
        <w:gridCol w:w="4260"/>
      </w:tblGrid>
      <w:tr>
        <w:trPr>
          <w:tblHeader w:val="true"/>
        </w:trPr>
        <w:tc>
          <w:tcPr>
            <w:tcW w:type="dxa" w:w="300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Ceiling Type</w:t>
            </w:r>
          </w:p>
        </w:tc>
        <w:tc>
          <w:tcPr>
            <w:tcW w:type="dxa" w:w="210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Price per sq. ft.</w:t>
            </w:r>
          </w:p>
        </w:tc>
        <w:tc>
          <w:tcPr>
            <w:tcW w:type="dxa" w:w="426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Best Suited For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Gypsum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₹80–₹180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Living rooms, bedrooms and offices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POP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₹60–₹160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Decorative and custom designs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Wooden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₹150–₹400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Premium interiors and villas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PVC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₹50–₹150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Kitchens, bathrooms and balconies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Metal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₹100–₹250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Offices and commercial spaces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Acoustic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₹120–₹350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Studios, conference rooms and theatres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Grid (Armstrong)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₹70–₹100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Offices, hospitals and commercial buildings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Glass Ceiling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324D"/>
                <w:sz w:val="20"/>
              </w:rPr>
              <w:t>₹300–₹700+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  <w:tcBorders>
              <w:top w:val="single" w:sz="5" w:color="CCD6DC"/>
              <w:left w:val="single" w:sz="5" w:color="CCD6DC"/>
              <w:bottom w:val="single" w:sz="5" w:color="CCD6DC"/>
              <w:right w:val="single" w:sz="5" w:color="CCD6DC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324D"/>
                <w:sz w:val="20"/>
              </w:rPr>
              <w:t>Luxury homes, hotels and showrooms</w:t>
            </w:r>
          </w:p>
        </w:tc>
      </w:tr>
    </w:tbl>
    <w:p>
      <w:pPr>
        <w:spacing w:after="0"/>
      </w:pPr>
    </w:p>
    <w:p>
      <w:pPr>
        <w:spacing w:before="80" w:after="0"/>
      </w:pPr>
      <w:r>
        <w:rPr>
          <w:rFonts w:ascii="Aptos" w:hAnsi="Aptos"/>
          <w:b/>
          <w:color w:val="168C8C"/>
          <w:sz w:val="18"/>
        </w:rPr>
        <w:t xml:space="preserve">Important: </w:t>
      </w:r>
      <w:r>
        <w:rPr>
          <w:rFonts w:ascii="Aptos" w:hAnsi="Aptos"/>
          <w:b w:val="0"/>
          <w:color w:val="5E6C76"/>
          <w:sz w:val="18"/>
        </w:rPr>
        <w:t>Prices are indicative and may vary based on size, material, finish, customization, transport and installation requirements. Please confirm the final quotation before ordering.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6C76"/>
        <w:sz w:val="16"/>
      </w:rPr>
      <w:t xml:space="preserve">SleepExcellent  |  Product &amp; Interior Solutions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C76"/>
        <w:sz w:val="17"/>
      </w:rPr>
      <w:t>SLEEPEXCELLENT  •  PRICE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SleepExcellent Price Catalogue</dc:title>
  <dc:subject>Sofa, bed and ceiling price catalogue</dc:subject>
  <dc:creator>SleepExcellent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