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PRESENTER'S COMPANION</w:t>
      </w:r>
    </w:p>
    <w:p>
      <w:pPr>
        <w:pStyle w:val="Heading2"/>
      </w:pPr>
      <w:r>
        <w:t>The Ontology of Existence in Madhyasth Darshan</w:t>
      </w:r>
    </w:p>
    <w:p>
      <w:r>
        <w:t>Slide-by-slide delivery notes and primary-text background for Q&amp;A.</w:t>
      </w:r>
    </w:p>
    <w:p>
      <w:r>
        <w:t xml:space="preserve">Companion to the </w:t>
      </w:r>
      <w:r>
        <w:rPr>
          <w:b/>
        </w:rPr>
        <w:t>29-slide</w:t>
      </w:r>
      <w:r>
        <w:t xml:space="preserve"> presentation based on §1 of </w:t>
      </w:r>
      <w:r>
        <w:rPr>
          <w:i/>
        </w:rPr>
        <w:t>The Ontology of Coexistence</w:t>
      </w:r>
      <w:r>
        <w:t xml:space="preserve"> (AnalyticMadhyasthDarshan.org). Primary texts cited: </w:t>
      </w:r>
      <w:r>
        <w:rPr>
          <w:i/>
        </w:rPr>
        <w:t>Madhyasth Darshan</w:t>
      </w:r>
      <w:r>
        <w:t xml:space="preserve"> (MVD), </w:t>
      </w:r>
      <w:r>
        <w:rPr>
          <w:i/>
        </w:rPr>
        <w:t>Manav Karm Darshan</w:t>
      </w:r>
      <w:r>
        <w:t xml:space="preserve"> (KD), </w:t>
      </w:r>
      <w:r>
        <w:rPr>
          <w:i/>
        </w:rPr>
        <w:t>Samadhanatmak Bhautikvad</w:t>
      </w:r>
      <w:r>
        <w:t xml:space="preserve"> (SB), </w:t>
      </w:r>
      <w:r>
        <w:rPr>
          <w:i/>
        </w:rPr>
        <w:t>Jeevan Vidya – An Introduction</w:t>
      </w:r>
      <w:r>
        <w:t xml:space="preserve"> (JV), and </w:t>
      </w:r>
      <w:r>
        <w:rPr>
          <w:i/>
        </w:rPr>
        <w:t>Adhyatmvad</w:t>
      </w:r>
      <w:r>
        <w:t xml:space="preserve"> (AVD), and the Hindi </w:t>
      </w:r>
      <w:r>
        <w:rPr>
          <w:i/>
        </w:rPr>
        <w:t>Paribhasha Samhita</w:t>
      </w:r>
      <w:r>
        <w:t xml:space="preserve"> (PS). Translation and edition conventions follow the study; KD is used through identified working-English paraphrases, not a published English translation. PS citations use printed pages, eight below the PDF position, in the third edition (2012), printing dated 14 January 2016. The official source collection and page-level references are linked in the [study bibliography](The-Ontology-of-Coexistence.html#references).</w:t>
      </w:r>
    </w:p>
    <w:p>
      <w:r>
        <w:rPr>
          <w:b/>
        </w:rPr>
        <w:t>How to use this guide:</w:t>
      </w:r>
      <w:r>
        <w:t xml:space="preserve"> each slide has three parts. “Delivering the slide” is a </w:t>
      </w:r>
      <w:r>
        <w:rPr>
          <w:b/>
        </w:rPr>
        <w:t>complete read-aloud script</w:t>
      </w:r>
      <w:r>
        <w:t xml:space="preserve"> for live or video-conference delivery, written for a smart audience with </w:t>
      </w:r>
      <w:r>
        <w:rPr>
          <w:b/>
        </w:rPr>
        <w:t>no prior Madhyasth Darshan or formal-philosophy background</w:t>
      </w:r>
      <w:r>
        <w:t xml:space="preserve"> — English first, source terms second; speak it as written (or nearly so). It is mirrored in the PowerPoint notes pane. “Primary-text background” is for pre-session study, not for reading aloud. “Likely questions” is for Q&amp;A preparation.</w:t>
      </w:r>
    </w:p>
    <w:p>
      <w:r>
        <w:rPr>
          <w:b/>
        </w:rPr>
        <w:t>House conventions:</w:t>
      </w:r>
      <w:r>
        <w:t xml:space="preserve"> the English translation often prints “Omnipotence” for </w:t>
      </w:r>
      <w:r>
        <w:rPr>
          <w:i/>
        </w:rPr>
        <w:t>satta</w:t>
      </w:r>
      <w:r>
        <w:t xml:space="preserve">; the study, this guide, and the slides use “Omnipresence” in prose and preserve the translation's word inside quotations only. Both names point to the same </w:t>
      </w:r>
      <w:r>
        <w:rPr>
          <w:i/>
        </w:rPr>
        <w:t>satta</w:t>
      </w:r>
      <w:r>
        <w:t xml:space="preserve">. Hindi </w:t>
      </w:r>
      <w:r>
        <w:rPr>
          <w:i/>
        </w:rPr>
        <w:t>shunya</w:t>
      </w:r>
      <w:r>
        <w:t xml:space="preserve"> is rendered “Space.” Where the study flags an open problem, the suggested answers say so plainly — candour about what is and is not established is part of the study's method. The study's Editorial Notes explain the contextual uses of </w:t>
      </w:r>
      <w:r>
        <w:rPr>
          <w:i/>
        </w:rPr>
        <w:t>gyan</w:t>
      </w:r>
      <w:r>
        <w:t>. The epistemic payoff is the epistemic ladder (slide 24) and realisation (slide 25); presentation, communication, expression, and art connect understanding with conduct (slide 26); method and evidence close the “how known” question (slides 28 and 29).</w:t>
      </w:r>
    </w:p>
    <w:p>
      <w:r>
        <w:rPr>
          <w:b/>
        </w:rPr>
        <w:t>Three movements:</w:t>
      </w:r>
      <w:r>
        <w:t xml:space="preserve"> the deck is signposted in the kicker line of each movement's opening slide — Movement 1 at slide 5 (what is real), Movement 2 at slide 12 (how development proceeds), Movement 3 at slide 15 (from sentience to awakened conduct).</w:t>
      </w:r>
    </w:p>
    <w:p>
      <w:pPr>
        <w:pStyle w:val="Heading1"/>
      </w:pPr>
      <w:r>
        <w:t>Slide 1</w:t>
      </w:r>
    </w:p>
    <w:p>
      <w:pPr>
        <w:pStyle w:val="Heading1"/>
      </w:pPr>
      <w:r>
        <w:t>Title — The Ontology of Existence</w:t>
      </w:r>
    </w:p>
    <w:p>
      <w:pPr>
        <w:pStyle w:val="Heading2"/>
      </w:pPr>
      <w:r>
        <w:t>Delivering the slide</w:t>
      </w:r>
    </w:p>
    <w:p>
      <w:r>
        <w:t>Welcome, and thank you for joining.</w:t>
      </w:r>
    </w:p>
    <w:p>
      <w:r>
        <w:t>You do not need any prior familiarity with Madhyasth Darshan, or with formal philosophy, to follow this session. I will use ordinary English first, and introduce source terms only when they help. Our aim is not persuasion or devotion. It is to examine one coherent account of reality — testing its definitions and internal consistency.</w:t>
      </w:r>
    </w:p>
    <w:p>
      <w:r>
        <w:t>Madhyasth Darshan — also called Co-existentialism — was propounded by Shri A. Nagraj. The name points to a thesis we will unpack later: order in nature is mediative and inherent, not imposed by an external governor.</w:t>
      </w:r>
    </w:p>
    <w:p>
      <w:r>
        <w:t>Here is the one claim to hold for the whole talk: existence is coexistence. Reality is the ever-present togetherness of a formless, all-pervasive ground and countless real, bounded units of nature, each saturated in that ground. Everything else — sentience, values, justice, society — unfolds from this picture.</w:t>
      </w:r>
    </w:p>
    <w:p>
      <w:r>
        <w:t>One word about vocabulary. The published translations often print “Omnipotence” for the ground; the slides and I will say Omnipresence. Same reality, different English label — you will see the translation's word only inside quotations.</w:t>
      </w:r>
    </w:p>
    <w:p>
      <w:pPr>
        <w:pStyle w:val="Heading2"/>
      </w:pPr>
      <w:r>
        <w:t>Primary-text background</w:t>
      </w:r>
    </w:p>
    <w:p>
      <w:r>
        <w:t>Coverage claims are scoped to the translated corpus (MVD, SB, JV, AVD), KD as cited, and the selected Hindi PS definitions identified in this guide. Other Hindi works may develop these subjects further.</w:t>
      </w:r>
    </w:p>
    <w:p>
      <w:r>
        <w:t>“What is evident is that consciousness and matter are inseparably present. Upon examining their fundamental nature, we learn that all of existence is essentially nature (matter) saturated in Omnipotence (consciousness)… existence itself is eternally manifest in the form of coexistence.” — SB, p. 48</w:t>
      </w:r>
    </w:p>
    <w:p>
      <w:r>
        <w:t xml:space="preserve">Translation convention: the English translation prints “Omnipotence” for </w:t>
      </w:r>
      <w:r>
        <w:rPr>
          <w:i/>
        </w:rPr>
        <w:t>satta</w:t>
      </w:r>
      <w:r>
        <w:t xml:space="preserve"> and “Omnipresence” for </w:t>
      </w:r>
      <w:r>
        <w:rPr>
          <w:i/>
        </w:rPr>
        <w:t>vyapak</w:t>
      </w:r>
      <w:r>
        <w:t xml:space="preserve">; the study uses “Omnipresence” in analytical prose. Hindi </w:t>
      </w:r>
      <w:r>
        <w:rPr>
          <w:i/>
        </w:rPr>
        <w:t>shunya</w:t>
      </w:r>
      <w:r>
        <w:t xml:space="preserve"> is rendered “Space” — void/emptiness, not physical </w:t>
      </w:r>
      <w:r>
        <w:rPr>
          <w:i/>
        </w:rPr>
        <w:t>akasha</w:t>
      </w:r>
      <w:r>
        <w:t>.</w:t>
      </w:r>
    </w:p>
    <w:p>
      <w:r>
        <w:t xml:space="preserve">MD's own title for SB — </w:t>
      </w:r>
      <w:r>
        <w:rPr>
          <w:i/>
        </w:rPr>
        <w:t>Samadhanatmak Bhautikvad</w:t>
      </w:r>
      <w:r>
        <w:t>, Resolution Centred Materialism — signals that the darshan reframes materialism rather than abandoning it (SB, pp. 8, 44).</w:t>
      </w:r>
    </w:p>
    <w:p>
      <w:pPr>
        <w:pStyle w:val="Heading2"/>
      </w:pPr>
      <w:r>
        <w:t>Likely questions from the audience</w:t>
      </w:r>
    </w:p>
    <w:p>
      <w:r>
        <w:rPr>
          <w:b/>
        </w:rPr>
        <w:t>Q: What does “Madhyasth” mean, and why is the darshan named after it?</w:t>
      </w:r>
    </w:p>
    <w:p>
      <w:r>
        <w:t xml:space="preserve">Madhyasth means mediative. MVD p. 26: “Omnipotence is mediative, therefore the nature saturated in it is regulated and conserved…” Orderliness at every level — atomic nucleus, </w:t>
      </w:r>
      <w:r>
        <w:rPr>
          <w:i/>
        </w:rPr>
        <w:t>jeevan</w:t>
      </w:r>
      <w:r>
        <w:t xml:space="preserve">'s </w:t>
      </w:r>
      <w:r>
        <w:rPr>
          <w:i/>
        </w:rPr>
        <w:t>atma</w:t>
      </w:r>
      <w:r>
        <w:t>, cosmic regulation — is the same mediative role; that inherent self-regulation gives the darshan its name (slide 11 develops this).</w:t>
      </w:r>
    </w:p>
    <w:p>
      <w:r>
        <w:rPr>
          <w:b/>
        </w:rPr>
        <w:t>Q: Is this a religion or a philosophy?</w:t>
      </w:r>
    </w:p>
    <w:p>
      <w:r>
        <w:t xml:space="preserve">It is presented as a </w:t>
      </w:r>
      <w:r>
        <w:rPr>
          <w:i/>
        </w:rPr>
        <w:t>darshan</w:t>
      </w:r>
      <w:r>
        <w:t xml:space="preserve"> — a way of seeing — offered for study, experiment, and verification in living, not for belief. Its final test is </w:t>
      </w:r>
      <w:r>
        <w:rPr>
          <w:i/>
        </w:rPr>
        <w:t>pramanikta</w:t>
      </w:r>
      <w:r>
        <w:t>: lived evidence in humane conduct. There is no scriptural authority claim, no worship, and no cosmic governor.</w:t>
      </w:r>
    </w:p>
    <w:p>
      <w:r>
        <w:rPr>
          <w:b/>
        </w:rPr>
        <w:t>Q: Which texts should I read first?</w:t>
      </w:r>
    </w:p>
    <w:p>
      <w:r>
        <w:t>JV is the accessible entry point; SB states the ontology of matter and coexistence most directly; MVD is the systematic darshan text; KD supplies karma, evaluation, and related structure. The study provides page-level citations throughout.</w:t>
      </w:r>
    </w:p>
    <w:p>
      <w:pPr>
        <w:pStyle w:val="Heading1"/>
      </w:pPr>
      <w:r>
        <w:t>Slide 2</w:t>
      </w:r>
    </w:p>
    <w:p>
      <w:pPr>
        <w:pStyle w:val="Heading1"/>
      </w:pPr>
      <w:r>
        <w:t>Orientation — The Argument in Three Movements</w:t>
      </w:r>
    </w:p>
    <w:p>
      <w:pPr>
        <w:pStyle w:val="Heading2"/>
      </w:pPr>
      <w:r>
        <w:t>Delivering the slide</w:t>
      </w:r>
    </w:p>
    <w:p>
      <w:r>
        <w:t>Before the details, here is the map of the argument. One claim — existence is coexistence — moves through three parts.</w:t>
      </w:r>
    </w:p>
    <w:p>
      <w:r>
        <w:t>First: what is real, and how it is ordered. There is an all-pervasive ground and countable units. Each unit is inseparable from the ground and stands in definite relations to other units. We examine saturation, the four aspects of a unit, the perpetual world, and the four orders of nature with their modes of conformance.</w:t>
      </w:r>
    </w:p>
    <w:p>
      <w:r>
        <w:t>Second: how development proceeds along two lines. Composition forms molecules, cells and bodies. Development in an atom reaches constitutional completeness as the sentient unit, jeevan. Across both lines, activity includes effort, motion and result together.</w:t>
      </w:r>
    </w:p>
    <w:p>
      <w:r>
        <w:t>Third: how sentient living becomes awakened conduct. The body supplies a medium for jeevan's faculties. We examine their harmonies, the difference between sensitivity and understanding, intentional action, and completeness in understanding and conduct. That prepares us to examine values, justice, realisation, expression and humane tradition.</w:t>
      </w:r>
    </w:p>
    <w:p>
      <w:r>
        <w:t>The body line and the sentient-unit line meet in animal and human living. Their meeting, and the different contribution of each, is the connection we will keep returning to.</w:t>
      </w:r>
    </w:p>
    <w:p>
      <w:pPr>
        <w:pStyle w:val="Heading2"/>
      </w:pPr>
      <w:r>
        <w:t>Primary-text background</w:t>
      </w:r>
    </w:p>
    <w:p>
      <w:r>
        <w:t>The three-movement framing is a teaching scaffold for §1, not a separate textual division. Compositional vs atomic development: study §1.7; KD 3.2–3.3. Joint form without identity of process: §1.8; MVD pp. 13, 115.</w:t>
      </w:r>
    </w:p>
    <w:p>
      <w:pPr>
        <w:pStyle w:val="Heading2"/>
      </w:pPr>
      <w:r>
        <w:t>Likely questions from the audience</w:t>
      </w:r>
    </w:p>
    <w:p>
      <w:r>
        <w:rPr>
          <w:b/>
        </w:rPr>
        <w:t>Q: Why separate the body line from the jeevan line so early?</w:t>
      </w:r>
    </w:p>
    <w:p>
      <w:r>
        <w:t xml:space="preserve">Because the deck will repeatedly use that fork. Bodies compose and decompose; </w:t>
      </w:r>
      <w:r>
        <w:rPr>
          <w:i/>
        </w:rPr>
        <w:t>jeevan</w:t>
      </w:r>
      <w:r>
        <w:t xml:space="preserve"> is constitutional completeness at the atomic level. Collapsing them makes T1 sound like neural complexity and makes death sound like annihilation of the knower.</w:t>
      </w:r>
    </w:p>
    <w:p>
      <w:r>
        <w:rPr>
          <w:b/>
        </w:rPr>
        <w:t>Q: Is this the whole study?</w:t>
      </w:r>
    </w:p>
    <w:p>
      <w:r>
        <w:t>No — this deck is §1 (Madhyasth Darshan's ontology stated on its own terms). Comparison with Advaita, Western philosophy, and science belongs to later sections and a companion session.</w:t>
      </w:r>
    </w:p>
    <w:p>
      <w:pPr>
        <w:pStyle w:val="Heading1"/>
      </w:pPr>
      <w:r>
        <w:t>Slide 3</w:t>
      </w:r>
    </w:p>
    <w:p>
      <w:pPr>
        <w:pStyle w:val="Heading1"/>
      </w:pPr>
      <w:r>
        <w:t>Questions Ontology Must Answer</w:t>
      </w:r>
    </w:p>
    <w:p>
      <w:pPr>
        <w:pStyle w:val="Heading2"/>
      </w:pPr>
      <w:r>
        <w:t>Delivering the slide</w:t>
      </w:r>
    </w:p>
    <w:p>
      <w:r>
        <w:t>Any serious account of reality has to face a small set of questions. Let us name them before we give this tradition’s answers.</w:t>
      </w:r>
    </w:p>
    <w:p>
      <w:r>
        <w:t>What is existence? Is there one fundamental reality, or many — and how are they related?</w:t>
      </w:r>
    </w:p>
    <w:p>
      <w:r>
        <w:t>What exists? What are the basic constituents, and what is each of them?</w:t>
      </w:r>
    </w:p>
    <w:p>
      <w:r>
        <w:t>Does what exists begin? Did reality originate at some time — or do only configurations begin and end?</w:t>
      </w:r>
    </w:p>
    <w:p>
      <w:r>
        <w:t>Does the self begin or end with the body?</w:t>
      </w:r>
    </w:p>
    <w:p>
      <w:r>
        <w:t>Is the plural world finally real, or only an appearance?</w:t>
      </w:r>
    </w:p>
    <w:p>
      <w:r>
        <w:t>And sixth: how can what exists be known — what must be understood, and at what scope?</w:t>
      </w:r>
    </w:p>
    <w:p>
      <w:r>
        <w:t>Different traditions answer these differently. Madhyasth Darshan does not answer them with six separate doctrines. One picture — coexistence — is meant to answer all six at once.</w:t>
      </w:r>
    </w:p>
    <w:p>
      <w:r>
        <w:t>We will return to this list at the end with the answers filled in. Along the way you will also see how knowing widens, where the developmental drive comes to rest, and how different kinds of evidence are kept distinct.</w:t>
      </w:r>
    </w:p>
    <w:p>
      <w:pPr>
        <w:pStyle w:val="Heading2"/>
      </w:pPr>
      <w:r>
        <w:t>Primary-text background</w:t>
      </w:r>
    </w:p>
    <w:p>
      <w:r>
        <w:t>The study's framing questions open the paper. Standpoint: from a physics-trained background, consciousness usually appears as something the brain does, yet the hard problem, the status of the self, and the reality of value remain contested — that open space motivates the inquiry.</w:t>
      </w:r>
    </w:p>
    <w:p>
      <w:r>
        <w:t>“Humans inherently seek to live with evidence through experimentation, behaviour, and experience…” — SB, p. 44</w:t>
      </w:r>
    </w:p>
    <w:p>
      <w:r>
        <w:t xml:space="preserve">JV, p. 120: justice understood on the basis of relationships; </w:t>
      </w:r>
      <w:r>
        <w:rPr>
          <w:i/>
        </w:rPr>
        <w:t>dharma</w:t>
      </w:r>
      <w:r>
        <w:t xml:space="preserve"> on the basis of orderliness; truth on the basis of existence.</w:t>
      </w:r>
    </w:p>
    <w:p>
      <w:pPr>
        <w:pStyle w:val="Heading2"/>
      </w:pPr>
      <w:r>
        <w:t>Likely questions from the audience</w:t>
      </w:r>
    </w:p>
    <w:p>
      <w:r>
        <w:rPr>
          <w:b/>
        </w:rPr>
        <w:t>Q: Why is ‘how can it be known?’ an ontological question?</w:t>
      </w:r>
    </w:p>
    <w:p>
      <w:r>
        <w:t>Because in MD the way of knowing follows from the way of being: each aspect of a unit demands a definite scope of understanding, and knowledge has an ontological base in orderliness already present in saturated units.</w:t>
      </w:r>
    </w:p>
    <w:p>
      <w:r>
        <w:rPr>
          <w:b/>
        </w:rPr>
        <w:t>Q: Why should we care about ontology — isn't this abstract?</w:t>
      </w:r>
    </w:p>
    <w:p>
      <w:r>
        <w:t>In MD's reading, complementarity and value are built into existence; justice, family, and undivided society express how reality is — not conventions imposed on a value-neutral world. Slide 27 shows the human goals of resolution, prosperity, fearlessness, and coexistence.</w:t>
      </w:r>
    </w:p>
    <w:p>
      <w:r>
        <w:rPr>
          <w:b/>
        </w:rPr>
        <w:t>Q: How is this different from Vedanta's answers?</w:t>
      </w:r>
    </w:p>
    <w:p>
      <w:r>
        <w:t xml:space="preserve">Preview only: Advaita answers with Brahman alone and treats the world as </w:t>
      </w:r>
      <w:r>
        <w:rPr>
          <w:i/>
        </w:rPr>
        <w:t>mithya</w:t>
      </w:r>
      <w:r>
        <w:t xml:space="preserve"> at the highest truth. MD keeps both poles real: </w:t>
      </w:r>
      <w:r>
        <w:rPr>
          <w:i/>
        </w:rPr>
        <w:t>satta</w:t>
      </w:r>
      <w:r>
        <w:t xml:space="preserve"> and units are co-eternal, and the world is perpetual (</w:t>
      </w:r>
      <w:r>
        <w:rPr>
          <w:i/>
        </w:rPr>
        <w:t>jagat satat</w:t>
      </w:r>
      <w:r>
        <w:t>). Full contrast is a separate session.</w:t>
      </w:r>
    </w:p>
    <w:p>
      <w:pPr>
        <w:pStyle w:val="Heading1"/>
      </w:pPr>
      <w:r>
        <w:t>Slide 4</w:t>
      </w:r>
    </w:p>
    <w:p>
      <w:pPr>
        <w:pStyle w:val="Heading1"/>
      </w:pPr>
      <w:r>
        <w:t>Conceptual Map of §1</w:t>
      </w:r>
    </w:p>
    <w:p>
      <w:pPr>
        <w:pStyle w:val="Heading2"/>
      </w:pPr>
      <w:r>
        <w:t>Delivering the slide</w:t>
      </w:r>
    </w:p>
    <w:p>
      <w:r>
        <w:t>This map is the organising picture for what follows. You do not need to memorise every node. Use it as a place to return when later slides feel dense.</w:t>
      </w:r>
    </w:p>
    <w:p>
      <w:r>
        <w:t>At the top: coexistence — the ground and countless units, inseparable without losing their distinction. Then, on the unit side: four aspects of every unit; relationships; four orders of nature; and two developmental lines.</w:t>
      </w:r>
    </w:p>
    <w:p>
      <w:r>
        <w:t>Notice the fork. Bodies belong to compositional building. The sentient unit is the result of a different line — development in an atom. The two meet in animal and human living.</w:t>
      </w:r>
    </w:p>
    <w:p>
      <w:r>
        <w:t>Later we will name three milestones on the sentient path: the arrival of sentience, then settlement of inner seeking, then authentic conduct. Those are not further material stages.</w:t>
      </w:r>
    </w:p>
    <w:p>
      <w:r>
        <w:t>Most of the deck is a zoom into one region of this map.</w:t>
      </w:r>
    </w:p>
    <w:p>
      <w:pPr>
        <w:pStyle w:val="Heading2"/>
      </w:pPr>
      <w:r>
        <w:t>Primary-text background</w:t>
      </w:r>
    </w:p>
    <w:p>
      <w:r>
        <w:t>Companion conceptual map materials under this study folder (SVG/PDF) mirror §1. Primary pointers: MVD, KD, SB, JV as footered on the slide. Two developments and T1–T3: §§1.7, 1.11; joint form: §1.8; the four classification vocabularies: §1.12.</w:t>
      </w:r>
    </w:p>
    <w:p>
      <w:pPr>
        <w:pStyle w:val="Heading2"/>
      </w:pPr>
      <w:r>
        <w:t>Likely questions from the audience</w:t>
      </w:r>
    </w:p>
    <w:p>
      <w:r>
        <w:rPr>
          <w:b/>
        </w:rPr>
        <w:t>Q: Is the map itself primary text?</w:t>
      </w:r>
    </w:p>
    <w:p>
      <w:r>
        <w:t>No — it is a teaching synthesis of §1. Every node should be checkable against MVD/SB/JV/KD citations developed on later slides.</w:t>
      </w:r>
    </w:p>
    <w:p>
      <w:r>
        <w:rPr>
          <w:b/>
        </w:rPr>
        <w:t>Q: Where do karma and justice sit on this map?</w:t>
      </w:r>
    </w:p>
    <w:p>
      <w:r>
        <w:t>Regulation and conformance belong beside the four orders (slides 10–11). Karma (slide 19) structures desire, doing and result in human living. Values and justice (slides 22–23) then explain how human understanding fulfils relationships. The map connects these regions; the teaching sequence introduces each after its prerequisites.</w:t>
      </w:r>
    </w:p>
    <w:p>
      <w:pPr>
        <w:pStyle w:val="Heading1"/>
      </w:pPr>
      <w:r>
        <w:t>Slide 5</w:t>
      </w:r>
    </w:p>
    <w:p>
      <w:pPr>
        <w:pStyle w:val="Heading1"/>
      </w:pPr>
      <w:r>
        <w:t>Existence Is Coexistence — Two Inseparable Aspects</w:t>
      </w:r>
    </w:p>
    <w:p>
      <w:pPr>
        <w:pStyle w:val="Heading2"/>
      </w:pPr>
      <w:r>
        <w:t>Delivering the slide</w:t>
      </w:r>
    </w:p>
    <w:p>
      <w:r>
        <w:t>We now enter the foundations — what this account says exists.</w:t>
      </w:r>
    </w:p>
    <w:p>
      <w:r>
        <w:t>Existence has two inseparable aspects.</w:t>
      </w:r>
    </w:p>
    <w:p>
      <w:r>
        <w:t>First, the ground — Omnipresence. Formless, all-pervasive, transparent, permeating, non-transforming, immeasurable. Actionless energy: it acts not at all, yet every unit is energised and regulated in it. There is no place where it is absent. The pervasive ground is prakash, light; realisation in it is described as enduring prakash.</w:t>
      </w:r>
    </w:p>
    <w:p>
      <w:r>
        <w:t xml:space="preserve">Two words make this relation clearer. </w:t>
      </w:r>
      <w:r>
        <w:rPr>
          <w:i/>
        </w:rPr>
        <w:t>Permeating</w:t>
      </w:r>
      <w:r>
        <w:t xml:space="preserve"> concerns the unit: the pervasive reality passes through every unit, which remains saturated in it. </w:t>
      </w:r>
      <w:r>
        <w:rPr>
          <w:i/>
        </w:rPr>
        <w:t>Transparent</w:t>
      </w:r>
      <w:r>
        <w:t xml:space="preserve"> concerns mutuality: units become manifest to one another through imaging, which provides a basis of recognition. Transparency, permeability, and pervasiveness together evidence one indivisible reality.</w:t>
      </w:r>
    </w:p>
    <w:p>
      <w:r>
        <w:t>Second, units of nature. Formful, active, countable. Each is bounded and saturated in the ground. Each has form, capacities, a way of participating, and an inseparable innateness — we will walk those four shortly.</w:t>
      </w:r>
    </w:p>
    <w:p>
      <w:r>
        <w:t>Do not collapse levels. At the root, nature is analysed as atomic units — a centre with orbiting parts. Compounds and bodies are composite units. Body and sentient unit together are a joint form. Families and societies are relational assemblies.</w:t>
      </w:r>
    </w:p>
    <w:p>
      <w:r>
        <w:t>These two poles were never separate. Separation of a unit from the saturated whole never happens. The ground does not change. Nature saturated in it is dynamic. Therefore all change is unit-activity.</w:t>
      </w:r>
    </w:p>
    <w:p>
      <w:r>
        <w:t>One naming caution. The texts list many English names for the ground — including Knowledge and Consciousness. Those names do not mean a mind that knows. Active knowing belongs to the sentient unit, never to the ground.</w:t>
      </w:r>
    </w:p>
    <w:p>
      <w:pPr>
        <w:pStyle w:val="Heading2"/>
      </w:pPr>
      <w:r>
        <w:t>Primary-text background</w:t>
      </w:r>
    </w:p>
    <w:p>
      <w:r>
        <w:t>“Omnipotence is formless and omnipresent. Within Omnipotence, nature is endowed with form, properties, essential nature, and dharma, and is inseparable from it…” — SB, p. 48</w:t>
      </w:r>
    </w:p>
    <w:p>
      <w:r>
        <w:t>“Omnipotence remains in a state free from motion and pressure, whereas the whole of nature existing in Omnipotence is present with motion and pressure.” — SB (following p. 48)</w:t>
      </w:r>
    </w:p>
    <w:p>
      <w:r>
        <w:t>“The Omnipotence eternally present as omnipresence is an indivisible entity, because its reality is apparent as transparence, permeability and omnipresence.” — SB, p. 46; restated as omnipresent, eternal, ever-existent, transparent, and permeating at SB, p. 160.</w:t>
      </w:r>
    </w:p>
    <w:p>
      <w:r>
        <w:t xml:space="preserve">Source-defined names and translation risks: MVD p. 35 and Editorial Notes in the study. Prakash (Light) is the term used for the pervasive ground in this study. PS p. 137 includes jyoti among the names of Brahm, alongside pervasive reality, uniform satta and knowledge; p. 80 describes realisation in the pervasive as enduring prakash and gives it the name jyoti. Jyoti is retained here to identify the source's wording. These are connected passages, rather than a verbatim definition equating satta and prakash. Inter-unit distance held in </w:t>
      </w:r>
      <w:r>
        <w:rPr>
          <w:i/>
        </w:rPr>
        <w:t>satta</w:t>
      </w:r>
      <w:r>
        <w:t xml:space="preserve"> as Space: SB, pp. 57, 59, 79. Never-separated: SB, p. 70; JV, p. 18.</w:t>
      </w:r>
    </w:p>
    <w:p>
      <w:r>
        <w:t>MVD p. 32 locates permeation in insentient and sentient units and transparency in their mutuality. PS p. 114 connects this with images and recognition. The ground remains actionless; imaging and recognition do not make it a knowing subject.</w:t>
      </w:r>
    </w:p>
    <w:p>
      <w:pPr>
        <w:pStyle w:val="Heading2"/>
      </w:pPr>
      <w:r>
        <w:t>Likely questions from the audience</w:t>
      </w:r>
    </w:p>
    <w:p>
      <w:r>
        <w:rPr>
          <w:b/>
        </w:rPr>
        <w:t>Q: Is satta God?</w:t>
      </w:r>
    </w:p>
    <w:p>
      <w:r>
        <w:t xml:space="preserve">“God” is one of the names SB lists — but </w:t>
      </w:r>
      <w:r>
        <w:rPr>
          <w:i/>
        </w:rPr>
        <w:t>satta</w:t>
      </w:r>
      <w:r>
        <w:t xml:space="preserve"> is actionless, formless, and non-willing. MVD's Reality list (p. 13): “God is omnipresent, deities are many.” There is no cosmic governor; orderliness is self-regulation.</w:t>
      </w:r>
    </w:p>
    <w:p>
      <w:r>
        <w:rPr>
          <w:b/>
        </w:rPr>
        <w:t>Q: If satta is called Consciousness, is it aware of us?</w:t>
      </w:r>
    </w:p>
    <w:p>
      <w:r>
        <w:t>No. “Consciousness” in SB p. 48 labels the all-pervasive reality, not a knowing mind. Sentience as the activity of a knower (</w:t>
      </w:r>
      <w:r>
        <w:rPr>
          <w:i/>
        </w:rPr>
        <w:t>chaitanya</w:t>
      </w:r>
      <w:r>
        <w:t xml:space="preserve">) is the status of </w:t>
      </w:r>
      <w:r>
        <w:rPr>
          <w:i/>
        </w:rPr>
        <w:t>jeevan</w:t>
      </w:r>
      <w:r>
        <w:t xml:space="preserve"> only.</w:t>
      </w:r>
    </w:p>
    <w:p>
      <w:r>
        <w:rPr>
          <w:b/>
        </w:rPr>
        <w:t>Q: How is satta different from a physical field or the quantum vacuum?</w:t>
      </w:r>
    </w:p>
    <w:p>
      <w:r>
        <w:t xml:space="preserve">A dynamical field carries energy-momentum and propagates waves — unlike actionless, non-transforming </w:t>
      </w:r>
      <w:r>
        <w:rPr>
          <w:i/>
        </w:rPr>
        <w:t>satta</w:t>
      </w:r>
      <w:r>
        <w:t>. Comparisons stay at “consonant with,” never “proved by.”</w:t>
      </w:r>
    </w:p>
    <w:p>
      <w:r>
        <w:rPr>
          <w:b/>
        </w:rPr>
        <w:t>Q: If units are bounded, what is between them?</w:t>
      </w:r>
    </w:p>
    <w:p>
      <w:r>
        <w:t xml:space="preserve">Not empty in MD's sense: the distance between bounded wholes is held in formless existence — </w:t>
      </w:r>
      <w:r>
        <w:rPr>
          <w:i/>
        </w:rPr>
        <w:t>satta</w:t>
      </w:r>
      <w:r>
        <w:t xml:space="preserve"> as Space (</w:t>
      </w:r>
      <w:r>
        <w:rPr>
          <w:i/>
        </w:rPr>
        <w:t>shunya</w:t>
      </w:r>
      <w:r>
        <w:t>).</w:t>
      </w:r>
    </w:p>
    <w:p>
      <w:pPr>
        <w:pStyle w:val="Heading1"/>
      </w:pPr>
      <w:r>
        <w:t>Slide 6</w:t>
      </w:r>
    </w:p>
    <w:p>
      <w:pPr>
        <w:pStyle w:val="Heading1"/>
      </w:pPr>
      <w:r>
        <w:t>Saturation — Soaked, Submerged, Surrounded</w:t>
      </w:r>
    </w:p>
    <w:p>
      <w:pPr>
        <w:pStyle w:val="Heading2"/>
      </w:pPr>
      <w:r>
        <w:t>Delivering the slide</w:t>
      </w:r>
    </w:p>
    <w:p>
      <w:r>
        <w:t>Saturation names the inseparability of units and Omnipresence. Every formful unit is soaked, submerged, and surrounded in the same pervasive reality.</w:t>
      </w:r>
    </w:p>
    <w:p>
      <w:r>
        <w:t>Picture a cloth immersed in water. Water is within the cloth, the cloth is submerged, and water surrounds it on every side. This illustration helps us picture the three relations. Its limit is equally simple: cloth can be removed from water, whereas a unit is always present in formless Omnipresence.</w:t>
      </w:r>
    </w:p>
    <w:p>
      <w:r>
        <w:t>Soakedness means that the unit is endowed with energy and force. Submersion means that it is active and stands in mutual recognition with other units. Surroundedness means that it remains regulated in definite relations. We will meet this regulation again alongside the four orders of nature.</w:t>
      </w:r>
    </w:p>
    <w:p>
      <w:r>
        <w:t>These are connected aspects of one saturation. Energy becomes evident in activity, recognition in mutuality, and regulation in definite conduct. The ground is prakash, light; each unit saturated in it is prakashman, manifest. The texts explicitly connect this manifestness with satta permeating the unit and its being endowed with force. Manifestness belongs to all units, including sentient jeevan.</w:t>
      </w:r>
    </w:p>
    <w:p>
      <w:r>
        <w:t>Because the pervasive reality permeates every unit, dividing a unit leaves every fragment saturated. The texts connect this continuing presence with their doctrine that what exists is not annihilated. Particular arrangements can end while their constituents remain. We will return to that distinction when we consider perpetuity and time.</w:t>
      </w:r>
    </w:p>
    <w:p>
      <w:r>
        <w:t>The next slide follows the relation between units: how they become manifest to one another and participate in complementarity.</w:t>
      </w:r>
    </w:p>
    <w:p>
      <w:pPr>
        <w:pStyle w:val="Heading2"/>
      </w:pPr>
      <w:r>
        <w:t>Primary-text background</w:t>
      </w:r>
    </w:p>
    <w:p>
      <w:r>
        <w:t>The cloth-in-water illustration distinguishes soakedness, submersion and surroundedness. It is a teaching illustration, not a claim that Omnipresence is a material fluid; unlike cloth in water, a unit cannot leave the pervasive reality.</w:t>
      </w:r>
    </w:p>
    <w:p>
      <w:r>
        <w:t>The source connects permeability with non-annihilation: “Being soaked itself is forcefulness. It becomes clear that units are soaked because Omnipotence is permeating. No matter how many times we divide a unit, each fragment remains submerged, surrounded, and soaked. It also becomes clear that a unit cannot be annihilated.” — SB, p. 57. Division leaves each fragment saturated; whether this establishes every form of persistence is a further philosophical question. The three aspects taken together, with permeativeness inferred from soakedness: SB, p. 243.</w:t>
      </w:r>
    </w:p>
    <w:p>
      <w:r>
        <w:t>Surroundedness as what establishes regulation: “This very surroundedness itself clarifies the regulation of every unit, because every unit … remains regulated within a definite distance from one another, which itself is formless existence.” — SB, p. 79</w:t>
      </w:r>
    </w:p>
    <w:p>
      <w:r>
        <w:t>“Every unit in its atomic state is active as orderliness, because it has inherent energy due to being saturated in Omnipotence.” — SB, p. 69</w:t>
      </w:r>
    </w:p>
    <w:p>
      <w:r>
        <w:t xml:space="preserve">“Unit + Energy fullness = Activeness.” — SB, p. 69. The Hindi term is </w:t>
      </w:r>
      <w:r>
        <w:rPr>
          <w:i/>
        </w:rPr>
        <w:t>ikaitva</w:t>
      </w:r>
      <w:r>
        <w:t>, unit-ness — the abstract property of being a bounded unit at all — which the published translation renders as a bare “Unit.” The study's glossary carries “unit-ness” for that reason.</w:t>
      </w:r>
    </w:p>
    <w:p>
      <w:r>
        <w:t>“Thus, without basic impulsion, the energy remains unmanifest, and without the energy, there is no basic impulsion.” — SB, p. 62</w:t>
      </w:r>
    </w:p>
    <w:p>
      <w:r>
        <w:t>Saturation endows forcefulness, basic impulsion, and regulatory order (SB, p. 57). Relative energy does not become apparent without mutuality (MVD, p. 40). Saturation itself as knowledge: MVD, pp. 32–33.</w:t>
      </w:r>
    </w:p>
    <w:p>
      <w:r>
        <w:t>SB p. 57 associates soakedness with forcefulness, submersion with activeness, and surroundedness with regulation. PS p. 114 associates soakedness with energy-endowment, submersion with mutual recognition, and surroundedness with regulation. These overlap rather than establishing exclusive compartments. AVD pp. 115–116 derives units’ force-endowment, activity and manifestness from satta permeating them; SB p. 248 independently grounds manifestness in force-endowment under saturation. PS pp. 80, 137 supply the connected light vocabulary discussed in slide 5's background; the ground is termed prakash in the teaching account. PS p. 121 identifies the image as a basis of mutual recognition. See study §§1.1–1.3 and Editorial Notes.</w:t>
      </w:r>
    </w:p>
    <w:p>
      <w:pPr>
        <w:pStyle w:val="Heading2"/>
      </w:pPr>
      <w:r>
        <w:t>Likely questions from the audience</w:t>
      </w:r>
    </w:p>
    <w:p>
      <w:r>
        <w:rPr>
          <w:b/>
        </w:rPr>
        <w:t>Q: Does satta cause unit-activity?</w:t>
      </w:r>
    </w:p>
    <w:p>
      <w:r>
        <w:t xml:space="preserve">Not as an efficient cause. </w:t>
      </w:r>
      <w:r>
        <w:rPr>
          <w:i/>
        </w:rPr>
        <w:t>Satta</w:t>
      </w:r>
      <w:r>
        <w:t xml:space="preserve"> is </w:t>
      </w:r>
      <w:r>
        <w:rPr>
          <w:i/>
        </w:rPr>
        <w:t>mahakaran</w:t>
      </w:r>
      <w:r>
        <w:t xml:space="preserve"> — supreme cause in the sustaining sense (MVD, pp. 288–289; SB, pp. 49, 62). Particular changes occur through unit-activity in mutuality. Slide 9 develops this.</w:t>
      </w:r>
    </w:p>
    <w:p>
      <w:r>
        <w:rPr>
          <w:b/>
        </w:rPr>
        <w:t>Q: Is “inherent energy” measurable physical energy?</w:t>
      </w:r>
    </w:p>
    <w:p>
      <w:r>
        <w:t xml:space="preserve">The texts treat it as ontological endowment. Relative energy appears in unit-mutuality and includes named phenomena such as heat, sound, and electricity. Comparing those terms with measured physical quantities requires a further account; </w:t>
      </w:r>
      <w:r>
        <w:rPr>
          <w:i/>
        </w:rPr>
        <w:t>satta</w:t>
      </w:r>
      <w:r>
        <w:t>'s uniform energy is not thereby identified with a physical field.</w:t>
      </w:r>
    </w:p>
    <w:p>
      <w:r>
        <w:rPr>
          <w:b/>
        </w:rPr>
        <w:t>Q: If complementarity is “given,” why do conflicts exist?</w:t>
      </w:r>
    </w:p>
    <w:p>
      <w:r>
        <w:t>Complementarity is perpetual; recognition and fulfilment can fail. At the human order, mis-evaluation under body-identification leaves complementarity incompletely expressed (MVD, p. 112).</w:t>
      </w:r>
    </w:p>
    <w:p>
      <w:r>
        <w:rPr>
          <w:b/>
        </w:rPr>
        <w:t>Q: Isn't “a unit cannot be annihilated” contradicted by particle physics?</w:t>
      </w:r>
    </w:p>
    <w:p>
      <w:r>
        <w:t>The claim is about what exists, not about the persistence of a particular configuration. Reactions transform arrangements. The study is explicit that this ontological claim is not the same as, and is not proved by, conservation of quantity (§1.4, §6.2).</w:t>
      </w:r>
    </w:p>
    <w:p>
      <w:r>
        <w:rPr>
          <w:b/>
        </w:rPr>
        <w:t>Q: Does each saturation term have exactly one consequence?</w:t>
      </w:r>
    </w:p>
    <w:p>
      <w:r>
        <w:t>The primary descriptions overlap. SB p. 57 connects submersion with activeness, while PS p. 114 connects it with recognition in mutuality. The study preserves both connections and the shared regulation account without assigning one exclusive consequence to each term.</w:t>
      </w:r>
    </w:p>
    <w:p>
      <w:pPr>
        <w:pStyle w:val="Heading1"/>
      </w:pPr>
      <w:r>
        <w:t>Slide 7</w:t>
      </w:r>
    </w:p>
    <w:p>
      <w:pPr>
        <w:pStyle w:val="Heading1"/>
      </w:pPr>
      <w:r>
        <w:t>Nature Is Complementary — The Second Bond</w:t>
      </w:r>
    </w:p>
    <w:p>
      <w:pPr>
        <w:pStyle w:val="Heading2"/>
      </w:pPr>
      <w:r>
        <w:t>Delivering the slide</w:t>
      </w:r>
    </w:p>
    <w:p>
      <w:r>
        <w:t>Each unit is saturated in the ground. Units also stand in mutuality with one another. Complementarity names their definite participation in the wider order of coexistence.</w:t>
      </w:r>
    </w:p>
    <w:p>
      <w:r>
        <w:t>Recognition begins with units becoming manifest in mutual facing. Their image, called pratibimb, provides a basis of mutual recognition. In insentient nature, recognition means definite responsiveness: heat is accepted and redistributed, particles maintain definite relations, and atoms combine under definite conditions. A unit's relative powers exert effects in these interactions. Human understanding involves the further knowing activities of jeevan.</w:t>
      </w:r>
    </w:p>
    <w:p>
      <w:r>
        <w:t>Every unit is a whole along with its environment. It retains its own constitution while participating in definite relations. Value, in the universal sense, is essentiality and participation in orderliness — what a unit contributes through its conduct. Usefulness is that essentiality as it appears in objects.</w:t>
      </w:r>
    </w:p>
    <w:p>
      <w:r>
        <w:t>Fulfilment is the participation that follows recognition, according to constitution and order. Below the human order it follows definite conformance. In human living, knowing and believing must guide recognition and fulfilment, and this can succeed or fail.</w:t>
      </w:r>
    </w:p>
    <w:p>
      <w:r>
        <w:t>This gives development its direction in the account: fuller participation in complementarity. Later we will examine how that direction becomes conscious responsibility in human relationships.</w:t>
      </w:r>
    </w:p>
    <w:p>
      <w:pPr>
        <w:pStyle w:val="Heading2"/>
      </w:pPr>
      <w:r>
        <w:t>Primary-text background</w:t>
      </w:r>
    </w:p>
    <w:p>
      <w:r>
        <w:t>Bounded plurality provisions recognition: “Nature is recognisable in the state-complete Omnipotence with its countless unitness. Consequently, a provision for one unit to recognise another got manifest in existence.” — SB, p. 50; also SB pp. 57, 62.</w:t>
      </w:r>
    </w:p>
    <w:p>
      <w:r>
        <w:t>Complementarity given in the bond rather than created: SB pp. 49–50, 53. “Nothing is isolated — that is the principle” — JV, p. 43. “Every entity of nature recognises another; that is why it fulfils…” — JV, p. 69.</w:t>
      </w:r>
    </w:p>
    <w:p>
      <w:r>
        <w:t>The equipment of recognition — capacity (</w:t>
      </w:r>
      <w:r>
        <w:rPr>
          <w:i/>
        </w:rPr>
        <w:t>kshamata</w:t>
      </w:r>
      <w:r>
        <w:t>), ability (</w:t>
      </w:r>
      <w:r>
        <w:rPr>
          <w:i/>
        </w:rPr>
        <w:t>yogyata</w:t>
      </w:r>
      <w:r>
        <w:t>), receptivity (</w:t>
      </w:r>
      <w:r>
        <w:rPr>
          <w:i/>
        </w:rPr>
        <w:t>patrata</w:t>
      </w:r>
      <w:r>
        <w:t>): SB pp. 57, 62, 79; MVD p. 62. “Transparent in mutuality”: MVD p. 32.</w:t>
      </w:r>
    </w:p>
    <w:p>
      <w:r>
        <w:t>Recognition below the human order is not reflective cognition; the heat, particle-distance, and atomic-combination examples are the study's own (§1.2). Value as essentiality and participation in orderliness: §1.13.1.</w:t>
      </w:r>
    </w:p>
    <w:p>
      <w:r>
        <w:t>The completeness drive is grounded in these endowments: SB pp. 50–51 — this is the citation behind the closing line of the script. Composition as natural inclination toward coexistence: JV p. 67 (§1.5). Integration at T1 through hungry/undigested (overfull) complementarity: MVD p. 8; SB pp. 58, 71; KD 3.3 (§1.7.1). Justice as recognising relationships, fulfilling values, evaluating the fulfilment, and achieving mutual satisfaction: §1.13.3.</w:t>
      </w:r>
    </w:p>
    <w:p>
      <w:r>
        <w:t>PS p. 121 defines image and imaging through mutual recognition. SB pp. 248–252 distinguishes imaging from the influences of relative powers. Its account extends from insentient mutuality to animal recognition of essential nature and human exchange of values and evaluation of dharma. These are the source connections behind the revised study §§1.2–1.3.</w:t>
      </w:r>
    </w:p>
    <w:p>
      <w:pPr>
        <w:pStyle w:val="Heading2"/>
      </w:pPr>
      <w:r>
        <w:t>Likely questions from the audience</w:t>
      </w:r>
    </w:p>
    <w:p>
      <w:r>
        <w:rPr>
          <w:b/>
        </w:rPr>
        <w:t>Q: Isn't “complementarity” just cooperation with a nicer name?</w:t>
      </w:r>
    </w:p>
    <w:p>
      <w:r>
        <w:t>No — cooperation is something agents choose. Complementarity here is a structural feature of bounded plurality in one ground: it holds between particles that choose nothing. Cooperation, at the human order, is one way of fulfilling it knowingly.</w:t>
      </w:r>
    </w:p>
    <w:p>
      <w:r>
        <w:rPr>
          <w:b/>
        </w:rPr>
        <w:t>Q: If value is built into existence, why do people disagree about values?</w:t>
      </w:r>
    </w:p>
    <w:p>
      <w:r>
        <w:t>The claim is that essentiality is objective, not that recognition and evaluation are automatic. Cultures differ in what they recognise and how they evaluate; on this account they are not differing about whether a unit is complementary to others, but about whether they have seen it correctly. The study is explicit that human evaluation can fail (§1.13.1, §1.13.2).</w:t>
      </w:r>
    </w:p>
    <w:p>
      <w:r>
        <w:rPr>
          <w:b/>
        </w:rPr>
        <w:t>Q: Isn't “recognition” in a particle just a metaphor?</w:t>
      </w:r>
    </w:p>
    <w:p>
      <w:r>
        <w:t>The texts give an account of mutual imaging as well as definite responsiveness. PS p. 121 names the image as a basis of recognition, and SB pp. 248–252 distinguishes imaging from influence. Neither attributes human understanding to a particle. Knowing and believing belong to sentient nature (§§1.2–1.3).</w:t>
      </w:r>
    </w:p>
    <w:p>
      <w:r>
        <w:rPr>
          <w:b/>
        </w:rPr>
        <w:t>Q: How is this different from saying everything is interconnected?</w:t>
      </w:r>
    </w:p>
    <w:p>
      <w:r>
        <w:t xml:space="preserve">"Interconnected" is compatible with the connections being arbitrary or merely causal. The claim here is stronger and more specific: each unit has a definite usefulness </w:t>
      </w:r>
      <w:r>
        <w:rPr>
          <w:i/>
        </w:rPr>
        <w:t>to</w:t>
      </w:r>
      <w:r>
        <w:t xml:space="preserve"> others, given its order and constitution, and that definite usefulness is what value means. Vague holism does not entail an account of justice; this is meant to.</w:t>
      </w:r>
    </w:p>
    <w:p>
      <w:pPr>
        <w:pStyle w:val="Heading1"/>
      </w:pPr>
      <w:r>
        <w:t>Slide 8</w:t>
      </w:r>
    </w:p>
    <w:p>
      <w:pPr>
        <w:pStyle w:val="Heading1"/>
      </w:pPr>
      <w:r>
        <w:t>Form, Properties, Nature, and Dharma</w:t>
      </w:r>
    </w:p>
    <w:p>
      <w:pPr>
        <w:pStyle w:val="Heading2"/>
      </w:pPr>
      <w:r>
        <w:t>Delivering the slide</w:t>
      </w:r>
    </w:p>
    <w:p>
      <w:r>
        <w:t>What is every unit? Four inseparable aspects — not a static checklist pasted onto things, but how a definite bearer shows up in the world.</w:t>
      </w:r>
    </w:p>
    <w:p>
      <w:r>
        <w:t>Form is the real configuration of the unit: shape, volume, and density. The constituted unit is bimb. Its image in mutual facing is pratibimb, and being imaged is pratibimban. Take the peepal tree: one bounded living form with trunk, branches, leaves, and roots.</w:t>
      </w:r>
    </w:p>
    <w:p>
      <w:r>
        <w:t>Properties are relative powers inseparable from their bearer. In the peepal, nutrition, repair, seed production, and degeneration become effective under definite conditions.</w:t>
      </w:r>
    </w:p>
    <w:p>
      <w:r>
        <w:t>Essential nature is usefulness in mutuality. The peepal's effects are vitalising or devitalising according to the affected body and conditions. Its being alive or decomposing does not alone decide which effect it has on another body.</w:t>
      </w:r>
    </w:p>
    <w:p>
      <w:r>
        <w:t>Dharma means inseparable innateness: what belongs to the unit and is fulfilled in its activity. For the peepal: existence plus growth. Seed-conformance is how it conducts itself, not an extra label piled on top.</w:t>
      </w:r>
    </w:p>
    <w:p>
      <w:r>
        <w:t>The whole unit is manifest, or prakashman, with all four aspects, grounded in its saturation in satta. In the context of mutuality, prakash names a unit’s imaging. This describes how units are manifest to one another within the wider account of light and manifestness; completed human understanding also requires knowing their relations and fulfilment. An image alone does not deliver that understanding. Animal recognition of essential nature becomes evident in friendliness and opposition; human living brings the exchange of values and evaluation of dharma.</w:t>
      </w:r>
    </w:p>
    <w:p>
      <w:r>
        <w:t>And notice: the tree as a composite can die while its material constituents persist. Persistence of existence is not persistence of one configuration.</w:t>
      </w:r>
    </w:p>
    <w:p>
      <w:r>
        <w:t>Every unit also presents, communicates, and expresses its characteristic contribution according to its constitution and order. In human living these terms acquire the further meaning of purposefully making understanding available through speech, work, and behaviour. We will develop that meaning near the end.</w:t>
      </w:r>
    </w:p>
    <w:p>
      <w:r>
        <w:t>The same unit is known through three complementary truths. Inherent truth is what the unit is. Positional truth is how it stands among others. Existential truth is that it exists in Omnipresence.</w:t>
      </w:r>
    </w:p>
    <w:p>
      <w:pPr>
        <w:pStyle w:val="Heading2"/>
      </w:pPr>
      <w:r>
        <w:t>Primary-text background</w:t>
      </w:r>
    </w:p>
    <w:p>
      <w:r>
        <w:t>Four aspects: MVD, pp. 11, 42, 47, 50–51; SB pp. 55, 71, 86. Three complementary truths: YAT; MVD pp. 88, 97; study §1.3. “Each unit is a whole along with its environment… orderliness with its ness… moves towards ‘development’ in its natural state and ‘decline’ in its excited state.” — SB, pp. 13–14</w:t>
      </w:r>
    </w:p>
    <w:p>
      <w:r>
        <w:rPr>
          <w:i/>
        </w:rPr>
        <w:t>Dharma</w:t>
      </w:r>
      <w:r>
        <w:t xml:space="preserve"> definition and cumulative stack: MVD, pp. 253–254. “Dharma is understood on the basis of ‘orderliness’…” — JV, pp. 120–121. Peepal: JV, p. 113.</w:t>
      </w:r>
    </w:p>
    <w:p>
      <w:r>
        <w:t xml:space="preserve">Editorial Notes: </w:t>
      </w:r>
      <w:r>
        <w:rPr>
          <w:i/>
        </w:rPr>
        <w:t>guna</w:t>
      </w:r>
      <w:r>
        <w:t xml:space="preserve"> and </w:t>
      </w:r>
      <w:r>
        <w:rPr>
          <w:i/>
        </w:rPr>
        <w:t>svabhav</w:t>
      </w:r>
      <w:r>
        <w:t xml:space="preserve"> are relational in manifestation; bearer and capacities remain real.</w:t>
      </w:r>
    </w:p>
    <w:p>
      <w:r>
        <w:t>Prakash in the imaging context: MVD p. 45. The ground’s light vocabulary and the grounding of unit manifestness are established on slides 5–6 from PS pp. 80, 137; AVD pp. 115–116; SB p. 248. Bimb, pratibimb, and pratibimban: PS pp. 121, 135. Being manifest with all four aspects: PS p. 119. Imaging, influence, animal recognition, and human evaluation: SB pp. 248–252. Bearer/property distinction: SB pp. 256–257. SB p. 179 describes entities as manifest, communicated, and expressed according to state, motion, plane, and order. Slide 26 develops the human definitions. The study’s Editorial Notes distinguish prakash as Light in the ground-level account, MVD’s imaging formulation and PS p. 119’s heated-body definition. The imaging definition is one context of prakash, not an exhaustive account of the light vocabulary.</w:t>
      </w:r>
    </w:p>
    <w:p>
      <w:pPr>
        <w:pStyle w:val="Heading2"/>
      </w:pPr>
      <w:r>
        <w:t>Likely questions from the audience</w:t>
      </w:r>
    </w:p>
    <w:p>
      <w:r>
        <w:rPr>
          <w:b/>
        </w:rPr>
        <w:t>Q: Isn't dharma also participation in orderliness?</w:t>
      </w:r>
    </w:p>
    <w:p>
      <w:r>
        <w:t xml:space="preserve">Participation is how </w:t>
      </w:r>
      <w:r>
        <w:rPr>
          <w:i/>
        </w:rPr>
        <w:t>dharma</w:t>
      </w:r>
      <w:r>
        <w:t xml:space="preserve"> is evidenced and understood; inseparability is what </w:t>
      </w:r>
      <w:r>
        <w:rPr>
          <w:i/>
        </w:rPr>
        <w:t>dharma</w:t>
      </w:r>
      <w:r>
        <w:t xml:space="preserve"> is (MVD, pp. 253–254; JV, pp. 120–121).</w:t>
      </w:r>
    </w:p>
    <w:p>
      <w:r>
        <w:rPr>
          <w:b/>
        </w:rPr>
        <w:t>Q: Is “dharma” here religious duty?</w:t>
      </w:r>
    </w:p>
    <w:p>
      <w:r>
        <w:t xml:space="preserve">No. Unit </w:t>
      </w:r>
      <w:r>
        <w:rPr>
          <w:i/>
        </w:rPr>
        <w:t>dharma</w:t>
      </w:r>
      <w:r>
        <w:t xml:space="preserve"> is ontological innateness and fulfilment. Keep it distinct from the </w:t>
      </w:r>
      <w:r>
        <w:rPr>
          <w:i/>
        </w:rPr>
        <w:t>dharma–adharma</w:t>
      </w:r>
      <w:r>
        <w:t xml:space="preserve"> evaluative perspective on slide 23.</w:t>
      </w:r>
    </w:p>
    <w:p>
      <w:r>
        <w:rPr>
          <w:b/>
        </w:rPr>
        <w:t>Q: How do svabhav and dharma differ?</w:t>
      </w:r>
    </w:p>
    <w:p>
      <w:r>
        <w:rPr>
          <w:i/>
        </w:rPr>
        <w:t>Svabhav</w:t>
      </w:r>
      <w:r>
        <w:t xml:space="preserve"> is usefulness/essentiality of effects in context; </w:t>
      </w:r>
      <w:r>
        <w:rPr>
          <w:i/>
        </w:rPr>
        <w:t>dharma</w:t>
      </w:r>
      <w:r>
        <w:t xml:space="preserve"> is what cannot be separated from the unit. Caution: MD's </w:t>
      </w:r>
      <w:r>
        <w:rPr>
          <w:i/>
        </w:rPr>
        <w:t>svabhav</w:t>
      </w:r>
      <w:r>
        <w:t xml:space="preserve"> is not Madhyamaka's </w:t>
      </w:r>
      <w:r>
        <w:rPr>
          <w:i/>
        </w:rPr>
        <w:t>svabhava</w:t>
      </w:r>
      <w:r>
        <w:t>.</w:t>
      </w:r>
    </w:p>
    <w:p>
      <w:pPr>
        <w:pStyle w:val="Heading1"/>
      </w:pPr>
      <w:r>
        <w:t>Slide 9</w:t>
      </w:r>
    </w:p>
    <w:p>
      <w:pPr>
        <w:pStyle w:val="Heading1"/>
      </w:pPr>
      <w:r>
        <w:t>Perpetuity, Cause, and Time — Existence Does Not Begin or End</w:t>
      </w:r>
    </w:p>
    <w:p>
      <w:pPr>
        <w:pStyle w:val="Heading2"/>
      </w:pPr>
      <w:r>
        <w:t>Delivering the slide</w:t>
      </w:r>
    </w:p>
    <w:p>
      <w:r>
        <w:t>We have described units and their mutuality. Now consider what changes, what persists, and how time enters this account.</w:t>
      </w:r>
    </w:p>
    <w:p>
      <w:r>
        <w:t>Time is the duration of activity, reckoned from recurrent activities — a rotation, a year. The ground does not transform, so it is not temporal in the way unit-activity is measured.</w:t>
      </w:r>
    </w:p>
    <w:p>
      <w:r>
        <w:t>The texts call Omnipresence the supreme cause in a sustaining sense: every activity exists as nature saturated in it. Composition, decomposition and development occur through active units in mutuality. The ground remains unchanged.</w:t>
      </w:r>
    </w:p>
    <w:p>
      <w:r>
        <w:t>Existence is perpetual. What exists neither arises from non-being nor disappears into it. Particular arrangements of units form and end. A compound decomposes and a body dies; their constituents continue in other relations. Perpetuity belongs to coexistence, while individual configurations have their own histories.</w:t>
      </w:r>
    </w:p>
    <w:p>
      <w:r>
        <w:t>The persistence of one organised individual needs a further account of its constitution. When we reach the sentient unit, jeevan, constitutional completeness supplies Madhyasth Darshan's specific account of that persistence.</w:t>
      </w:r>
    </w:p>
    <w:p>
      <w:pPr>
        <w:pStyle w:val="Heading2"/>
      </w:pPr>
      <w:r>
        <w:t>Primary-text background</w:t>
      </w:r>
    </w:p>
    <w:p>
      <w:r>
        <w:t>The primary connection between permeability and non-annihilation: “Being soaked itself is forcefulness. It becomes clear that units are soaked because Omnipotence is permeating. No matter how many times we divide a unit, each fragment remains submerged, surrounded, and soaked. It also becomes clear that a unit cannot be annihilated.” — SB, p. 57</w:t>
      </w:r>
    </w:p>
    <w:p>
      <w:r>
        <w:t>Perpetuity of existence, and the world's reality alongside the ground: SB p. 70; JV p. 18. “Brahma is truth, the world is perpetual” — study §1.4, where it is contrasted with the Advaita reading developed in §2.</w:t>
      </w:r>
    </w:p>
    <w:p>
      <w:r>
        <w:t xml:space="preserve">Omnipresence as sustaining rather than efficient cause: SB pp. 48–49; study §1.4. Time as duration of unit-activity: study §1.4, with the full treatment of </w:t>
      </w:r>
      <w:r>
        <w:rPr>
          <w:i/>
        </w:rPr>
        <w:t>kaal</w:t>
      </w:r>
      <w:r>
        <w:t xml:space="preserve">, </w:t>
      </w:r>
      <w:r>
        <w:rPr>
          <w:i/>
        </w:rPr>
        <w:t>trikaalabadh</w:t>
      </w:r>
      <w:r>
        <w:t xml:space="preserve">, and spacetime in </w:t>
      </w:r>
      <w:r>
        <w:rPr>
          <w:i/>
        </w:rPr>
        <w:t>Nature of Time</w:t>
      </w:r>
      <w:r>
        <w:t>.</w:t>
      </w:r>
    </w:p>
    <w:p>
      <w:r>
        <w:t xml:space="preserve">The study keeps two claims apart: general indestructibility — nothing existent becomes non-existent — and </w:t>
      </w:r>
      <w:r>
        <w:rPr>
          <w:i/>
        </w:rPr>
        <w:t>jeevan</w:t>
      </w:r>
      <w:r>
        <w:t>'s constitutional completeness (§1.7.1). The second is a further and stronger claim, and is not established by the first.</w:t>
      </w:r>
    </w:p>
    <w:p>
      <w:pPr>
        <w:pStyle w:val="Heading2"/>
      </w:pPr>
      <w:r>
        <w:t>Likely questions from the audience</w:t>
      </w:r>
    </w:p>
    <w:p>
      <w:r>
        <w:rPr>
          <w:b/>
        </w:rPr>
        <w:t>Q: Doesn't cosmology say the universe began?</w:t>
      </w:r>
    </w:p>
    <w:p>
      <w:r>
        <w:t>Big Bang cosmology describes the evolution of the observable universe from an early hot, dense state. It does not establish creation from non-being; what underlies or precedes that state is open. MD's claim is about existence as such, not about the age of this configuration. The study takes up the comparison in §4.2 and §6.2.3.</w:t>
      </w:r>
    </w:p>
    <w:p>
      <w:r>
        <w:rPr>
          <w:b/>
        </w:rPr>
        <w:t>Q: What about matter–antimatter annihilation, or a body burning?</w:t>
      </w:r>
    </w:p>
    <w:p>
      <w:r>
        <w:t>Both are transformations of configuration, not passage into non-being. MD's claim concerns what exists, not the survival of particular arrangements. The study is explicit that conservation of quantity alone does not establish MD's stronger claims.</w:t>
      </w:r>
    </w:p>
    <w:p>
      <w:r>
        <w:rPr>
          <w:b/>
        </w:rPr>
        <w:t>Q: Isn't this just “energy is conserved” restated?</w:t>
      </w:r>
    </w:p>
    <w:p>
      <w:r>
        <w:t>Conservation laws state quantitative relations within physics. MD asserts that what exists does not become non-existent. That stronger ontological claim cannot be derived from conservation laws alone; identifying its units with physical particles would require further argument.</w:t>
      </w:r>
    </w:p>
    <w:p>
      <w:pPr>
        <w:pStyle w:val="Heading1"/>
      </w:pPr>
      <w:r>
        <w:t>Slide 10</w:t>
      </w:r>
    </w:p>
    <w:p>
      <w:pPr>
        <w:pStyle w:val="Heading1"/>
      </w:pPr>
      <w:r>
        <w:t>The Four Orders of Nature</w:t>
      </w:r>
    </w:p>
    <w:p>
      <w:pPr>
        <w:pStyle w:val="Heading2"/>
      </w:pPr>
      <w:r>
        <w:t>Delivering the slide</w:t>
      </w:r>
    </w:p>
    <w:p>
      <w:r>
        <w:t>Units organise into four stable orders: material; bio or living-plant order; animal; and knowledge — the human order.</w:t>
      </w:r>
    </w:p>
    <w:p>
      <w:r>
        <w:t>Read the table downward. Innateness is cumulative. Matter has existence. The bio order adds growth. The animal order adds hope to live. The human order adds happiness. Higher orders include the lower ones.</w:t>
      </w:r>
    </w:p>
    <w:p>
      <w:r>
        <w:t>The pivotal boundary is between plant life and animal life. Material and bio orders are non-sentient. Hope to live is where sentience enters. The sentient unit is present in animal and human joint forms.</w:t>
      </w:r>
    </w:p>
    <w:p>
      <w:r>
        <w:t>In animals, bodily and brain development limits how much of that unit’s range can be expressed. In humans, the bodily medium can support the full range, but confusion can still misdirect evaluation. Sentience belongs to jeevan; the body provides its medium of expression.</w:t>
      </w:r>
    </w:p>
    <w:p>
      <w:r>
        <w:t>Each order also has a characteristic way of maintaining definite conduct. That is the next part of the account.</w:t>
      </w:r>
    </w:p>
    <w:p>
      <w:pPr>
        <w:pStyle w:val="Heading2"/>
      </w:pPr>
      <w:r>
        <w:t>Primary-text background</w:t>
      </w:r>
    </w:p>
    <w:p>
      <w:r>
        <w:t xml:space="preserve">Orders table: SB, p. 179; MVD, pp. 5, 8, 13, 115; JV, p. 44 (six human </w:t>
      </w:r>
      <w:r>
        <w:rPr>
          <w:i/>
        </w:rPr>
        <w:t>svabhav</w:t>
      </w:r>
      <w:r>
        <w:t xml:space="preserve"> qualities). Modes of manifestation per order: MVD, p. 289. Animal </w:t>
      </w:r>
      <w:r>
        <w:rPr>
          <w:i/>
        </w:rPr>
        <w:t>adhyasa</w:t>
      </w:r>
      <w:r>
        <w:t xml:space="preserve"> (gestational inheritance of conduct-pattern): SB, pp. 62–63 — not Advaita's </w:t>
      </w:r>
      <w:r>
        <w:rPr>
          <w:i/>
        </w:rPr>
        <w:t>adhyasa</w:t>
      </w:r>
      <w:r>
        <w:t>.</w:t>
      </w:r>
    </w:p>
    <w:p>
      <w:r>
        <w:t>“Existence is stable and development is definite” — MVD, p. 5.</w:t>
      </w:r>
    </w:p>
    <w:p>
      <w:pPr>
        <w:pStyle w:val="Heading2"/>
      </w:pPr>
      <w:r>
        <w:t>Likely questions from the audience</w:t>
      </w:r>
    </w:p>
    <w:p>
      <w:r>
        <w:rPr>
          <w:b/>
        </w:rPr>
        <w:t>Q: Where do plants fall?</w:t>
      </w:r>
    </w:p>
    <w:p>
      <w:r>
        <w:t>Bio/pranic order — growth added to existence; insentient (no hope to live).</w:t>
      </w:r>
    </w:p>
    <w:p>
      <w:r>
        <w:rPr>
          <w:b/>
        </w:rPr>
        <w:t>Q: Are animals sentient here?</w:t>
      </w:r>
    </w:p>
    <w:p>
      <w:r>
        <w:t xml:space="preserve">Yes — </w:t>
      </w:r>
      <w:r>
        <w:rPr>
          <w:i/>
        </w:rPr>
        <w:t>jeevan</w:t>
      </w:r>
      <w:r>
        <w:t xml:space="preserve"> first appears at the animal order as joint form. Expression is limited by the bodily medium; the full expression of understanding requires the human medium.</w:t>
      </w:r>
    </w:p>
    <w:p>
      <w:r>
        <w:rPr>
          <w:b/>
        </w:rPr>
        <w:t>Q: Is this the same as biological evolution?</w:t>
      </w:r>
    </w:p>
    <w:p>
      <w:r>
        <w:t>Overlaps in sequence, differs in modality (</w:t>
      </w:r>
      <w:r>
        <w:rPr>
          <w:i/>
        </w:rPr>
        <w:t>niyati-kram</w:t>
      </w:r>
      <w:r>
        <w:t xml:space="preserve"> vs contingent selection). The study lists this among open problems — be honest.</w:t>
      </w:r>
    </w:p>
    <w:p>
      <w:pPr>
        <w:pStyle w:val="Heading1"/>
      </w:pPr>
      <w:r>
        <w:t>Slide 11</w:t>
      </w:r>
    </w:p>
    <w:p>
      <w:pPr>
        <w:pStyle w:val="Heading1"/>
      </w:pPr>
      <w:r>
        <w:t>The Regulation Endowment</w:t>
      </w:r>
    </w:p>
    <w:p>
      <w:pPr>
        <w:pStyle w:val="Heading2"/>
      </w:pPr>
      <w:r>
        <w:t>Delivering the slide</w:t>
      </w:r>
    </w:p>
    <w:p>
      <w:r>
        <w:t>The four orders have characteristic modes of conformance: ways in which conduct follows their constitution and organisation.</w:t>
      </w:r>
    </w:p>
    <w:p>
      <w:r>
        <w:t>Material units follow result- or structure-conformance. Biological compositions follow seed-conformance. Animals follow species-conformance, including inherited conduct-patterns accepted from gestation. Human bodily composition remains species-conformant, while human conduct principally follows sanskar: acquired acceptances and dispositions.</w:t>
      </w:r>
    </w:p>
    <w:p>
      <w:r>
        <w:t>These dispositions can express delusion or awakened understanding. Education and tradition can therefore reproduce confusion or make understanding and the disposition to live by it available.</w:t>
      </w:r>
    </w:p>
    <w:p>
      <w:r>
        <w:t>This connects the orders with the regulation introduced through saturation. Omnipresence is the sustaining condition. Within an atom, the mediative nucleus regulates generative and degenerative activity and conserves relative powers. Across nature, order-specific conformance is the conduct through which regulation becomes evident.</w:t>
      </w:r>
    </w:p>
    <w:p>
      <w:r>
        <w:t>This mediative role gives Madhyasth Darshan its name. Regulation is inherent in saturated nature. Material, biological and animal fulfilment follows definite conformance; human freedom of action introduces the need to understand and evaluate fulfilment.</w:t>
      </w:r>
    </w:p>
    <w:p>
      <w:r>
        <w:t>We have now established the orders and their modes of conduct. The next movement examines the two lines of development.</w:t>
      </w:r>
    </w:p>
    <w:p>
      <w:pPr>
        <w:pStyle w:val="Heading2"/>
      </w:pPr>
      <w:r>
        <w:t>Primary-text background</w:t>
      </w:r>
    </w:p>
    <w:p>
      <w:r>
        <w:t>“Regulation itself becomes clear in the form of law…” — SB, p. 57</w:t>
      </w:r>
    </w:p>
    <w:p>
      <w:r>
        <w:t>“Omnipotence is mediative, therefore the nature saturated in it is regulated and conserved…” — MVD, p. 26</w:t>
      </w:r>
    </w:p>
    <w:p>
      <w:r>
        <w:t>Surroundedness as the specific ground of regulation: “This very surroundedness itself clarifies the regulation of every unit, because every unit … remains regulated within a definite distance from one another, which itself is formless existence.” — SB, p. 79</w:t>
      </w:r>
    </w:p>
    <w:p>
      <w:r>
        <w:t xml:space="preserve">Human conformance is </w:t>
      </w:r>
      <w:r>
        <w:rPr>
          <w:i/>
        </w:rPr>
        <w:t>sanskar</w:t>
      </w:r>
      <w:r>
        <w:t xml:space="preserve">-conformance in the study's table (§1.6.1); human bodily composition remains species-conformant, but human conduct is principally </w:t>
      </w:r>
      <w:r>
        <w:rPr>
          <w:i/>
        </w:rPr>
        <w:t>jeevan</w:t>
      </w:r>
      <w:r>
        <w:t xml:space="preserve">-based and </w:t>
      </w:r>
      <w:r>
        <w:rPr>
          <w:i/>
        </w:rPr>
        <w:t>sanskar</w:t>
      </w:r>
      <w:r>
        <w:t>-conformant. The three levels of the account — sustaining condition, mediative nucleus, order-specific conformance — are set out in §1.6.1.</w:t>
      </w:r>
    </w:p>
    <w:p>
      <w:r>
        <w:t>KD, p. 14 (law across family, nation, world). Justice as completed relationship-fulfilment: MVD, p. 311.</w:t>
      </w:r>
    </w:p>
    <w:p>
      <w:pPr>
        <w:pStyle w:val="Heading2"/>
      </w:pPr>
      <w:r>
        <w:t>Likely questions from the audience</w:t>
      </w:r>
    </w:p>
    <w:p>
      <w:r>
        <w:rPr>
          <w:b/>
        </w:rPr>
        <w:t>Q: If there's no cosmic enforcer, why do units obey law?</w:t>
      </w:r>
    </w:p>
    <w:p>
      <w:r>
        <w:t>Law is the form regulation takes in saturated units — provisioned from within. Below the human order, conduct follows definite conformance under the relevant conditions. Human conduct is sanskar-conformant and may express delusion or awakening; humane fulfilment requires understanding.</w:t>
      </w:r>
    </w:p>
    <w:p>
      <w:r>
        <w:rPr>
          <w:b/>
        </w:rPr>
        <w:t>Q: Is animal limitation the same as human error?</w:t>
      </w:r>
    </w:p>
    <w:p>
      <w:r>
        <w:t>No — animals have definite fulfilment with limited expression; humans can mis-evaluate under body-delusion. That is why justice becomes necessary at the knowledge order.</w:t>
      </w:r>
    </w:p>
    <w:p>
      <w:pPr>
        <w:pStyle w:val="Heading1"/>
      </w:pPr>
      <w:r>
        <w:t>Slide 12</w:t>
      </w:r>
    </w:p>
    <w:p>
      <w:pPr>
        <w:pStyle w:val="Heading1"/>
      </w:pPr>
      <w:r>
        <w:t>Two Developments, One Activity Structure</w:t>
      </w:r>
    </w:p>
    <w:p>
      <w:pPr>
        <w:pStyle w:val="Heading2"/>
      </w:pPr>
      <w:r>
        <w:t>Delivering the slide</w:t>
      </w:r>
    </w:p>
    <w:p>
      <w:r>
        <w:t>We now enter the second movement: development.</w:t>
      </w:r>
    </w:p>
    <w:p>
      <w:r>
        <w:t>Nature saturated in state-complete Omnipresence is oriented toward development and awakening until realisation. The texts connect that direction with fulfilment in coexistence. Particular units participate according to their constitution and order.</w:t>
      </w:r>
    </w:p>
    <w:p>
      <w:r>
        <w:t>Development proceeds along two distinct lines. Compositional progression forms larger configurations — molecules, cells, bodies and their environments. Development within an atom can reach constitutional completeness as a sentient unit. These lines meet in living joint forms.</w:t>
      </w:r>
    </w:p>
    <w:p>
      <w:r>
        <w:t>Across both, activity includes effort, motion and result together. Effort is the active tendency, motion the state of change, and result the condition attained. These are three aspects of one activity. When sodium and chlorine combine, their activity includes effort and motion, with the resulting salt composition as the attained condition.</w:t>
      </w:r>
    </w:p>
    <w:p>
      <w:r>
        <w:t>The texts connect saturation, forcefulness, basic impulsion and activity through this triad. They also name three developmental goals: restfulness of effort, destination of motion and immortality of result. Effort comes to rest in realisation, motion reaches its destination in right conduct, and the result becomes constitutionally stable as jeevan. We will return to those goals after examining the sentient unit's constitution, understanding and conduct.</w:t>
      </w:r>
    </w:p>
    <w:p>
      <w:r>
        <w:t>First, let us follow the two developmental paths and see where they meet.</w:t>
      </w:r>
    </w:p>
    <w:p>
      <w:pPr>
        <w:pStyle w:val="Heading2"/>
      </w:pPr>
      <w:r>
        <w:t>Primary-text background</w:t>
      </w:r>
    </w:p>
    <w:p>
      <w:r>
        <w:t>“Every physical-chemical activity is an inseparable presence of effort, motion and result…” — SB, p. 58</w:t>
      </w:r>
    </w:p>
    <w:p>
      <w:r>
        <w:t>SB, p. 62 chain; goals: SB, p. 71; MVD, p. 104. Span: SB, pp. 51, 91. Two developments: study §1.7; KD 3.2–3.3.</w:t>
      </w:r>
    </w:p>
    <w:p>
      <w:pPr>
        <w:pStyle w:val="Heading2"/>
      </w:pPr>
      <w:r>
        <w:t>Likely questions from the audience</w:t>
      </w:r>
    </w:p>
    <w:p>
      <w:r>
        <w:rPr>
          <w:b/>
        </w:rPr>
        <w:t>Q: Isn't teleology unscientific?</w:t>
      </w:r>
    </w:p>
    <w:p>
      <w:r>
        <w:t>Within the system the goals are designed orientations of the triad, not external purposes injected into mechanism. Whether that is defensible against efficient-cause-only physicalism is a comparison question.</w:t>
      </w:r>
    </w:p>
    <w:p>
      <w:r>
        <w:rPr>
          <w:b/>
        </w:rPr>
        <w:t>Q: Is “restfulness of effort” the same as natural-state ease?</w:t>
      </w:r>
    </w:p>
    <w:p>
      <w:r>
        <w:t xml:space="preserve">No. Natural-state ease is insentient complementarity reinstating </w:t>
      </w:r>
      <w:r>
        <w:rPr>
          <w:i/>
        </w:rPr>
        <w:t>svabhav gati</w:t>
      </w:r>
      <w:r>
        <w:t xml:space="preserve">. </w:t>
      </w:r>
      <w:r>
        <w:rPr>
          <w:i/>
        </w:rPr>
        <w:t>Vishram</w:t>
      </w:r>
      <w:r>
        <w:t xml:space="preserve"> names settlement of internal cognitive effort in </w:t>
      </w:r>
      <w:r>
        <w:rPr>
          <w:i/>
        </w:rPr>
        <w:t>jeevan</w:t>
      </w:r>
      <w:r>
        <w:t xml:space="preserve"> (T2). Do not conflate them.</w:t>
      </w:r>
    </w:p>
    <w:p>
      <w:pPr>
        <w:pStyle w:val="Heading1"/>
      </w:pPr>
      <w:r>
        <w:t>Slide 13</w:t>
      </w:r>
    </w:p>
    <w:p>
      <w:pPr>
        <w:pStyle w:val="Heading1"/>
      </w:pPr>
      <w:r>
        <w:t>Two Paths Meet in the Animal Order</w:t>
      </w:r>
    </w:p>
    <w:p>
      <w:pPr>
        <w:pStyle w:val="Heading2"/>
      </w:pPr>
      <w:r>
        <w:t>Delivering the slide</w:t>
      </w:r>
    </w:p>
    <w:p>
      <w:r>
        <w:t>The completeness drive unfolds along two parallel paths.</w:t>
      </w:r>
    </w:p>
    <w:p>
      <w:r>
        <w:t xml:space="preserve">The first is the compositional path, </w:t>
      </w:r>
      <w:r>
        <w:rPr>
          <w:i/>
        </w:rPr>
        <w:t>rachna</w:t>
      </w:r>
      <w:r>
        <w:t>. Atoms and molecules form material-order structures. Under appropriate chemical and environmental conditions, pranic cells and biological formations appear. This is the material-to-biological order change, and both orders remain insentient.</w:t>
      </w:r>
    </w:p>
    <w:p>
      <w:r>
        <w:t xml:space="preserve">The second is the atomic path, </w:t>
      </w:r>
      <w:r>
        <w:rPr>
          <w:i/>
        </w:rPr>
        <w:t>gathan</w:t>
      </w:r>
      <w:r>
        <w:t xml:space="preserve">. A developing atom integrates the particle constitution required for completeness. At constitutional completeness, the texts classify that atom as sentient </w:t>
      </w:r>
      <w:r>
        <w:rPr>
          <w:i/>
        </w:rPr>
        <w:t>jeevan</w:t>
      </w:r>
      <w:r>
        <w:t>.</w:t>
      </w:r>
    </w:p>
    <w:p>
      <w:r>
        <w:t xml:space="preserve">The two paths meet in the animal order as a joint form: a biological body plus sentient </w:t>
      </w:r>
      <w:r>
        <w:rPr>
          <w:i/>
        </w:rPr>
        <w:t>jeevan</w:t>
      </w:r>
      <w:r>
        <w:t>. One does not manufacture the other; they work together.</w:t>
      </w:r>
    </w:p>
    <w:p>
      <w:r>
        <w:t xml:space="preserve">Development then continues along both aspects of the joint form. Bodily lineages develop through species-conforming biological organisation, while </w:t>
      </w:r>
      <w:r>
        <w:rPr>
          <w:i/>
        </w:rPr>
        <w:t>jeevan</w:t>
      </w:r>
      <w:r>
        <w:t>’s expression widens through those bodily media. In the animal order that expression remains limited by the body.</w:t>
      </w:r>
    </w:p>
    <w:p>
      <w:r>
        <w:t xml:space="preserve">The human body, in the knowledge order, is described as capable of evidencing all ten activities of </w:t>
      </w:r>
      <w:r>
        <w:rPr>
          <w:i/>
        </w:rPr>
        <w:t>jeevan</w:t>
      </w:r>
      <w:r>
        <w:t xml:space="preserve">. That does not mean the body owns those activities. It means the bodily medium is adequate for their expression. Once that capacity is present, the remaining development is awakening in </w:t>
      </w:r>
      <w:r>
        <w:rPr>
          <w:i/>
        </w:rPr>
        <w:t>jeevan</w:t>
      </w:r>
      <w:r>
        <w:t>, evidenced through understanding and conduct.</w:t>
      </w:r>
    </w:p>
    <w:p>
      <w:pPr>
        <w:pStyle w:val="Heading2"/>
      </w:pPr>
      <w:r>
        <w:t>Primary-text background</w:t>
      </w:r>
    </w:p>
    <w:p>
      <w:r>
        <w:t>MVD, p. 13 traces chemical and physical composition into biological cells and bodily formations. MVD, p. 26 distinguishes the constitutional-completeness path from compositional formation and identifies human beings as joint forms of insentient and sentient nature.</w:t>
      </w:r>
    </w:p>
    <w:p>
      <w:r>
        <w:t xml:space="preserve">MVD, p. 79 gives the developmental sequence used on the slide. Animal-order bodies are composed of biological cells while the sentient atom advances toward fuller expression. Knowledge-order bodies remain biological compositions, but the human body is capable of evidencing all ten activities of </w:t>
      </w:r>
      <w:r>
        <w:rPr>
          <w:i/>
        </w:rPr>
        <w:t>jeevan</w:t>
      </w:r>
      <w:r>
        <w:t xml:space="preserve">. The activities belong to </w:t>
      </w:r>
      <w:r>
        <w:rPr>
          <w:i/>
        </w:rPr>
        <w:t>jeevan</w:t>
      </w:r>
      <w:r>
        <w:t xml:space="preserve">; bodily organisation supplies the medium of expression. MVD, p. 80 restates the categorical distinction: the body is physicochemical composition, while </w:t>
      </w:r>
      <w:r>
        <w:rPr>
          <w:i/>
        </w:rPr>
        <w:t>jeevan</w:t>
      </w:r>
      <w:r>
        <w:t xml:space="preserve"> is the constitutionally complete sentient atom.</w:t>
      </w:r>
    </w:p>
    <w:p>
      <w:r>
        <w:t>SB, p. 55 places constitutional completeness in the atom; SB, pp. 76–77 classify material and biological compositions as insentient and animal and knowledge orders as joint expressions. Study §§1.6–1.7, 1.12.</w:t>
      </w:r>
    </w:p>
    <w:p>
      <w:pPr>
        <w:pStyle w:val="Heading2"/>
      </w:pPr>
      <w:r>
        <w:t>Likely questions from the audience</w:t>
      </w:r>
    </w:p>
    <w:p>
      <w:r>
        <w:rPr>
          <w:i/>
        </w:rPr>
      </w:r>
      <w:r>
        <w:rPr>
          <w:i/>
        </w:rPr>
        <w:t xml:space="preserve">Q: Does development really continue in both body and </w:t>
      </w:r>
      <w:r>
        <w:t>jeevan</w:t>
      </w:r>
      <w:r>
        <w:rPr>
          <w:i/>
        </w:rPr>
        <w:t xml:space="preserve"> in the animal order?</w:t>
      </w:r>
      <w:r>
        <w:rPr>
          <w:i/>
        </w:rPr>
      </w:r>
    </w:p>
    <w:p>
      <w:r>
        <w:t>Yes, but in different senses. Bodily development is development of species-conforming biological media and lineages. The sentient side advances toward wider expression through those media. The distinction between composition and awakening remains intact.</w:t>
      </w:r>
    </w:p>
    <w:p>
      <w:r>
        <w:rPr>
          <w:b/>
        </w:rPr>
        <w:t>Q: Does the human body possess all ten activities?</w:t>
      </w:r>
    </w:p>
    <w:p>
      <w:r>
        <w:t xml:space="preserve">No. MVD says that the human body is capable of evidencing all ten activities. The activities belong to </w:t>
      </w:r>
      <w:r>
        <w:rPr>
          <w:i/>
        </w:rPr>
        <w:t>jeevan</w:t>
      </w:r>
      <w:r>
        <w:t>; the body is their adequate medium of expression.</w:t>
      </w:r>
    </w:p>
    <w:p>
      <w:r>
        <w:rPr>
          <w:b/>
        </w:rPr>
        <w:t>Q: Are the two paths fused when they meet?</w:t>
      </w:r>
    </w:p>
    <w:p>
      <w:r>
        <w:t xml:space="preserve">No. Animal and human living are joint forms. The biological body remains decomposable, while </w:t>
      </w:r>
      <w:r>
        <w:rPr>
          <w:i/>
        </w:rPr>
        <w:t>jeevan</w:t>
      </w:r>
      <w:r>
        <w:t xml:space="preserve"> is treated as the constitutionally complete sentient unit.</w:t>
      </w:r>
    </w:p>
    <w:p>
      <w:r>
        <w:rPr>
          <w:b/>
        </w:rPr>
        <w:t>Q: Why call the animal order the point of meeting?</w:t>
      </w:r>
    </w:p>
    <w:p>
      <w:r>
        <w:t xml:space="preserve">Because it is the first order described as requiring a joint expression of a biological body and a sentient unit. The material-to-biological transition occurs on the compositional path; the animal order brings that bodily formation into conjunction with </w:t>
      </w:r>
      <w:r>
        <w:rPr>
          <w:i/>
        </w:rPr>
        <w:t>jeevan</w:t>
      </w:r>
      <w:r>
        <w:t>.</w:t>
      </w:r>
    </w:p>
    <w:p>
      <w:pPr>
        <w:pStyle w:val="Heading1"/>
      </w:pPr>
      <w:r>
        <w:t>Slide 14</w:t>
      </w:r>
    </w:p>
    <w:p>
      <w:pPr>
        <w:pStyle w:val="Heading1"/>
      </w:pPr>
      <w:r>
        <w:t>Sentience — The Constitutional Threshold</w:t>
      </w:r>
    </w:p>
    <w:p>
      <w:pPr>
        <w:pStyle w:val="Heading2"/>
      </w:pPr>
      <w:r>
        <w:t>Delivering the slide</w:t>
      </w:r>
    </w:p>
    <w:p>
      <w:r>
        <w:t>How does sentience enter this account? The first threshold is constitutional completeness, which we will call T1.</w:t>
      </w:r>
    </w:p>
    <w:p>
      <w:r>
        <w:t>According to the primary texts, sentience appears when one developing atom reaches constitutional completeness — not through neural complexity, molecular size, or the material-to-biological order change.</w:t>
      </w:r>
    </w:p>
    <w:p>
      <w:r>
        <w:t>The described process begins with particle exchange. Hungry atoms can incorporate particles; overfull or undigested atoms seek to expel them. Under suitable mutuality, a developing atom integrates the full count required by its constitution. When that requirement is satisfied, the constitution closes and particle count no longer increases or decreases.</w:t>
      </w:r>
    </w:p>
    <w:p>
      <w:r>
        <w:t xml:space="preserve">The slide shows the before and after. Before sentience, the constitution remains open: particles are absorbed or expelled, molecular and weight bondage continue, and kind, capacity, and qualitative change track particle count. At the sentience threshold, all required particles are integrated. The count becomes fixed, molecular and weight bondage end, and qualitative activity continues. The texts classify that closed unit as sentient </w:t>
      </w:r>
      <w:r>
        <w:rPr>
          <w:i/>
        </w:rPr>
        <w:t>jeevan</w:t>
      </w:r>
      <w:r>
        <w:t>.</w:t>
      </w:r>
    </w:p>
    <w:p>
      <w:r>
        <w:t>That separation of qualitative from quantitative change is the stated criterion. MVD adds the visible signs of release from the molecular group, liberation from molecular- and weight-bondage, and establishment in hope-bondage.</w:t>
      </w:r>
    </w:p>
    <w:p>
      <w:r>
        <w:t xml:space="preserve">The transition to sentience is therefore a claim of reclassification at atomic closure: one atom becomes </w:t>
      </w:r>
      <w:r>
        <w:rPr>
          <w:i/>
        </w:rPr>
        <w:t>jeevan</w:t>
      </w:r>
      <w:r>
        <w:t>; a body does not become conscious by becoming more complex. The texts give a process and a criterion, but not an accepted physical measurement of this threshold or a causal explanation of why closure is sentience. We will return to that open bridge under method and evidence.</w:t>
      </w:r>
    </w:p>
    <w:p>
      <w:pPr>
        <w:pStyle w:val="Heading2"/>
      </w:pPr>
      <w:r>
        <w:t>Primary-text background</w:t>
      </w:r>
    </w:p>
    <w:p>
      <w:r>
        <w:t>MVD, p. 91 (increased contraction-expansion, release from the molecular group, and the bondage shift). Closed particle constitution: SB, p. 55. Particle inclusion and expulsion as the route to completeness: SB, pp. 58, 71; KD 3.3. Qualitative change tied to quantitative change in matter, and the separation of the two at completeness: SB, p. 86 — this is the criterion stated in the script. Irreversibility: SB, p. 92. Not neural/molecular size: SB, p. 52.</w:t>
      </w:r>
    </w:p>
    <w:p>
      <w:r>
        <w:t xml:space="preserve">Continuity beyond the body and later association with another body: study §§1.7.1, 1.9; JV as cited there. The study keeps this apart from general indestructibility (slide 9): constitutional completeness is MD's </w:t>
      </w:r>
      <w:r>
        <w:rPr>
          <w:i/>
        </w:rPr>
        <w:t>additional</w:t>
      </w:r>
      <w:r>
        <w:t xml:space="preserve"> reason for identifying </w:t>
      </w:r>
      <w:r>
        <w:rPr>
          <w:i/>
        </w:rPr>
        <w:t>jeevan</w:t>
      </w:r>
      <w:r>
        <w:t xml:space="preserve"> as a persistent individual, not a corollary of quantity conservation.</w:t>
      </w:r>
    </w:p>
    <w:p>
      <w:pPr>
        <w:pStyle w:val="Heading2"/>
      </w:pPr>
      <w:r>
        <w:t>Likely questions from the audience</w:t>
      </w:r>
    </w:p>
    <w:p>
      <w:r>
        <w:rPr>
          <w:b/>
        </w:rPr>
        <w:t>Q: Is the jeevan atom in the periodic table?</w:t>
      </w:r>
    </w:p>
    <w:p>
      <w:r>
        <w:t xml:space="preserve">No — identifying </w:t>
      </w:r>
      <w:r>
        <w:rPr>
          <w:i/>
        </w:rPr>
        <w:t>gathanpurna parmanu</w:t>
      </w:r>
      <w:r>
        <w:t xml:space="preserve"> with chemistry's elements is a category error (study).</w:t>
      </w:r>
    </w:p>
    <w:p>
      <w:r>
        <w:rPr>
          <w:b/>
        </w:rPr>
        <w:t>Q: Can science detect constitutional completeness?</w:t>
      </w:r>
    </w:p>
    <w:p>
      <w:r>
        <w:t>Not presently — say so plainly (§6.2.1). Realisation and conduct are warrants within the darshan; public science needs operational criteria that do not yet exist.</w:t>
      </w:r>
    </w:p>
    <w:p>
      <w:r>
        <w:rPr>
          <w:b/>
        </w:rPr>
        <w:t>Q: Does the text explain why closure creates sentience?</w:t>
      </w:r>
    </w:p>
    <w:p>
      <w:r>
        <w:t>It identifies closure with the sentient status and describes the before/after criteria. It does not derive sentience from a particle configuration in a way that supplies a contemporary causal model. Calling the sentience threshold a textual transition criterion is more accurate than calling it an empirically established mechanism.</w:t>
      </w:r>
    </w:p>
    <w:p>
      <w:r>
        <w:rPr>
          <w:b/>
        </w:rPr>
        <w:t>Q: Isn't this just panpsychism?</w:t>
      </w:r>
    </w:p>
    <w:p>
      <w:r>
        <w:t xml:space="preserve">The views differ. Some forms of panpsychism attribute experience to fundamental physical entities; other versions locate it at a wider scale. MD assigns sentience to constitutionally complete atoms. Its pervasive </w:t>
      </w:r>
      <w:r>
        <w:rPr>
          <w:i/>
        </w:rPr>
        <w:t>satta</w:t>
      </w:r>
      <w:r>
        <w:t xml:space="preserve"> is actionless, rather than a collection of minds.</w:t>
      </w:r>
    </w:p>
    <w:p>
      <w:pPr>
        <w:pStyle w:val="Heading1"/>
      </w:pPr>
      <w:r>
        <w:t>Slide 15</w:t>
      </w:r>
    </w:p>
    <w:p>
      <w:pPr>
        <w:pStyle w:val="Heading1"/>
      </w:pPr>
      <w:r>
        <w:t>Body and Jeevan: One Joint Form</w:t>
      </w:r>
    </w:p>
    <w:p>
      <w:pPr>
        <w:pStyle w:val="Heading2"/>
      </w:pPr>
      <w:r>
        <w:t>Delivering the slide</w:t>
      </w:r>
    </w:p>
    <w:p>
      <w:r>
        <w:t>We now turn to human living — movement three.</w:t>
      </w:r>
    </w:p>
    <w:p>
      <w:r>
        <w:t>Animal and human living is a joint form. The sentient unit, jeevan, brings the faculties of knowing and acting. The body supplies the species-specific medium through which they can be expressed.</w:t>
      </w:r>
    </w:p>
    <w:p>
      <w:r>
        <w:t>As an illustration, the body is a vehicle and jeevan its conscious driver and knower. The illustration distinguishes their roles; it does not explain the physical mechanism of their interaction. The body supplies living composition, sense organs, the brain, and capacities for physical expression. The texts describe the brain as receiving and translating signals between jeevan and the body.</w:t>
      </w:r>
    </w:p>
    <w:p>
      <w:r>
        <w:t>The body can decompose. Jeevan's constitution is complete: its particles no longer increase or decrease, while its qualitative activity continues. On this account jeevan persists when the joint form ends and can later associate with another body. The evidential questions about this interface and continuity return in our discussion of method.</w:t>
      </w:r>
    </w:p>
    <w:p>
      <w:r>
        <w:t>Animal bodily development limits expression. The human medium supports the full range, while mistaking the body for the self can still misdirect evaluation. A limitation of bodily expression and an error of understanding are different conditions.</w:t>
      </w:r>
    </w:p>
    <w:p>
      <w:r>
        <w:t>Jeevan is the seer, doer and enjoyer: it knows, acts through work and behaviour, and undergoes results. Awakening establishes understanding as the guide of doing and experiencing. The next slide identifies the faculties through which these activities occur.</w:t>
      </w:r>
    </w:p>
    <w:p>
      <w:pPr>
        <w:pStyle w:val="Heading2"/>
      </w:pPr>
      <w:r>
        <w:t>Primary-text background</w:t>
      </w:r>
    </w:p>
    <w:p>
      <w:r>
        <w:t>The driver/body illustration follows the body-as-instrument account (JV p. 94; study §1.8) and does not supply an interaction mechanism. Continuity and reassociation: study §§1.7.1, 1.9.</w:t>
      </w:r>
    </w:p>
    <w:p>
      <w:r>
        <w:t>MVD pp. 13, 115, 288–289; SB pp. 91–92; JV PDF pp. 20, 55 (printed pp. 19, 54). “Jeevan continues to exist even after death as it does while driving a body.” — JV, PDF p. 20</w:t>
      </w:r>
    </w:p>
    <w:p>
      <w:pPr>
        <w:pStyle w:val="Heading2"/>
      </w:pPr>
      <w:r>
        <w:t>Likely questions from the audience</w:t>
      </w:r>
    </w:p>
    <w:p>
      <w:r>
        <w:rPr>
          <w:b/>
        </w:rPr>
        <w:t>Q: What is the relationship between jeevan and the brain?</w:t>
      </w:r>
    </w:p>
    <w:p>
      <w:r>
        <w:t>The brain (</w:t>
      </w:r>
      <w:r>
        <w:rPr>
          <w:i/>
        </w:rPr>
        <w:t>medhas</w:t>
      </w:r>
      <w:r>
        <w:t xml:space="preserve">) is a physical interface for expression within the joint form; the knower is always </w:t>
      </w:r>
      <w:r>
        <w:rPr>
          <w:i/>
        </w:rPr>
        <w:t>jeevan</w:t>
      </w:r>
      <w:r>
        <w:t>. How this squares with physical causal closure is an open comparative question the study treats candidly.</w:t>
      </w:r>
    </w:p>
    <w:p>
      <w:r>
        <w:rPr>
          <w:b/>
        </w:rPr>
        <w:t>Q: Do animals have the same jeevan kind?</w:t>
      </w:r>
    </w:p>
    <w:p>
      <w:r>
        <w:t>Same kind of constitutionally complete unit; different bodily medium and therefore different expressible range. Full awakening requires the human medium (MVD, p. 115; JV, pp. 79, 93).</w:t>
      </w:r>
    </w:p>
    <w:p>
      <w:pPr>
        <w:pStyle w:val="Heading1"/>
      </w:pPr>
      <w:r>
        <w:t>Slide 16</w:t>
      </w:r>
    </w:p>
    <w:p>
      <w:pPr>
        <w:pStyle w:val="Heading1"/>
      </w:pPr>
      <w:r>
        <w:t>Jeevan: Five Faculties, Ten Activities</w:t>
      </w:r>
    </w:p>
    <w:p>
      <w:pPr>
        <w:pStyle w:val="Heading2"/>
      </w:pPr>
      <w:r>
        <w:t>Delivering the slide</w:t>
      </w:r>
    </w:p>
    <w:p>
      <w:r>
        <w:t>The sentient unit — jeevan — is a constitutionally complete atom.</w:t>
      </w:r>
    </w:p>
    <w:p>
      <w:r>
        <w:t>Structurally, atma is the centre. Four faculties surround it: buddhi, chitta, vritti, and mun. The texts distinguish these faculties from their characteristic powers: evidence, resoluteness, desire, thought, and hope.</w:t>
      </w:r>
    </w:p>
    <w:p>
      <w:r>
        <w:t>Each characteristic power has outward and inward activities. Mun selects and tastes; vritti analyses and deliberates; chitta visualises and contemplates, including direct apprehension; buddhi resolves and comprehends; atma evidences authenticity and realises. Tasting at mun has three orientations: sensory, value-based, and goal-based. Awakening changes which governs what is accepted. Projection expresses understanding through authenticity, resolve, visualisation, analysis, and selection into living conduct.</w:t>
      </w:r>
    </w:p>
    <w:p>
      <w:r>
        <w:t>Here, reflection means pratyavartan, the inward activity of knowing. It differs from pratibimban, the imaging between units introduced on slides 7 and 8. Guidance can descend from the core self through the faculties, while sensory drive can press inward from the body. In awakening, cognisance regulates sensitivity.</w:t>
      </w:r>
    </w:p>
    <w:p>
      <w:r>
        <w:t>All five faculties and ten activities belong to the sentient unit. Presence is not the same as expression or effective organisation. Animal bodies limit expression. Humans have the medium for the full range, yet under body-confusion only part of that range may be effectively organised.</w:t>
      </w:r>
    </w:p>
    <w:p>
      <w:r>
        <w:t>Study brings understanding. Practice tests and stabilises it. Practice does not manufacture faculties that were missing.</w:t>
      </w:r>
    </w:p>
    <w:p>
      <w:pPr>
        <w:pStyle w:val="Heading2"/>
      </w:pPr>
      <w:r>
        <w:t>Primary-text background</w:t>
      </w:r>
    </w:p>
    <w:p>
      <w:r>
        <w:t>MVD, p. 78; JV, p. 92; MVD, pp. 13, 82–83, 93, 126, 207–208, 278–279, 286–287. Faculties, characteristic powers, and their paired activities: SB p. 63. Atma's characteristic power, evidence (</w:t>
      </w:r>
      <w:r>
        <w:rPr>
          <w:i/>
        </w:rPr>
        <w:t>praman</w:t>
      </w:r>
      <w:r>
        <w:t>), is distinguished from authenticity (</w:t>
      </w:r>
      <w:r>
        <w:rPr>
          <w:i/>
        </w:rPr>
        <w:t>pramanikta</w:t>
      </w:r>
      <w:r>
        <w:t xml:space="preserve">) as its projection activity. At the activity level, </w:t>
      </w:r>
      <w:r>
        <w:rPr>
          <w:i/>
        </w:rPr>
        <w:t>bal</w:t>
      </w:r>
      <w:r>
        <w:t xml:space="preserve"> names state and </w:t>
      </w:r>
      <w:r>
        <w:rPr>
          <w:i/>
        </w:rPr>
        <w:t>shakti</w:t>
      </w:r>
      <w:r>
        <w:t xml:space="preserve"> motion; KD §3.8, printed p. 84 supplies the orientation, which the AVD English appendix headings reverse. Body mistaken for self: SB, pp. 91–92; JV, p. 93. The study renders </w:t>
      </w:r>
      <w:r>
        <w:rPr>
          <w:i/>
        </w:rPr>
        <w:t>bodh</w:t>
      </w:r>
      <w:r>
        <w:t xml:space="preserve"> as comprehension and </w:t>
      </w:r>
      <w:r>
        <w:rPr>
          <w:i/>
        </w:rPr>
        <w:t>sakshatkar</w:t>
      </w:r>
      <w:r>
        <w:t xml:space="preserve"> as direct apprehension. Tasting forms: PS pp. 40–41; Axiology §1.2.</w:t>
      </w:r>
    </w:p>
    <w:p>
      <w:r>
        <w:t>The koshas in MVD pp. 49–50 describe manifestations across the orders: annamaya/pranamaya already in material nature, manomaya in pranic nature, anandamaya in animal and deluded human living, and vigyanmaya in awakened human living. They are distinct from these five faculties and from the four planes (study §1.12.2).</w:t>
      </w:r>
    </w:p>
    <w:p>
      <w:pPr>
        <w:pStyle w:val="Heading2"/>
      </w:pPr>
      <w:r>
        <w:t>Likely questions from the audience</w:t>
      </w:r>
    </w:p>
    <w:p>
      <w:r>
        <w:rPr>
          <w:b/>
        </w:rPr>
        <w:t>Q: Is atma the same as Vedanta's Atman?</w:t>
      </w:r>
    </w:p>
    <w:p>
      <w:r>
        <w:t xml:space="preserve">They rhyme but differ: Advaita's Atman is ultimately identical with one Brahman; MD's </w:t>
      </w:r>
      <w:r>
        <w:rPr>
          <w:i/>
        </w:rPr>
        <w:t>atma</w:t>
      </w:r>
      <w:r>
        <w:t xml:space="preserve"> is the nucleus of one among countless permanently distinct </w:t>
      </w:r>
      <w:r>
        <w:rPr>
          <w:i/>
        </w:rPr>
        <w:t>jeevan</w:t>
      </w:r>
      <w:r>
        <w:t xml:space="preserve"> units.</w:t>
      </w:r>
    </w:p>
    <w:p>
      <w:r>
        <w:rPr>
          <w:b/>
        </w:rPr>
        <w:t>Q: What does ‘jeevan does not sleep’ mean?</w:t>
      </w:r>
    </w:p>
    <w:p>
      <w:r>
        <w:t xml:space="preserve">Sleep belongs to the body; </w:t>
      </w:r>
      <w:r>
        <w:rPr>
          <w:i/>
        </w:rPr>
        <w:t>jeevan</w:t>
      </w:r>
      <w:r>
        <w:t xml:space="preserve">'s activities continue. Values and evaluation are </w:t>
      </w:r>
      <w:r>
        <w:rPr>
          <w:i/>
        </w:rPr>
        <w:t>jeevan</w:t>
      </w:r>
      <w:r>
        <w:t>'s practical purpose.</w:t>
      </w:r>
    </w:p>
    <w:p>
      <w:pPr>
        <w:pStyle w:val="Heading1"/>
      </w:pPr>
      <w:r>
        <w:t>Slide 17</w:t>
      </w:r>
    </w:p>
    <w:p>
      <w:pPr>
        <w:pStyle w:val="Heading1"/>
      </w:pPr>
      <w:r>
        <w:t>Four Harmonies Within Jeevan</w:t>
      </w:r>
    </w:p>
    <w:p>
      <w:pPr>
        <w:pStyle w:val="Heading2"/>
      </w:pPr>
      <w:r>
        <w:t>Delivering the slide</w:t>
      </w:r>
    </w:p>
    <w:p>
      <w:r>
        <w:t>Happiness, peace, contentment and bliss name four harmonies within jeevan.</w:t>
      </w:r>
    </w:p>
    <w:p>
      <w:r>
        <w:t>Each harmony is experienced at the outer faculty of its pair. Happiness is borne at mun through harmony with vritti: hope accords with thought. Peace is borne at vritti through harmony with chitta: thought accords with desire. Contentment is borne at chitta through harmony with buddhi. Bliss is borne at buddhi through harmony with atma.</w:t>
      </w:r>
    </w:p>
    <w:p>
      <w:r>
        <w:t>Realisation at atma is named ultimate bliss, or paramanand. Its effect reaches the remaining faculties. This distinguishes the location of realisation from the harmony between buddhi and atma.</w:t>
      </w:r>
    </w:p>
    <w:p>
      <w:r>
        <w:t>These harmonies become evident through progressively fuller living. Resolution in the person corresponds to happiness. Resolution with prosperity corresponds to peace; these with fearlessness correspond to contentment; all three in coexistence correspond to bliss. Each fuller fulfilment includes the preceding content.</w:t>
      </w:r>
    </w:p>
    <w:p>
      <w:r>
        <w:t>These are principal correspondences within one life. A value is not confined to one social setting, and acquiring goods does not automatically produce peace. Animal living expresses hope to live through its bodily medium; the account here concerns human understanding and its evidence in living.</w:t>
      </w:r>
    </w:p>
    <w:p>
      <w:r>
        <w:t>Evidence in living widens from one issue to further issues. Inward reflection and outward expression deepen one another in living. Reflection deepens understanding, and projection makes it evident in conduct; further experience then becomes material for reflection.</w:t>
      </w:r>
    </w:p>
    <w:p>
      <w:r>
        <w:t>The next two slides examine how understanding comes to guide sensory life, work and relationships.</w:t>
      </w:r>
    </w:p>
    <w:p>
      <w:pPr>
        <w:pStyle w:val="Heading2"/>
      </w:pPr>
      <w:r>
        <w:t>Primary-text background</w:t>
      </w:r>
    </w:p>
    <w:p>
      <w:r>
        <w:t>JV, PDF p. 138 (four harmonies), PDF p. 61 (experienced values and their evidence). KD §3.12, printed p. 112 gives cumulative fulfilment; pp. 110–113 develops projection–reflection. Evidence in living widens from one issue to further issues; inward reflection and outward expression deepen one another in living — KD §3.12, pp. 112–113 (working-English paraphrase). SB pairs values with practical routes through justice, orderliness, and realisation. MVD, p. 77 (channelling energies toward awakening).</w:t>
      </w:r>
    </w:p>
    <w:p>
      <w:r>
        <w:t>Study §1.9 locates happiness at mun, peace at vritti, contentment at chitta, and bliss at buddhi, each through harmony with the inward faculty. MVD pp. 100–101 distinguishes ultimate bliss at realised atma; MVD pp. 328–346 enumerates the faculty activities. The knowledge-order ladder should not be extended to animals merely from the presence of the same faculties.</w:t>
      </w:r>
    </w:p>
    <w:p>
      <w:pPr>
        <w:pStyle w:val="Heading2"/>
      </w:pPr>
      <w:r>
        <w:t>Likely questions from the audience</w:t>
      </w:r>
    </w:p>
    <w:p>
      <w:r>
        <w:rPr>
          <w:b/>
        </w:rPr>
        <w:t>Q: Are these only for the fully awakened?</w:t>
      </w:r>
    </w:p>
    <w:p>
      <w:r>
        <w:t>They register progressively — milestones of awakening, not a distant prize (JV, p. 61).</w:t>
      </w:r>
    </w:p>
    <w:p>
      <w:r>
        <w:rPr>
          <w:b/>
        </w:rPr>
        <w:t>Q: Why can't sensory pleasure provide continuous happiness?</w:t>
      </w:r>
    </w:p>
    <w:p>
      <w:r>
        <w:t xml:space="preserve">Comforts and accumulation aim at happiness but carry momentariness and fragility (AVD). Continuity is harmony within </w:t>
      </w:r>
      <w:r>
        <w:rPr>
          <w:i/>
        </w:rPr>
        <w:t>jeevan</w:t>
      </w:r>
      <w:r>
        <w:t>.</w:t>
      </w:r>
    </w:p>
    <w:p>
      <w:pPr>
        <w:pStyle w:val="Heading1"/>
      </w:pPr>
      <w:r>
        <w:t>Slide 18</w:t>
      </w:r>
    </w:p>
    <w:p>
      <w:pPr>
        <w:pStyle w:val="Heading1"/>
      </w:pPr>
      <w:r>
        <w:t>Sensitivity and Understanding</w:t>
      </w:r>
    </w:p>
    <w:p>
      <w:pPr>
        <w:pStyle w:val="Heading2"/>
      </w:pPr>
      <w:r>
        <w:t>Delivering the slide</w:t>
      </w:r>
    </w:p>
    <w:p>
      <w:r>
        <w:t>Every jeevan bears five faculties and ten activities. Their expression depends on the bodily medium, and their effective organisation depends on understanding.</w:t>
      </w:r>
    </w:p>
    <w:p>
      <w:r>
        <w:t>In animals, the bodily medium limits expression to hope-bound selection, taste-recognition and species-conformant conduct. The human body supplies the medium for the full circuit of understanding. That bodily provision makes awakening possible; it does not by itself establish it.</w:t>
      </w:r>
    </w:p>
    <w:p>
      <w:r>
        <w:t>In deluded human living, the body is mistaken for the self. Four and a half activities are effectively organised around bodily sensitivity: selection, taste, analysis, visualisation, and restricted deliberation.</w:t>
      </w:r>
    </w:p>
    <w:p>
      <w:r>
        <w:t>The restriction concerns deliberation's perspectives. There are six: pleasant–unpleasant, healthy–unhealthy, profit–loss, justice–injustice, dharma–adharma, and truth–untruth. The first three govern deluded evaluation. The remaining three have yet to guide it. In this restricted sense deliberation is called a half activity. This describes its governing criteria; it is not a measured fraction of a person's mental capacity.</w:t>
      </w:r>
    </w:p>
    <w:p>
      <w:r>
        <w:t>Sensitivity means responsiveness through the body and senses. Cognisance means jeevan's understanding of relationship, value and orderliness. Awakening brings sensitivity under the guidance of that understanding. Pleasure, bodily health and material benefit retain their proper place within justice, resolved thought and truth.</w:t>
      </w:r>
    </w:p>
    <w:p>
      <w:r>
        <w:t>All ten activities are present. Study supplies the content of understanding, and practice makes it effective in living. Its fuller expression is resolution, prosperity, fearlessness and coexistence, the four goals shown below. The next slide examines the action through which understanding is evidenced.</w:t>
      </w:r>
    </w:p>
    <w:p>
      <w:pPr>
        <w:pStyle w:val="Heading2"/>
      </w:pPr>
      <w:r>
        <w:t>Primary-text background</w:t>
      </w:r>
    </w:p>
    <w:p>
      <w:r>
        <w:t>SB, p. 64 (cognisance–sensitivity balance); JV, pp. 73–74, 92–94 (four-and-a-half activities); MVD, pp. 274–275; study §§1.8–1.9, 1.13, 1.15.</w:t>
      </w:r>
    </w:p>
    <w:p>
      <w:r>
        <w:t xml:space="preserve">The animal case: hope to live is the animal-order </w:t>
      </w:r>
      <w:r>
        <w:rPr>
          <w:i/>
        </w:rPr>
        <w:t>dharma</w:t>
      </w:r>
      <w:r>
        <w:t xml:space="preserve">, expressed through </w:t>
      </w:r>
      <w:r>
        <w:rPr>
          <w:i/>
        </w:rPr>
        <w:t>mun</w:t>
      </w:r>
      <w:r>
        <w:t>; the animal body provides for hope-bound, species-conformant expression without providing for the complete evidence of understanding (study §§1.6, 1.8). The four-and-a-half activities organised around bodily sensitivity in deluded human living: study §1.8; JV, pp. 73–74, 92–94. Six evaluative perspectives: MVD p. 67. “Half” identifies deliberation restricted to the first three perspectives; it does not quantify half of a mental capacity.</w:t>
      </w:r>
    </w:p>
    <w:p>
      <w:pPr>
        <w:pStyle w:val="Heading2"/>
      </w:pPr>
      <w:r>
        <w:t>Likely questions from the audience</w:t>
      </w:r>
    </w:p>
    <w:p>
      <w:r>
        <w:rPr>
          <w:b/>
        </w:rPr>
        <w:t>Q: Is delusion moral blame?</w:t>
      </w:r>
    </w:p>
    <w:p>
      <w:r>
        <w:t>It is a developmental and evaluative condition — body mistaken for self — not an insult. The remedy path is study, practice, and realisation, not shaming.</w:t>
      </w:r>
    </w:p>
    <w:p>
      <w:r>
        <w:rPr>
          <w:b/>
        </w:rPr>
        <w:t>Q: Can someone be partly awake?</w:t>
      </w:r>
    </w:p>
    <w:p>
      <w:r>
        <w:t>Awakening progression is graded (planes and human types). The slide's fork names the organising refuge, not a binary personality test.</w:t>
      </w:r>
    </w:p>
    <w:p>
      <w:pPr>
        <w:pStyle w:val="Heading1"/>
      </w:pPr>
      <w:r>
        <w:t>Slide 19</w:t>
      </w:r>
    </w:p>
    <w:p>
      <w:pPr>
        <w:pStyle w:val="Heading1"/>
      </w:pPr>
      <w:r>
        <w:t>The Structure of Karma</w:t>
      </w:r>
    </w:p>
    <w:p>
      <w:pPr>
        <w:pStyle w:val="Heading2"/>
      </w:pPr>
      <w:r>
        <w:t>Delivering the slide</w:t>
      </w:r>
    </w:p>
    <w:p>
      <w:r>
        <w:t>Understanding becomes evident through work and behaviour. Karma is activity with aspiration.</w:t>
      </w:r>
    </w:p>
    <w:p>
      <w:r>
        <w:t>Every activity in nature includes effort, motion and result. In human action, desire names what is sought, karma the doing, and result the fruit. A desire is accomplished when desire, action and result are in balance.</w:t>
      </w:r>
    </w:p>
    <w:p>
      <w:r>
        <w:t>Five limbs make an action clearer: the doer, cause, objective, result and effect. These distinguish who acts, the motivating need, the intended aim, what is attained, and the wider consequence. Wanting a result, acting toward it and checking what happened belong together.</w:t>
      </w:r>
    </w:p>
    <w:p>
      <w:r>
        <w:t>Human freedom of action makes responsibility possible. The texts describe deluded humans as independent while performing actions but dependent while undergoing their results. A person may act from an incomplete understanding and then face a consequence they had not understood or accepted.</w:t>
      </w:r>
    </w:p>
    <w:p>
      <w:r>
        <w:t>In awakened living, understanding precedes action, and results are evaluated and received within resolution. This is what independence in both doing and undergoing means here. Consequences still occur; their reception is guided by understanding rather than unresolved contradiction.</w:t>
      </w:r>
    </w:p>
    <w:p>
      <w:r>
        <w:t>The harmonies within jeevan and their evidence in living therefore belong together. Study, practice, work, behaviour, result and purpose must become coherent. We can now distinguish completeness of understanding from its continuous expression in conduct.</w:t>
      </w:r>
    </w:p>
    <w:p>
      <w:pPr>
        <w:pStyle w:val="Heading2"/>
      </w:pPr>
      <w:r>
        <w:t>Primary-text background</w:t>
      </w:r>
    </w:p>
    <w:p>
      <w:r>
        <w:t>Karma is activity with aspiration. A desire is accomplished when desire, action and result are in balance — KD Ch. 1, pp. 1–2 (working-English paraphrase).</w:t>
      </w:r>
    </w:p>
    <w:p>
      <w:r>
        <w:t xml:space="preserve">Five limbs as on the slide. Relate to effort–motion–result (slide 12) without collapsing the vocabularies — </w:t>
      </w:r>
      <w:r>
        <w:rPr>
          <w:i/>
        </w:rPr>
        <w:t>kriyā</w:t>
      </w:r>
      <w:r>
        <w:t xml:space="preserve"> names activity throughout nature, while karma names human activity together with aspiration.</w:t>
      </w:r>
    </w:p>
    <w:p>
      <w:r>
        <w:t>The four harmonies correspond to widening fields of evidence in living (study §1.9). Study, practice, work, behaviour, result and purpose must become coherent. Definite fulfilment below the human order follows structural, seed and species conformance (study §§1.6.1, 1.13.1).</w:t>
      </w:r>
    </w:p>
    <w:p>
      <w:r>
        <w:t>MVD p. 15 explicitly distinguishes deluded independence in performing actions and dependence in experiencing consequences from awakened independence in both. MVD p. 27 repeats the deluded case; p. 192 connects it with action from fear and temptation and consequent unhappiness. The interpretation through resolution follows study §1.10; it does not claim exemption from consequences. Prarabdha names unresolved results still to be undergone (MVD p. 91).</w:t>
      </w:r>
    </w:p>
    <w:p>
      <w:pPr>
        <w:pStyle w:val="Heading2"/>
      </w:pPr>
      <w:r>
        <w:t>Likely questions from the audience</w:t>
      </w:r>
    </w:p>
    <w:p>
      <w:r>
        <w:rPr>
          <w:b/>
        </w:rPr>
        <w:t>Q: Is this karmic cosmology with rebirth accounting?</w:t>
      </w:r>
    </w:p>
    <w:p>
      <w:r>
        <w:t>KD here analyses the structure of intentional activity. Post-body continuity is argued from T1 elsewhere; do not smuggle a popular karma-punishment story into this slide.</w:t>
      </w:r>
    </w:p>
    <w:p>
      <w:r>
        <w:rPr>
          <w:b/>
        </w:rPr>
        <w:t>Q: How does this relate to effort–motion–result?</w:t>
      </w:r>
    </w:p>
    <w:p>
      <w:r>
        <w:t>Same underlying activity ontology; karma names human activity-with-aspiration and its fruit in the desire register. Keep the five limbs available for Q&amp;A on responsibility and result.</w:t>
      </w:r>
    </w:p>
    <w:p>
      <w:r>
        <w:rPr>
          <w:b/>
        </w:rPr>
        <w:t>Q: If action is what matters, why spend so long on the ontology?</w:t>
      </w:r>
    </w:p>
    <w:p>
      <w:r>
        <w:t>Understanding guides action, while conduct makes understanding evident. Study and practice therefore belong together: reflection supplies truthful understanding and projection expresses it in fulfilled relationships (study §§1.9–1.11).</w:t>
      </w:r>
    </w:p>
    <w:p>
      <w:r>
        <w:rPr>
          <w:b/>
        </w:rPr>
        <w:t>Q: Can't I just be a good person without any of this?</w:t>
      </w:r>
    </w:p>
    <w:p>
      <w:r>
        <w:t>Good conduct is valuable, but conduct completeness means the individual's continuous expression of realised understanding. MVD pp. 15–16 distinguishes completeness in an individual from completeness in society. A person's humane participation helps establish and transmit an awakened tradition; it does not require an already completed universal society. The claim is assessed through understanding, fulfilled relationships and continuity of conduct (§1.11.2, §1.15).</w:t>
      </w:r>
    </w:p>
    <w:p>
      <w:pPr>
        <w:pStyle w:val="Heading1"/>
      </w:pPr>
      <w:r>
        <w:t>Slide 20</w:t>
      </w:r>
    </w:p>
    <w:p>
      <w:pPr>
        <w:pStyle w:val="Heading1"/>
      </w:pPr>
      <w:r>
        <w:t>Three Transitions: T1, T2, T3</w:t>
      </w:r>
    </w:p>
    <w:p>
      <w:pPr>
        <w:pStyle w:val="Heading2"/>
      </w:pPr>
      <w:r>
        <w:t>Delivering the slide</w:t>
      </w:r>
    </w:p>
    <w:p>
      <w:r>
        <w:t>We can now bring constitution, understanding and conduct together through three milestones — T1, T2, and T3.</w:t>
      </w:r>
    </w:p>
    <w:p>
      <w:r>
        <w:t>T1 is the constitutional completeness we examined earlier: the immortality of result. A developing atom becomes a sentient unit — jeevan. Its standing changes from physicochemical to sentient before realisation, on what the texts call the delusional plane. In human living, delusion means mistaking the body for the self. In animal living, expression is limited by the bodily medium. The plane name should not turn that limitation into a human error or a psychiatric diagnosis.</w:t>
      </w:r>
    </w:p>
    <w:p>
      <w:r>
        <w:t>T2 is activity completeness: restfulness of effort. Knowing, believing, recognising and fulfilling become coherent through realisation and resolution. The search arising from body-identification settles into awakened understanding.</w:t>
      </w:r>
    </w:p>
    <w:p>
      <w:r>
        <w:t>T3 is conduct completeness: destination of motion. That understanding becomes continuous in work, behaviour and participation — authentic conduct as living proof.</w:t>
      </w:r>
    </w:p>
    <w:p>
      <w:r>
        <w:t>T2 concerns the settlement of understanding; T3 concerns its continuous evidence in conduct. Together they describe awakening within an already complete sentient constitution.</w:t>
      </w:r>
    </w:p>
    <w:p>
      <w:r>
        <w:t>T1 is completeness of an atom’s constitution. T2 and T3 are not further material stages; they name completeness of activity and conduct in the awakened sentient unit. In one line: the saturated realises the ground it is saturated in.</w:t>
      </w:r>
    </w:p>
    <w:p>
      <w:r>
        <w:t xml:space="preserve">One naming point, since I have just used the words. Physicochemical, delusional, deific, divine — the band across the top of this slide — are what the texts call the four </w:t>
      </w:r>
      <w:r>
        <w:rPr>
          <w:b/>
        </w:rPr>
        <w:t>planes</w:t>
      </w:r>
      <w:r>
        <w:t>. A plane is the developmental standing a thing has reached. It is not a kind of thing, and it is not the same as an order of nature. The next slide sorts that out properly.</w:t>
      </w:r>
    </w:p>
    <w:p>
      <w:pPr>
        <w:pStyle w:val="Heading2"/>
      </w:pPr>
      <w:r>
        <w:t>Primary-text background</w:t>
      </w:r>
    </w:p>
    <w:p>
      <w:r>
        <w:t>“In the sentient atom: Conduct completeness is in the form of destination of motion. Activity completeness is in the form of restfulness of effort. Constitutional completeness (the jeevan atom) is in the form of immortality of result.” — SB, p. 58</w:t>
      </w:r>
    </w:p>
    <w:p>
      <w:r>
        <w:t xml:space="preserve">Both MVD and SB use </w:t>
      </w:r>
      <w:r>
        <w:rPr>
          <w:i/>
        </w:rPr>
        <w:t>aacharan purnata</w:t>
      </w:r>
      <w:r>
        <w:t xml:space="preserve"> for T3; </w:t>
      </w:r>
      <w:r>
        <w:rPr>
          <w:i/>
        </w:rPr>
        <w:t>vyavahar purnata</w:t>
      </w:r>
      <w:r>
        <w:t xml:space="preserve"> appears in neither as the T3 term. Plane table: SB, p. 52. Human types by awakening: MVD, p. 160.</w:t>
      </w:r>
    </w:p>
    <w:p>
      <w:pPr>
        <w:pStyle w:val="Heading2"/>
      </w:pPr>
      <w:r>
        <w:t>Likely questions from the audience</w:t>
      </w:r>
    </w:p>
    <w:p>
      <w:r>
        <w:rPr>
          <w:b/>
        </w:rPr>
        <w:t>Q: Can a transition reverse?</w:t>
      </w:r>
    </w:p>
    <w:p>
      <w:r>
        <w:t>T1 is explicitly irreversible at the atomic level (SB, p. 92). For T2/T3 the texts emphasise directional awakening progression rather than a doctrine of relapse.</w:t>
      </w:r>
    </w:p>
    <w:p>
      <w:r>
        <w:rPr>
          <w:b/>
        </w:rPr>
        <w:t>Q: What distinguishes deific from divine?</w:t>
      </w:r>
    </w:p>
    <w:p>
      <w:r>
        <w:t xml:space="preserve">Deific ≈ T2 (understanding settled); divine ≈ T3 (understanding proven in living proof / </w:t>
      </w:r>
      <w:r>
        <w:rPr>
          <w:i/>
        </w:rPr>
        <w:t>pramanikta</w:t>
      </w:r>
      <w:r>
        <w:t>).</w:t>
      </w:r>
    </w:p>
    <w:p>
      <w:pPr>
        <w:pStyle w:val="Heading1"/>
      </w:pPr>
      <w:r>
        <w:t>Slide 21</w:t>
      </w:r>
    </w:p>
    <w:p>
      <w:pPr>
        <w:pStyle w:val="Heading1"/>
      </w:pPr>
      <w:r>
        <w:t>One Drive, Four Vocabularies</w:t>
      </w:r>
    </w:p>
    <w:p>
      <w:pPr>
        <w:pStyle w:val="Heading2"/>
      </w:pPr>
      <w:r>
        <w:t>Delivering the slide</w:t>
      </w:r>
    </w:p>
    <w:p>
      <w:r>
        <w:t>Four vocabularies now help us distinguish the aspects of order and development we have examined.</w:t>
      </w:r>
    </w:p>
    <w:p>
      <w:r>
        <w:t>There is one drive: nature saturated in state-complete Omnipresence, oriented toward development and awakening until realisation. Everything on this table is a way of describing where something stands in that drive.</w:t>
      </w:r>
    </w:p>
    <w:p>
      <w:r>
        <w:rPr>
          <w:b/>
        </w:rPr>
        <w:t>Orders</w:t>
      </w:r>
      <w:r>
        <w:t xml:space="preserve"> — material, bio, animal, knowledge — say what </w:t>
      </w:r>
      <w:r>
        <w:rPr>
          <w:i/>
        </w:rPr>
        <w:t>kind</w:t>
      </w:r>
      <w:r>
        <w:t xml:space="preserve"> of thing a unit is: its organisation, its essential nature, its innateness. Four orders.</w:t>
      </w:r>
    </w:p>
    <w:p>
      <w:r>
        <w:rPr>
          <w:b/>
        </w:rPr>
        <w:t>Order and development</w:t>
      </w:r>
      <w:r>
        <w:t xml:space="preserve"> are described by four terms: existential progression, way of existence, development progression, and awakening progression. The first names the definite order in which the orders become manifest; the second, the conformance by which each order keeps its conduct; the third, physicochemical and atomic development up to T1; the fourth, qualitative development inside a complete sentient unit toward T2 and T3.</w:t>
      </w:r>
    </w:p>
    <w:p>
      <w:r>
        <w:rPr>
          <w:b/>
        </w:rPr>
        <w:t>Planes</w:t>
      </w:r>
      <w:r>
        <w:t xml:space="preserve"> — physicochemical, delusional, deific, divine — say how </w:t>
      </w:r>
      <w:r>
        <w:rPr>
          <w:i/>
        </w:rPr>
        <w:t>far</w:t>
      </w:r>
      <w:r>
        <w:t xml:space="preserve"> something has come. These are the four we just saw across the top of the last slide. Before T1; T1 only; T2; T3.</w:t>
      </w:r>
    </w:p>
    <w:p>
      <w:r>
        <w:rPr>
          <w:b/>
        </w:rPr>
        <w:t>Human types</w:t>
      </w:r>
      <w:r>
        <w:t xml:space="preserve"> — animalistic, demonic, humane or discerning, deific, divine — say how a human </w:t>
      </w:r>
      <w:r>
        <w:rPr>
          <w:i/>
        </w:rPr>
        <w:t>life is oriented</w:t>
      </w:r>
      <w:r>
        <w:t>. Five of them, and they classify modes of consciousness and conduct. Not biological species. Not social classes. Not castes.</w:t>
      </w:r>
    </w:p>
    <w:p>
      <w:r>
        <w:t>The one caution worth stating out loud: an order is not a plane. The knowledge order spans more than one plane — most human beings are in the knowledge order and on the delusional plane at the same time, and there is nothing insulting in that; it just means realisation has not happened yet. T1 separates physicochemical from sentient standing. T2 and T3 are completeness within an awakened sentient unit, and no fifth plane is added beyond them.</w:t>
      </w:r>
    </w:p>
    <w:p>
      <w:pPr>
        <w:pStyle w:val="Heading2"/>
      </w:pPr>
      <w:r>
        <w:t>Primary-text background</w:t>
      </w:r>
    </w:p>
    <w:p>
      <w:r>
        <w:t>Study §§1.7, 1.11 (the completeness drive), §1.12.1 (terms for order and development), §1.12.2 (four planes, five human types), and the conceptual map's classification key.</w:t>
      </w:r>
    </w:p>
    <w:p>
      <w:r>
        <w:t xml:space="preserve">The four terms for order and development are </w:t>
      </w:r>
      <w:r>
        <w:rPr>
          <w:i/>
        </w:rPr>
        <w:t>niyati-kram</w:t>
      </w:r>
      <w:r>
        <w:t xml:space="preserve"> (existential progression), </w:t>
      </w:r>
      <w:r>
        <w:rPr>
          <w:i/>
        </w:rPr>
        <w:t>niyati-vidhi</w:t>
      </w:r>
      <w:r>
        <w:t xml:space="preserve"> (way of existence), </w:t>
      </w:r>
      <w:r>
        <w:rPr>
          <w:i/>
        </w:rPr>
        <w:t>vikas-kram</w:t>
      </w:r>
      <w:r>
        <w:t xml:space="preserve"> (development progression), and </w:t>
      </w:r>
      <w:r>
        <w:rPr>
          <w:i/>
        </w:rPr>
        <w:t>jagriti-kram</w:t>
      </w:r>
      <w:r>
        <w:t xml:space="preserve"> (awakening progression): MVD, pp. 13–14; study §1.12.1.</w:t>
      </w:r>
    </w:p>
    <w:p>
      <w:r>
        <w:t>The four planes are physicochemical, delusional, deific, and divine or complete: study §1.12.2. Order vs plane asymmetry: SB, p. 52 — two orders can share one plane; one order can span three planes.</w:t>
      </w:r>
    </w:p>
    <w:p>
      <w:r>
        <w:t>The five human types are animalistic-human, demonic-human, humane or discerning human, deific-human, and divine-human: MVD, p. 160; study §1.12.2.</w:t>
      </w:r>
    </w:p>
    <w:p>
      <w:pPr>
        <w:pStyle w:val="Heading2"/>
      </w:pPr>
      <w:r>
        <w:t>Likely questions from the audience</w:t>
      </w:r>
    </w:p>
    <w:p>
      <w:r>
        <w:rPr>
          <w:b/>
        </w:rPr>
        <w:t>Q: Why keep four overlapping vocabularies at all?</w:t>
      </w:r>
    </w:p>
    <w:p>
      <w:r>
        <w:t>Because collapsing them produces false equations — “animal order = delusional plane = incomplete atom” is the classic one, and every part of it is wrong. Each vocabulary answers a different question, and the drive they describe is single.</w:t>
      </w:r>
    </w:p>
    <w:p>
      <w:r>
        <w:rPr>
          <w:b/>
        </w:rPr>
        <w:t>Q: Where do the five human types sit?</w:t>
      </w:r>
    </w:p>
    <w:p>
      <w:r>
        <w:t>They mark orientation within human living, distributed across planes (MVD, p. 160) — not a fifth ontology beside coexistence, and not a ranking of persons by birth.</w:t>
      </w:r>
    </w:p>
    <w:p>
      <w:r>
        <w:rPr>
          <w:b/>
        </w:rPr>
        <w:t>Q: Is the delusional plane an insult?</w:t>
      </w:r>
    </w:p>
    <w:p>
      <w:r>
        <w:t>No, and it is worth saying so. It is the technical name for sentient standing before realisation: the body taken as the self. It names a condition that awakening addresses, not a defect of character. Note also that an animal's narrower expression is a limitation of its bodily medium, not the specifically human error of body-identification.</w:t>
      </w:r>
    </w:p>
    <w:p>
      <w:pPr>
        <w:pStyle w:val="Heading1"/>
      </w:pPr>
      <w:r>
        <w:t>Slide 22</w:t>
      </w:r>
    </w:p>
    <w:p>
      <w:pPr>
        <w:pStyle w:val="Heading1"/>
      </w:pPr>
      <w:r>
        <w:t>Units in Relationships — Complementarity as Value</w:t>
      </w:r>
    </w:p>
    <w:p>
      <w:pPr>
        <w:pStyle w:val="Heading2"/>
      </w:pPr>
      <w:r>
        <w:t>Delivering the slide</w:t>
      </w:r>
    </w:p>
    <w:p>
      <w:r>
        <w:t>We can now connect the faculties and harmonies of jeevan with values fulfilled in relationships.</w:t>
      </w:r>
    </w:p>
    <w:p>
      <w:r>
        <w:t>A relationship carries definite expectations towards completeness — parent and child, for example. In a contact, or sampark, the particular exchange is voluntarily undertaken, as when neighbours agree to share the upkeep of a wall. Both remain answerable to justice and humane conduct.</w:t>
      </w:r>
    </w:p>
    <w:p>
      <w:r>
        <w:t>The thirty values belong to five families. Four jeevan values are the harmonies we have examined: happiness, peace, contentment and bliss. Six human values are the humane qualities of fortitude, courage, generosity, kindness, grace and compassion. Nine established values include trust, respect, affection and care. Nine expressed values are their corresponding expressions in conduct. The two object values are usefulness and art value — the meaningful convenience and beauty that enhance usefulness.</w:t>
      </w:r>
    </w:p>
    <w:p>
      <w:r>
        <w:t>The family tells us what evaluative role a value fulfils. The faculty tells us where the activity is borne in jeevan. The four harmonies are borne at mun, vritti, chitta and buddhi. The nine established values are borne three each at chitta, vritti and mun, with their corresponding expressions. Object values concern the useful material means through which work and bodily needs are supported.</w:t>
      </w:r>
    </w:p>
    <w:p>
      <w:r>
        <w:t>Bearing a value and fulfilling it in a relationship are distinct. A person may intend to care for an ill parent, but care becomes effective through recognising the parent's needs, arranging suitable help, and checking the result. A useful object can support that care; attention, trust and respect concern how the people relate.</w:t>
      </w:r>
    </w:p>
    <w:p>
      <w:r>
        <w:t>Knowing and believing therefore guide recognising and fulfilling. Established values become evident as relationships are fulfilled; expressed values carry them into conduct. The next slide examines how fulfilment is evaluated.</w:t>
      </w:r>
    </w:p>
    <w:p>
      <w:pPr>
        <w:pStyle w:val="Heading2"/>
      </w:pPr>
      <w:r>
        <w:t>Primary-text background</w:t>
      </w:r>
    </w:p>
    <w:p>
      <w:r>
        <w:t>“Every entity of nature recognises another; that is why it fulfils…” — JV, p. 69</w:t>
      </w:r>
    </w:p>
    <w:p>
      <w:r>
        <w:t>Relationship / contact definitions: MVD, pp. 61–62. Values and mutuality: SB, pp. 50, 53, 61; MVD, p. 27. Motherly care example: JV, pp. 137–138.</w:t>
      </w:r>
    </w:p>
    <w:p>
      <w:r>
        <w:t xml:space="preserve">The thirty-value enumeration is explicit in </w:t>
      </w:r>
      <w:r>
        <w:rPr>
          <w:i/>
        </w:rPr>
        <w:t>Paribhasha Samhita</w:t>
      </w:r>
      <w:r>
        <w:t xml:space="preserve"> pp. 151, 154; definitions and connections are developed across several passages. </w:t>
      </w:r>
      <w:r>
        <w:rPr>
          <w:i/>
        </w:rPr>
        <w:t>Manav Abhyas Darshan</w:t>
      </w:r>
      <w:r>
        <w:t xml:space="preserve">, native-reader p. 30, gives the principal nine established values and their paired expressions. The English translation of MVD uses </w:t>
      </w:r>
      <w:r>
        <w:rPr>
          <w:i/>
        </w:rPr>
        <w:t>civic values</w:t>
      </w:r>
      <w:r>
        <w:t xml:space="preserve"> for </w:t>
      </w:r>
      <w:r>
        <w:rPr>
          <w:i/>
        </w:rPr>
        <w:t>shishta-mulya</w:t>
      </w:r>
      <w:r>
        <w:t>; this companion treats them as the expressed pair of the established values. See the study's §1.13.1 and Axiology §1.3.</w:t>
      </w:r>
    </w:p>
    <w:p>
      <w:r>
        <w:t>Value families and their faculty locations: study §1.13.1; MVD pp. 328–348; AVD pp. 91–94. The family identifies evaluative role, while the faculty identifies the bearer of the activity. The caregiver illustration follows study §1.13.3. Bearing values and fulfilling relationships remain distinct (JV p. 55).</w:t>
      </w:r>
    </w:p>
    <w:p>
      <w:pPr>
        <w:pStyle w:val="Heading2"/>
      </w:pPr>
      <w:r>
        <w:t>Likely questions from the audience</w:t>
      </w:r>
    </w:p>
    <w:p>
      <w:r>
        <w:rPr>
          <w:b/>
        </w:rPr>
        <w:t>Q: Aren't values subjective?</w:t>
      </w:r>
    </w:p>
    <w:p>
      <w:r>
        <w:t>In MD, essentiality is value — reciprocated and mutually recognised in mutuality. Cultures differ in recognition and evaluation, not in the underlying essentiality.</w:t>
      </w:r>
    </w:p>
    <w:p>
      <w:r>
        <w:rPr>
          <w:b/>
        </w:rPr>
        <w:t>Q: Do relationships exist below the human order?</w:t>
      </w:r>
    </w:p>
    <w:p>
      <w:r>
        <w:t>Yes — even physicochemical components recognise and fulfil one another (SB, p. 123). Below the knowledge order, fulfilment is definite; at the human order it must be achieved through the knowing–believing–recognising–fulfilling chain.</w:t>
      </w:r>
    </w:p>
    <w:p>
      <w:pPr>
        <w:pStyle w:val="Heading1"/>
      </w:pPr>
      <w:r>
        <w:t>Slide 23</w:t>
      </w:r>
    </w:p>
    <w:p>
      <w:pPr>
        <w:pStyle w:val="Heading1"/>
      </w:pPr>
      <w:r>
        <w:t>Six Evaluative Perspectives</w:t>
      </w:r>
    </w:p>
    <w:p>
      <w:pPr>
        <w:pStyle w:val="Heading2"/>
      </w:pPr>
      <w:r>
        <w:t>Delivering the slide</w:t>
      </w:r>
    </w:p>
    <w:p>
      <w:r>
        <w:t>We introduced six perspectives when examining restricted deliberation. Here they guide the evaluation of living: pleasant–unpleasant, healthy–unhealthy, profit–loss, justice–injustice, dharma–adharma, and truth–untruth.</w:t>
      </w:r>
    </w:p>
    <w:p>
      <w:r>
        <w:t>The first three concern sensation, the body, and material production or exchange. The final three concern relationship, resolved thought and existence as coexistence.</w:t>
      </w:r>
    </w:p>
    <w:p>
      <w:r>
        <w:t>Justice evaluates behaviour. As a completed relational activity, it means recognising relationships, fulfilling values, evaluating the fulfilment, and achieving mutual satisfaction. Trust or care contributes to justice when it is actually fulfilled in the relationship.</w:t>
      </w:r>
    </w:p>
    <w:p>
      <w:r>
        <w:t>Dharma as an evaluative perspective concerns whether thought and policy support resolution and overall orderliness. This differs from unit dharma, the inseparable innateness introduced earlier. Truth concerns the coexistence that is understood through realisation.</w:t>
      </w:r>
    </w:p>
    <w:p>
      <w:r>
        <w:t>The text connects these levels in a graduated chain: rule is justice, justice is dharma, dharma is truth, and truth is coexistence.</w:t>
      </w:r>
    </w:p>
    <w:p>
      <w:r>
        <w:t>Pleasure, health and material benefit remain legitimate in their domains. Humane evaluation places them under justice, resolved thought and truth, so that the useful means of living serve fulfilled relationships and the human goal.</w:t>
      </w:r>
    </w:p>
    <w:p>
      <w:pPr>
        <w:pStyle w:val="Heading2"/>
      </w:pPr>
      <w:r>
        <w:t>Primary-text background</w:t>
      </w:r>
    </w:p>
    <w:p>
      <w:r>
        <w:t xml:space="preserve">KD, pp. 10, 13, 60, 86; study §§1.13.2–1.13.3. Rule is justice, justice is dharma, dharma is truth, and truth is coexistence — KD p. 13 (working-English paraphrase). MVD, p. 67 (six perspectives); MVD, p. 137 (justice regulates behaviour, </w:t>
      </w:r>
      <w:r>
        <w:rPr>
          <w:i/>
        </w:rPr>
        <w:t>dharma</w:t>
      </w:r>
      <w:r>
        <w:t xml:space="preserve"> disciplines thought, realisation only through truth); MVD, p. 311 (justice as recognising relationships, fulfilling values, evaluating, mutual satisfaction). JV, pp. 138–139 (deliberation bases).</w:t>
      </w:r>
    </w:p>
    <w:p>
      <w:pPr>
        <w:pStyle w:val="Heading2"/>
      </w:pPr>
      <w:r>
        <w:t>Likely questions from the audience</w:t>
      </w:r>
    </w:p>
    <w:p>
      <w:r>
        <w:rPr>
          <w:b/>
        </w:rPr>
        <w:t>Q: Are pleasure, health, and profit condemned?</w:t>
      </w:r>
    </w:p>
    <w:p>
      <w:r>
        <w:t>No — legitimate in their domain; awakening changes the organising refuge.</w:t>
      </w:r>
    </w:p>
    <w:p>
      <w:r>
        <w:rPr>
          <w:b/>
        </w:rPr>
        <w:t>Q: How does this relate to courts?</w:t>
      </w:r>
    </w:p>
    <w:p>
      <w:r>
        <w:t>Distinguish inherent regulation, justice as relational closure, and statutory law. Statute can be legal and unjust.</w:t>
      </w:r>
    </w:p>
    <w:p>
      <w:pPr>
        <w:pStyle w:val="Heading1"/>
      </w:pPr>
      <w:r>
        <w:t>Slide 24</w:t>
      </w:r>
    </w:p>
    <w:p>
      <w:pPr>
        <w:pStyle w:val="Heading1"/>
      </w:pPr>
      <w:r>
        <w:t>The Epistemic Ladder</w:t>
      </w:r>
    </w:p>
    <w:p>
      <w:pPr>
        <w:pStyle w:val="Heading2"/>
      </w:pPr>
      <w:r>
        <w:t>Delivering the slide</w:t>
      </w:r>
    </w:p>
    <w:p>
      <w:r>
        <w:t>This brings the account of knowing together: what must be understood, and how understanding deepens within jeevan.</w:t>
      </w:r>
    </w:p>
    <w:p>
      <w:r>
        <w:t>On the left: what must be understood as mutual context widens. Form is real structure encountered in mutual facing. Capacities show as effects between units. Essential nature needs state, order, and context. Innateness is evidenced in whole-order fulfilment. Relationships are shared expectations weighed by justice, dharma, and truth. At the top is coexistence itself — not another observed detail, but the aim of knowing.</w:t>
      </w:r>
    </w:p>
    <w:p>
      <w:r>
        <w:t>On the right: how knowing happens within the sentient unit. Mun tastes and selects. Vritti deliberates. Chitta contemplates and directly apprehends. Buddhi comprehends and resolves. Atma realises in truth. Happiness, peace, contentment, and bliss name harmonies between paired faculties. Realisation at atma is named ultimate bliss.</w:t>
      </w:r>
    </w:p>
    <w:p>
      <w:r>
        <w:t>Every unit is already manifest with all four aspects. The left-hand steps describe widening human understanding of that unit; they do not describe successive additions to its image. Inward reflection deepens knowing, and projection makes understanding evident through conduct. Bliss names the harmony of buddhi and atma; coexistence realised at atma is ultimate bliss.</w:t>
      </w:r>
    </w:p>
    <w:p>
      <w:pPr>
        <w:pStyle w:val="Heading2"/>
      </w:pPr>
      <w:r>
        <w:t>Primary-text background</w:t>
      </w:r>
    </w:p>
    <w:p>
      <w:r>
        <w:t xml:space="preserve">JV, p. 120 (triad epistemic bases); JV, p. 121; SB, p. 50 (ultimate </w:t>
      </w:r>
      <w:r>
        <w:rPr>
          <w:i/>
        </w:rPr>
        <w:t>dharma</w:t>
      </w:r>
      <w:r>
        <w:t xml:space="preserve">); JV, p. 120 (understanding of existence, </w:t>
      </w:r>
      <w:r>
        <w:rPr>
          <w:i/>
        </w:rPr>
        <w:t>jeevan</w:t>
      </w:r>
      <w:r>
        <w:t>, and humane conduct); MVD, pp. 78, 101, 137; JV, p. 61; study §§1.3, 1.8–1.9, 1.13–1.14.</w:t>
      </w:r>
    </w:p>
    <w:p>
      <w:pPr>
        <w:pStyle w:val="Heading2"/>
      </w:pPr>
      <w:r>
        <w:t>Likely questions from the audience</w:t>
      </w:r>
    </w:p>
    <w:p>
      <w:r>
        <w:rPr>
          <w:b/>
        </w:rPr>
        <w:t>Q: Why is dharma on the top rung when atma is at the centre of the atom diagram?</w:t>
      </w:r>
    </w:p>
    <w:p>
      <w:r>
        <w:t>Different geometries: atom diagram is structural (inward = deeper); ladder is epistemic (higher = wider context needed). All four aspects are equally present in every unit.</w:t>
      </w:r>
    </w:p>
    <w:p>
      <w:r>
        <w:rPr>
          <w:b/>
        </w:rPr>
        <w:t>Q: Is this ladder stated verbatim in the texts?</w:t>
      </w:r>
    </w:p>
    <w:p>
      <w:r>
        <w:t>The ladder is an analytical arrangement of the definitions and their contexts, as explained in the study. All four aspects belong to the manifest unit. Imaging supplies a basis of recognition, while human understanding develops through jeevan’s knowing activities; the rungs should not be taught as a source-enumerated sequence of images.</w:t>
      </w:r>
    </w:p>
    <w:p>
      <w:pPr>
        <w:pStyle w:val="Heading1"/>
      </w:pPr>
      <w:r>
        <w:t>Slide 25</w:t>
      </w:r>
    </w:p>
    <w:p>
      <w:pPr>
        <w:pStyle w:val="Heading1"/>
      </w:pPr>
      <w:r>
        <w:t>Realisation in Coexistence</w:t>
      </w:r>
    </w:p>
    <w:p>
      <w:pPr>
        <w:pStyle w:val="Heading2"/>
      </w:pPr>
      <w:r>
        <w:t>Delivering the slide</w:t>
      </w:r>
    </w:p>
    <w:p>
      <w:r>
        <w:t>This is where the developmental drive comes to rest: realisation in coexistence.</w:t>
      </w:r>
    </w:p>
    <w:p>
      <w:r>
        <w:t>Realisation settles jeevan's search arising from delusion. The awakened sentient unit understands the coexistence in which it has always existed and evidences that understanding through fulfilled relationships and humane conduct.</w:t>
      </w:r>
    </w:p>
    <w:p>
      <w:r>
        <w:t>Realisation at atma is named ultimate bliss. Bliss names the harmony of buddhi and atma. What is known is existence as coexistence: nature saturated in Omnipresence. Understanding becomes evident as authenticity in work, behaviour, and participation. The next slide examines how it is presented, communicated, and expressed.</w:t>
      </w:r>
    </w:p>
    <w:p>
      <w:r>
        <w:t>Three roles stay distinct: the sentient unit remains the knower; existence as coexistence remains the known; knowledge becomes evident as authentic conduct. Its threefold content is the holistic view of coexistence, knowledge of jeevan, and knowledge of humane conduct. They become coherent without becoming identical. The individual knower is not dissolved into a single universal Self.</w:t>
      </w:r>
    </w:p>
    <w:p>
      <w:pPr>
        <w:pStyle w:val="Heading2"/>
      </w:pPr>
      <w:r>
        <w:t>Primary-text background</w:t>
      </w:r>
    </w:p>
    <w:p>
      <w:r>
        <w:t>“The goal of development is for nature, saturated in Omnipotence, to be realised in Omnipotence…” — SB, p. 81</w:t>
      </w:r>
    </w:p>
    <w:p>
      <w:r>
        <w:t>SB, p. 116 and MVD, p. 126 (threefold knowledge); KD §§3.17–3.18 (knowledge, knower, and known); MVD, pp. 14–15, 286–287. Study §1.14.</w:t>
      </w:r>
    </w:p>
    <w:p>
      <w:r>
        <w:t>MVD pp. 100–101 distinguishes ultimate bliss at atma; MVD p. 328 connects realisation-based expression, communication, and exposition with ultimate bliss. Study §§1.9 and 1.14 preserves both this placement and bliss as buddhi–atma harmony.</w:t>
      </w:r>
    </w:p>
    <w:p>
      <w:pPr>
        <w:pStyle w:val="Heading2"/>
      </w:pPr>
      <w:r>
        <w:t>Likely questions from the audience</w:t>
      </w:r>
    </w:p>
    <w:p>
      <w:r>
        <w:rPr>
          <w:b/>
        </w:rPr>
        <w:t>Q: If satta is Knowledge, doesn't it know everything?</w:t>
      </w:r>
    </w:p>
    <w:p>
      <w:r>
        <w:t xml:space="preserve">No — </w:t>
      </w:r>
      <w:r>
        <w:rPr>
          <w:i/>
        </w:rPr>
        <w:t>gyan</w:t>
      </w:r>
      <w:r>
        <w:t xml:space="preserve"> as </w:t>
      </w:r>
      <w:r>
        <w:rPr>
          <w:i/>
        </w:rPr>
        <w:t>satta</w:t>
      </w:r>
      <w:r>
        <w:t xml:space="preserve"> names intelligibility, not cognition. The knowing act belongs only to </w:t>
      </w:r>
      <w:r>
        <w:rPr>
          <w:i/>
        </w:rPr>
        <w:t>jeevan</w:t>
      </w:r>
      <w:r>
        <w:t>.</w:t>
      </w:r>
    </w:p>
    <w:p>
      <w:r>
        <w:rPr>
          <w:b/>
        </w:rPr>
        <w:t>Q: How is this different from moksha as merger?</w:t>
      </w:r>
    </w:p>
    <w:p>
      <w:r>
        <w:t xml:space="preserve">MD denies merger into a single Self. Realisation evidences coexistence; individuality of </w:t>
      </w:r>
      <w:r>
        <w:rPr>
          <w:i/>
        </w:rPr>
        <w:t>jeevan</w:t>
      </w:r>
      <w:r>
        <w:t xml:space="preserve"> remains ontologically real.</w:t>
      </w:r>
    </w:p>
    <w:p>
      <w:pPr>
        <w:pStyle w:val="Heading1"/>
      </w:pPr>
      <w:r>
        <w:t>Slide 26</w:t>
      </w:r>
    </w:p>
    <w:p>
      <w:pPr>
        <w:pStyle w:val="Heading1"/>
      </w:pPr>
      <w:r>
        <w:t>Understanding in Expression</w:t>
      </w:r>
    </w:p>
    <w:p>
      <w:pPr>
        <w:pStyle w:val="Heading2"/>
      </w:pPr>
      <w:r>
        <w:t>Delivering the slide</w:t>
      </w:r>
    </w:p>
    <w:p>
      <w:r>
        <w:t>Every unit is prakashman, manifest through its form, properties, essential nature and dharma. Presentation, communication and expression describe this participation throughout nature. In sentient jeevan, manifestness includes its active faculties and the capacities it expresses through the body. Humans already communicate and express their capacities during awakening progression. With awakening, these activities carry realised understanding into meaningful presentation, communication and conduct. The three definitions here describe that fuller human fulfilment.</w:t>
      </w:r>
    </w:p>
    <w:p>
      <w:r>
        <w:t>Presentation, prakashan, makes actuality evident through an accomplished and meaningful form. Something understood becomes available for another to attend to.</w:t>
      </w:r>
    </w:p>
    <w:p>
      <w:r>
        <w:t>Communication, sampreshana, indicates completeness. The definition names constitutional completeness, activity completeness and conduct completeness. In human communication, words direct attention to the activity of units and its inherent meaning, serving understanding and enabling another to understand.</w:t>
      </w:r>
    </w:p>
    <w:p>
      <w:r>
        <w:t>Expression, abhivyakti, is the mental, verbal and bodily activity through which one's existence is evidenced for all-round resolution, called abhyudaya. Understanding becomes evident in speech, work and humane behaviour.</w:t>
      </w:r>
    </w:p>
    <w:p>
      <w:r>
        <w:t>Art, kala, is skilful expressive activity: it makes qualities evident and expression meaningful, joining usefulness with beauty. Art value, kala-mulya, is the value realised in an object when meaningful convenience and beauty enhance its usefulness. A well-made object can evidence that value; a clear explanation can evidence art in making understanding intelligible.</w:t>
      </w:r>
    </w:p>
    <w:p>
      <w:r>
        <w:t>These are connected, overlapping aspects of sentient manifestation. Their fulfilment in awakened human living carries realised understanding through the body into conduct and the humane tradition.</w:t>
      </w:r>
    </w:p>
    <w:p>
      <w:pPr>
        <w:pStyle w:val="Heading2"/>
      </w:pPr>
      <w:r>
        <w:t>Primary-text background</w:t>
      </w:r>
    </w:p>
    <w:p>
      <w:r>
        <w:t>The general scope is unit expression according to state, motion, developmental plane, and order (SB p. 179), and all units’ expressions as activity saturated in Omnipresence (MVD p. 109). The sentient connection is explicit in SB pp. 52, 63, 66, 90–92: jeevan manifests through the body, its faculties are active and manifest, and communication/expression during awakening progression is itself a meaning of prakashmanata (p. 66). The fuller human definitions are PS p. 119 for prakashan, p. 206 for sampreshana, and p. 22 for abhivyakti. The definition of abhivyakti itself includes prakashan and the participation of hope, thought, desire, resolve, experience, and bodily activity.</w:t>
      </w:r>
    </w:p>
    <w:p>
      <w:r>
        <w:t>MVD pp. 109–110 connects form activity, word activity, inherent meaning, and communication as understanding and enabling understanding. MVD p. 328 brings realisation-based expression, communication, and exposition together under ultimate bliss. These connections support a coherent account without assigning each term exclusively to one faculty pair.</w:t>
      </w:r>
    </w:p>
    <w:p>
      <w:r>
        <w:t>PS p. 56 defines kala through making qualities evident and expression meaningful, and the joint accomplishment of usefulness and beauty. Its object-value application, kala-mulya, concerns enhancing usefulness; the general definition also concerns communication and conduct. All PS page numbers are printed pages in the edition identified at the start of this companion. Study §1.14 and Editorial Notes give the connected reading and contextual qualifications.</w:t>
      </w:r>
    </w:p>
    <w:p>
      <w:pPr>
        <w:pStyle w:val="Heading2"/>
      </w:pPr>
      <w:r>
        <w:t>Likely questions from the audience</w:t>
      </w:r>
    </w:p>
    <w:p>
      <w:r>
        <w:rPr>
          <w:b/>
        </w:rPr>
        <w:t>Q: Does sentient expression begin only after awakening?</w:t>
      </w:r>
    </w:p>
    <w:p>
      <w:r>
        <w:t>SB p. 66 explicitly describes communication and expression during awakening progression as prakashmanata. Awakening brings their fulfilment as realised understanding and humane conduct. SB p. 179 also preserves the wider use of expression vocabulary across all four orders.</w:t>
      </w:r>
    </w:p>
    <w:p>
      <w:r>
        <w:rPr>
          <w:b/>
        </w:rPr>
        <w:t>Q: Does each term add a new layer to the unit’s image?</w:t>
      </w:r>
    </w:p>
    <w:p>
      <w:r>
        <w:t>The sources do not establish three successive layers or an exhaustive partition of manifestness. The terms overlap, and abhivyakti’s definition includes prakashan. Their human definitions specify meaningful presentation, indication of completeness, and expression for all-round resolution.</w:t>
      </w:r>
    </w:p>
    <w:p>
      <w:r>
        <w:rPr>
          <w:b/>
        </w:rPr>
        <w:t>Q: Can we map presentation to vritti–chitta, communication to chitta–buddhi, and expression to buddhi–atma?</w:t>
      </w:r>
    </w:p>
    <w:p>
      <w:r>
        <w:t>The reviewed definitions do not establish that exclusive assignment. MVD p. 328 uses all three together for realisation-based ultimate bliss, and abhivyakti involves the full activity of jeevan through the body. The faculty harmonies on slide 17 remain distinct definitions.</w:t>
      </w:r>
    </w:p>
    <w:p>
      <w:r>
        <w:rPr>
          <w:b/>
        </w:rPr>
        <w:t>Q: Does kala mean decoration?</w:t>
      </w:r>
    </w:p>
    <w:p>
      <w:r>
        <w:t>Its definition joins usefulness and beauty and makes expression meaningful. A clear explanation or accomplished piece of work can evidence it. Object art value is one application of this broader account.</w:t>
      </w:r>
    </w:p>
    <w:p>
      <w:pPr>
        <w:pStyle w:val="Heading1"/>
      </w:pPr>
      <w:r>
        <w:t>Slide 27</w:t>
      </w:r>
    </w:p>
    <w:p>
      <w:pPr>
        <w:pStyle w:val="Heading1"/>
      </w:pPr>
      <w:r>
        <w:t>An Awakened Human Tradition</w:t>
      </w:r>
    </w:p>
    <w:p>
      <w:pPr>
        <w:pStyle w:val="Heading2"/>
      </w:pPr>
      <w:r>
        <w:t>Delivering the slide</w:t>
      </w:r>
    </w:p>
    <w:p>
      <w:r>
        <w:t>Conduct completeness is realised understanding expressed continuously by the individual. Humane participation and education transmit it through an awakened tradition. Individual completeness contributes to social completeness; it does not wait for the entire society to be complete.</w:t>
      </w:r>
    </w:p>
    <w:p>
      <w:r>
        <w:t>Effort settled in realisation is T2. Understanding proven in conduct is T3.</w:t>
      </w:r>
    </w:p>
    <w:p>
      <w:r>
        <w:t>Four goals at four levels: resolution in every person; prosperity in every family; fearlessness — trust — in society; coexistence with all of nature.</w:t>
      </w:r>
    </w:p>
    <w:p>
      <w:r>
        <w:t>Five social systems carry that continuity: education and formative culture; justice and preservation; health and restraint; production and work; exchange and storage. These differ from the four dimensions of a person's living — realisation, thought, behaviour and work.</w:t>
      </w:r>
    </w:p>
    <w:p>
      <w:r>
        <w:t>And here is where the other half of the composition slide returns. Families and societies are not a further compositional tier — you cannot get a humane society by stacking bodies the way you stack molecules. They are relational achievements: they persist humanely while relationships are recognised, values fulfilled, evaluation completed, and mutual satisfaction achieved. Fear, force, or extraction can hold a group together for a while; on this account they do not make it an orderly society.</w:t>
      </w:r>
    </w:p>
    <w:p>
      <w:r>
        <w:t>MD connects this social aim with human dharma as happiness, values fulfilled in relationships, and understanding expressed in conduct. Nature is oriented towards development and realisation; an awakened human tradition requires people to understand, practise, and transmit that understanding. The ontology gives this participation a purpose without making humane institutions automatic.</w:t>
      </w:r>
    </w:p>
    <w:p>
      <w:pPr>
        <w:pStyle w:val="Heading2"/>
      </w:pPr>
      <w:r>
        <w:t>Primary-text background</w:t>
      </w:r>
    </w:p>
    <w:p>
      <w:r>
        <w:t>JV, PDF p. 61; MVD, pp. 13–16; SB, pp. 51, 81, 91. Individual and social completeness are distinguished in MVD pp. 15–16. Five social systems: study §1.15 and governance-related works in the series. SB on operating scale of self-sustaining systems (100–200 families) if useful for Q&amp;A.</w:t>
      </w:r>
    </w:p>
    <w:p>
      <w:r>
        <w:t>Human assemblies as achieved rather than chemically definite: study §1.13.3; MVD, p. 42; SB, p. 14 (persist or decline). This is the counterpart of slide 13 — physical composition (§1.5) was delivered there, human assemblies (§1.13.3) here.</w:t>
      </w:r>
    </w:p>
    <w:p>
      <w:pPr>
        <w:pStyle w:val="Heading2"/>
      </w:pPr>
      <w:r>
        <w:t>Likely questions from the audience</w:t>
      </w:r>
    </w:p>
    <w:p>
      <w:r>
        <w:rPr>
          <w:b/>
        </w:rPr>
        <w:t>Q: Isn't ‘producing more than needed’ just growth ideology?</w:t>
      </w:r>
    </w:p>
    <w:p>
      <w:r>
        <w:t xml:space="preserve">No — </w:t>
      </w:r>
      <w:r>
        <w:rPr>
          <w:i/>
        </w:rPr>
        <w:t>samridhi</w:t>
      </w:r>
      <w:r>
        <w:t xml:space="preserve"> is felt sufficiency with proper utilisation, opposed to hoarding (AVD).</w:t>
      </w:r>
    </w:p>
    <w:p>
      <w:r>
        <w:rPr>
          <w:b/>
        </w:rPr>
        <w:t>Q: How does family-scale vision reach society?</w:t>
      </w:r>
    </w:p>
    <w:p>
      <w:r>
        <w:t>Through coordinated participation in recognised relationships, expressed institutionally across the five social systems. Social continuity requires continued fulfilment; it is not a chemical composition of persons.</w:t>
      </w:r>
    </w:p>
    <w:p>
      <w:pPr>
        <w:pStyle w:val="Heading1"/>
      </w:pPr>
      <w:r>
        <w:t>Slide 28</w:t>
      </w:r>
    </w:p>
    <w:p>
      <w:pPr>
        <w:pStyle w:val="Heading1"/>
      </w:pPr>
      <w:r>
        <w:t>Method and Evidence</w:t>
      </w:r>
    </w:p>
    <w:p>
      <w:pPr>
        <w:pStyle w:val="Heading2"/>
      </w:pPr>
      <w:r>
        <w:t>Delivering the slide</w:t>
      </w:r>
    </w:p>
    <w:p>
      <w:r>
        <w:t>The account we have examined uses several modes of inquiry and evidence. Each answers a different question.</w:t>
      </w:r>
    </w:p>
    <w:p>
      <w:r>
        <w:t>Logical exposition tests whether definitions and relationships form a coherent account. Study and self-examination test whether the proposal and the activities of knowing can be understood and recognised.</w:t>
      </w:r>
    </w:p>
    <w:p>
      <w:r>
        <w:t>Experiment and practice in work and behaviour test whether understanding regulates action. Conduct-evidence makes relational consequences — fulfilled values, mutual satisfaction and participation — visible to others.</w:t>
      </w:r>
    </w:p>
    <w:p>
      <w:r>
        <w:t>Realisation is Madhyasth Darshan's claimed completion of knowing coexistence, jeevan and humane conduct. Its status as first-person completion differs from publicly measurable physical evidence.</w:t>
      </w:r>
    </w:p>
    <w:p>
      <w:r>
        <w:t>The sentience threshold, the jeevan–body interface, and post-body reassociation raise physical questions. No accepted measurement currently identifies them. The survival and reassociation account introduced with the joint form remains a claim to examine under that further standard.</w:t>
      </w:r>
    </w:p>
    <w:p>
      <w:r>
        <w:t>These methods can support one another while retaining their different scope. Evidence of humane conduct does not by itself identify the sentient atom, just as internal coherence alone does not establish that a physical claim is true.</w:t>
      </w:r>
    </w:p>
    <w:p>
      <w:pPr>
        <w:pStyle w:val="Heading2"/>
      </w:pPr>
      <w:r>
        <w:t>Primary-text background</w:t>
      </w:r>
    </w:p>
    <w:p>
      <w:r>
        <w:t>Study §1.16. Staged method from MVD, p. 88 and SB, p. 44: study → experiment and practice → realisation with evidence. Open problems: study §§6.1–6.2.</w:t>
      </w:r>
    </w:p>
    <w:p>
      <w:r>
        <w:t>T1 is introduced on slide 14. The joint form, interface, post-body persistence and later reassociation are introduced on slide 15. The method slide distinguishes their physical evidential questions from the first-person and conduct-based methods described in study §1.16.</w:t>
      </w:r>
    </w:p>
    <w:p>
      <w:pPr>
        <w:pStyle w:val="Heading2"/>
      </w:pPr>
      <w:r>
        <w:t>Likely questions from the audience</w:t>
      </w:r>
    </w:p>
    <w:p>
      <w:r>
        <w:rPr>
          <w:b/>
        </w:rPr>
        <w:t>Q: Has any of this been proven scientifically?</w:t>
      </w:r>
    </w:p>
    <w:p>
      <w:r>
        <w:t>Be precise: internal coherence and conceptual consonance are not instrument confirmation of T1 or post-body continuity. Use “consonant with,” never “supported by,” without evidence.</w:t>
      </w:r>
    </w:p>
    <w:p>
      <w:r>
        <w:rPr>
          <w:b/>
        </w:rPr>
        <w:t>Q: Then why present it?</w:t>
      </w:r>
    </w:p>
    <w:p>
      <w:r>
        <w:t>Because ontology can still be examined for definitions, entailments, and lived testability — and because refusing to overclaim is part of the method.</w:t>
      </w:r>
    </w:p>
    <w:p>
      <w:pPr>
        <w:pStyle w:val="Heading1"/>
      </w:pPr>
      <w:r>
        <w:t>Slide 29</w:t>
      </w:r>
    </w:p>
    <w:p>
      <w:pPr>
        <w:pStyle w:val="Heading1"/>
      </w:pPr>
      <w:r>
        <w:t>The Questions, Answered</w:t>
      </w:r>
    </w:p>
    <w:p>
      <w:pPr>
        <w:pStyle w:val="Heading2"/>
      </w:pPr>
      <w:r>
        <w:t>Delivering the slide</w:t>
      </w:r>
    </w:p>
    <w:p>
      <w:r>
        <w:t>Let us close the loop on the six questions.</w:t>
      </w:r>
    </w:p>
    <w:p>
      <w:r>
        <w:t>What is existence? Eternal coexistence: countless units saturated in all-pervasive Omnipresence.</w:t>
      </w:r>
    </w:p>
    <w:p>
      <w:r>
        <w:t>What exists? Root atomic units; composite units and bodies; body–sentient-unit joint forms; and relational human assemblies — all saturated in the ground.</w:t>
      </w:r>
    </w:p>
    <w:p>
      <w:r>
        <w:t>Does existence begin or end? No. Existence is perpetual. Configurations form, transform, and decompose.</w:t>
      </w:r>
    </w:p>
    <w:p>
      <w:r>
        <w:t>What is the self? The constitutionally complete sentient unit working through the body.</w:t>
      </w:r>
    </w:p>
    <w:p>
      <w:r>
        <w:t>Is the world real? Yes. Units, mutual relationships, and definite material fulfilment are real within perpetual coexistence.</w:t>
      </w:r>
    </w:p>
    <w:p>
      <w:r>
        <w:t>How is it known? Through logical exposition, study and self-examination, practice, realisation, and conduct-evidence — without conflating those with instrument measurement of the sentience threshold. The lived test is evidence in humane conduct.</w:t>
      </w:r>
    </w:p>
    <w:p>
      <w:r>
        <w:t>If we continue later, the natural next step is comparison with other traditions and with science — including open problems this study names for Madhyasth Darshan itself. Thank you.</w:t>
      </w:r>
    </w:p>
    <w:p>
      <w:pPr>
        <w:pStyle w:val="Heading2"/>
      </w:pPr>
      <w:r>
        <w:t>Primary-text background</w:t>
      </w:r>
    </w:p>
    <w:p>
      <w:r>
        <w:t xml:space="preserve">Study §1.16 table. Staged method: MVD, p. 88; SB, p. 44. Open problems: §§6.1–6.2 (latency reading, conservation-to-immortality inference, </w:t>
      </w:r>
      <w:r>
        <w:rPr>
          <w:i/>
        </w:rPr>
        <w:t>jeevan</w:t>
      </w:r>
      <w:r>
        <w:t xml:space="preserve">–body interaction, operationalization of T1, </w:t>
      </w:r>
      <w:r>
        <w:rPr>
          <w:i/>
        </w:rPr>
        <w:t>niyati-kram</w:t>
      </w:r>
      <w:r>
        <w:t xml:space="preserve"> vs evolution).</w:t>
      </w:r>
    </w:p>
    <w:p>
      <w:pPr>
        <w:pStyle w:val="Heading2"/>
      </w:pPr>
      <w:r>
        <w:t>Likely questions from the audience</w:t>
      </w:r>
    </w:p>
    <w:p>
      <w:r>
        <w:rPr>
          <w:b/>
        </w:rPr>
        <w:t>Q: Where should someone start?</w:t>
      </w:r>
    </w:p>
    <w:p>
      <w:r>
        <w:t xml:space="preserve">Follow the staging: study (JV, then SB/MVD with this paper as map) → experiment and practice in living → let realisation and conduct be the test. </w:t>
      </w:r>
      <w:r>
        <w:rPr>
          <w:i/>
        </w:rPr>
        <w:t>Jeevan Vidya</w:t>
      </w:r>
      <w:r>
        <w:t xml:space="preserve"> shivirs follow this format.</w:t>
      </w:r>
    </w:p>
    <w:p>
      <w:r>
        <w:rPr>
          <w:b/>
        </w:rPr>
        <w:t>Q: What's the single takeaway?</w:t>
      </w:r>
    </w:p>
    <w:p>
      <w:r>
        <w:t>Existence is coexistence: a changeless, actionless ground and countless real units, saturated together — and because complementarity and value are built into that togetherness, human fulfilment is recognising and fulfilling relationships, evidenced in conduct. Resolution = happiness.</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