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5DA0C" w14:textId="77777777" w:rsidR="00C21BAC" w:rsidRPr="00C21BAC" w:rsidRDefault="00C21BAC" w:rsidP="00C21BAC">
      <w:r w:rsidRPr="00C21BAC">
        <w:t>Here’s the structured and expanded summary based on your provided briefing, using the required template and formatting:</w:t>
      </w:r>
    </w:p>
    <w:p w14:paraId="2F6ABA61" w14:textId="77777777" w:rsidR="00C21BAC" w:rsidRPr="00C21BAC" w:rsidRDefault="00C21BAC" w:rsidP="00C21BAC">
      <w:r w:rsidRPr="00C21BAC">
        <w:pict w14:anchorId="149A6293">
          <v:rect id="_x0000_i1067" style="width:0;height:1.5pt" o:hralign="center" o:hrstd="t" o:hr="t" fillcolor="#a0a0a0" stroked="f"/>
        </w:pict>
      </w:r>
    </w:p>
    <w:p w14:paraId="2C7CE1AC" w14:textId="77777777" w:rsidR="00C21BAC" w:rsidRPr="00C21BAC" w:rsidRDefault="00C21BAC" w:rsidP="00C21BAC">
      <w:pPr>
        <w:rPr>
          <w:b/>
          <w:bCs/>
        </w:rPr>
      </w:pPr>
      <w:r w:rsidRPr="00C21BAC">
        <w:rPr>
          <w:b/>
          <w:bCs/>
        </w:rPr>
        <w:t>1. Geopolitical/Global Market News</w:t>
      </w:r>
    </w:p>
    <w:p w14:paraId="4DEA536F" w14:textId="77777777" w:rsidR="00C21BAC" w:rsidRPr="00C21BAC" w:rsidRDefault="00C21BAC" w:rsidP="00C21BAC">
      <w:pPr>
        <w:numPr>
          <w:ilvl w:val="0"/>
          <w:numId w:val="1"/>
        </w:numPr>
      </w:pPr>
      <w:r w:rsidRPr="00C21BAC">
        <w:rPr>
          <w:b/>
          <w:bCs/>
        </w:rPr>
        <w:t>US-Europe Trade Deal Finalised</w:t>
      </w:r>
      <w:r w:rsidRPr="00C21BAC">
        <w:br/>
        <w:t>A trade deal between the US and Europe has been confirmed, involving a 15% effective tariff rate. This could potentially stabilize trade flows between the two regions.</w:t>
      </w:r>
      <w:r w:rsidRPr="00C21BAC">
        <w:br/>
      </w:r>
      <w:r w:rsidRPr="00C21BAC">
        <w:rPr>
          <w:i/>
          <w:iCs/>
        </w:rPr>
        <w:t>Sentiment: Neutral</w:t>
      </w:r>
    </w:p>
    <w:p w14:paraId="318F9BE5" w14:textId="77777777" w:rsidR="00C21BAC" w:rsidRPr="00C21BAC" w:rsidRDefault="00C21BAC" w:rsidP="00C21BAC">
      <w:pPr>
        <w:numPr>
          <w:ilvl w:val="0"/>
          <w:numId w:val="1"/>
        </w:numPr>
      </w:pPr>
      <w:r w:rsidRPr="00C21BAC">
        <w:rPr>
          <w:b/>
          <w:bCs/>
        </w:rPr>
        <w:t>US-China Trade Uncertainty Continues</w:t>
      </w:r>
      <w:r w:rsidRPr="00C21BAC">
        <w:br/>
        <w:t>Although there's a temporary 90-day pause in tensions, uncertainty looms over a formal US-China trade agreement. This has kept global investors cautious.</w:t>
      </w:r>
      <w:r w:rsidRPr="00C21BAC">
        <w:br/>
      </w:r>
      <w:r w:rsidRPr="00C21BAC">
        <w:rPr>
          <w:i/>
          <w:iCs/>
        </w:rPr>
        <w:t>Sentiment: Neutral</w:t>
      </w:r>
    </w:p>
    <w:p w14:paraId="6D5C8079" w14:textId="77777777" w:rsidR="00C21BAC" w:rsidRPr="00C21BAC" w:rsidRDefault="00C21BAC" w:rsidP="00C21BAC">
      <w:pPr>
        <w:numPr>
          <w:ilvl w:val="0"/>
          <w:numId w:val="1"/>
        </w:numPr>
      </w:pPr>
      <w:r w:rsidRPr="00C21BAC">
        <w:rPr>
          <w:b/>
          <w:bCs/>
        </w:rPr>
        <w:t>US Fed Meeting Anticipation (July 30)</w:t>
      </w:r>
      <w:r w:rsidRPr="00C21BAC">
        <w:br/>
        <w:t>Markets are awaiting the US Fed's decision. While no immediate rate cuts are expected, speculation exists that the Fed might signal easing in upcoming meetings, especially with President Trump allegedly pushing for rate cuts.</w:t>
      </w:r>
      <w:r w:rsidRPr="00C21BAC">
        <w:br/>
      </w:r>
      <w:r w:rsidRPr="00C21BAC">
        <w:rPr>
          <w:i/>
          <w:iCs/>
        </w:rPr>
        <w:t>Sentiment: Potentially Positive (if dovish signals emerge)</w:t>
      </w:r>
    </w:p>
    <w:p w14:paraId="10B98B76" w14:textId="77777777" w:rsidR="00C21BAC" w:rsidRPr="00C21BAC" w:rsidRDefault="00C21BAC" w:rsidP="00C21BAC">
      <w:pPr>
        <w:numPr>
          <w:ilvl w:val="0"/>
          <w:numId w:val="1"/>
        </w:numPr>
      </w:pPr>
      <w:r w:rsidRPr="00C21BAC">
        <w:rPr>
          <w:b/>
          <w:bCs/>
        </w:rPr>
        <w:t>Key US Economic Data Releases Upcoming</w:t>
      </w:r>
    </w:p>
    <w:p w14:paraId="3927D7C1" w14:textId="77777777" w:rsidR="00C21BAC" w:rsidRPr="00C21BAC" w:rsidRDefault="00C21BAC" w:rsidP="00C21BAC">
      <w:pPr>
        <w:numPr>
          <w:ilvl w:val="1"/>
          <w:numId w:val="1"/>
        </w:numPr>
      </w:pPr>
      <w:r w:rsidRPr="00C21BAC">
        <w:t>Q2 GDP data due Wednesday</w:t>
      </w:r>
    </w:p>
    <w:p w14:paraId="488CCF32" w14:textId="77777777" w:rsidR="00C21BAC" w:rsidRPr="00C21BAC" w:rsidRDefault="00C21BAC" w:rsidP="00C21BAC">
      <w:pPr>
        <w:numPr>
          <w:ilvl w:val="1"/>
          <w:numId w:val="1"/>
        </w:numPr>
      </w:pPr>
      <w:r w:rsidRPr="00C21BAC">
        <w:t>Non-Farm Payroll data expected Friday</w:t>
      </w:r>
      <w:r w:rsidRPr="00C21BAC">
        <w:br/>
        <w:t>These reports could impact global market sentiment depending on whether they reflect strength or weakness in the US economy.</w:t>
      </w:r>
      <w:r w:rsidRPr="00C21BAC">
        <w:br/>
      </w:r>
      <w:r w:rsidRPr="00C21BAC">
        <w:rPr>
          <w:i/>
          <w:iCs/>
        </w:rPr>
        <w:t>Sentiment: Data-dependent</w:t>
      </w:r>
    </w:p>
    <w:p w14:paraId="5CF580F6" w14:textId="77777777" w:rsidR="00C21BAC" w:rsidRPr="00C21BAC" w:rsidRDefault="00C21BAC" w:rsidP="00C21BAC">
      <w:r w:rsidRPr="00C21BAC">
        <w:pict w14:anchorId="01C45987">
          <v:rect id="_x0000_i1068" style="width:0;height:1.5pt" o:hralign="center" o:hrstd="t" o:hr="t" fillcolor="#a0a0a0" stroked="f"/>
        </w:pict>
      </w:r>
    </w:p>
    <w:p w14:paraId="5161485D" w14:textId="77777777" w:rsidR="00C21BAC" w:rsidRPr="00C21BAC" w:rsidRDefault="00C21BAC" w:rsidP="00C21BAC">
      <w:pPr>
        <w:rPr>
          <w:b/>
          <w:bCs/>
        </w:rPr>
      </w:pPr>
      <w:r w:rsidRPr="00C21BAC">
        <w:rPr>
          <w:b/>
          <w:bCs/>
        </w:rPr>
        <w:t xml:space="preserve">2. Indian Market </w:t>
      </w:r>
      <w:proofErr w:type="spellStart"/>
      <w:r w:rsidRPr="00C21BAC">
        <w:rPr>
          <w:b/>
          <w:bCs/>
        </w:rPr>
        <w:t>Technicals</w:t>
      </w:r>
      <w:proofErr w:type="spellEnd"/>
      <w:r w:rsidRPr="00C21BAC">
        <w:rPr>
          <w:b/>
          <w:bCs/>
        </w:rPr>
        <w:t>/Trends</w:t>
      </w:r>
    </w:p>
    <w:p w14:paraId="1C220050" w14:textId="77777777" w:rsidR="00C21BAC" w:rsidRPr="00C21BAC" w:rsidRDefault="00C21BAC" w:rsidP="00C21BAC">
      <w:pPr>
        <w:numPr>
          <w:ilvl w:val="0"/>
          <w:numId w:val="2"/>
        </w:numPr>
      </w:pPr>
      <w:r w:rsidRPr="00C21BAC">
        <w:rPr>
          <w:b/>
          <w:bCs/>
        </w:rPr>
        <w:t>Continued Underperformance vs Global Peers</w:t>
      </w:r>
      <w:r w:rsidRPr="00C21BAC">
        <w:br/>
        <w:t>Despite global indices trading higher, Indian markets declined sharply.</w:t>
      </w:r>
    </w:p>
    <w:p w14:paraId="5F72BF73" w14:textId="77777777" w:rsidR="00C21BAC" w:rsidRPr="00C21BAC" w:rsidRDefault="00C21BAC" w:rsidP="00C21BAC">
      <w:pPr>
        <w:numPr>
          <w:ilvl w:val="1"/>
          <w:numId w:val="2"/>
        </w:numPr>
      </w:pPr>
      <w:r w:rsidRPr="00C21BAC">
        <w:t>Sensex fell by 572 points to 80,891</w:t>
      </w:r>
    </w:p>
    <w:p w14:paraId="50277611" w14:textId="77777777" w:rsidR="00C21BAC" w:rsidRPr="00C21BAC" w:rsidRDefault="00C21BAC" w:rsidP="00C21BAC">
      <w:pPr>
        <w:numPr>
          <w:ilvl w:val="1"/>
          <w:numId w:val="2"/>
        </w:numPr>
      </w:pPr>
      <w:r w:rsidRPr="00C21BAC">
        <w:t>Nifty dropped 156 points to 24,681</w:t>
      </w:r>
      <w:r w:rsidRPr="00C21BAC">
        <w:br/>
        <w:t>This marks a four-week losing streak, indicating prevailing bearish sentiment in domestic markets.</w:t>
      </w:r>
      <w:r w:rsidRPr="00C21BAC">
        <w:br/>
      </w:r>
      <w:r w:rsidRPr="00C21BAC">
        <w:rPr>
          <w:i/>
          <w:iCs/>
        </w:rPr>
        <w:t>Sentiment: Negative</w:t>
      </w:r>
    </w:p>
    <w:p w14:paraId="14E95B78" w14:textId="77777777" w:rsidR="00C21BAC" w:rsidRPr="00C21BAC" w:rsidRDefault="00C21BAC" w:rsidP="00C21BAC">
      <w:pPr>
        <w:numPr>
          <w:ilvl w:val="0"/>
          <w:numId w:val="2"/>
        </w:numPr>
      </w:pPr>
      <w:r w:rsidRPr="00C21BAC">
        <w:rPr>
          <w:b/>
          <w:bCs/>
        </w:rPr>
        <w:t>Heavy FII Selling</w:t>
      </w:r>
      <w:r w:rsidRPr="00C21BAC">
        <w:br/>
        <w:t>FIIs have sold nearly ₹30,000 crore this month, reversing the net buying seen earlier this year.</w:t>
      </w:r>
    </w:p>
    <w:p w14:paraId="5766D6A5" w14:textId="77777777" w:rsidR="00C21BAC" w:rsidRPr="00C21BAC" w:rsidRDefault="00C21BAC" w:rsidP="00C21BAC">
      <w:pPr>
        <w:numPr>
          <w:ilvl w:val="1"/>
          <w:numId w:val="2"/>
        </w:numPr>
      </w:pPr>
      <w:r w:rsidRPr="00C21BAC">
        <w:t>Selling intensity is greater than what they bought over the last four months combined.</w:t>
      </w:r>
    </w:p>
    <w:p w14:paraId="1F455FCB" w14:textId="77777777" w:rsidR="00C21BAC" w:rsidRPr="00C21BAC" w:rsidRDefault="00C21BAC" w:rsidP="00C21BAC">
      <w:pPr>
        <w:numPr>
          <w:ilvl w:val="1"/>
          <w:numId w:val="2"/>
        </w:numPr>
      </w:pPr>
      <w:r w:rsidRPr="00C21BAC">
        <w:t>Concerns over IT and banking sector earnings, LTCG tax hike rumours, and delayed US-India trade deals are contributing to the outflows.</w:t>
      </w:r>
      <w:r w:rsidRPr="00C21BAC">
        <w:br/>
      </w:r>
      <w:r w:rsidRPr="00C21BAC">
        <w:rPr>
          <w:i/>
          <w:iCs/>
        </w:rPr>
        <w:t>Sentiment: Strongly Negative</w:t>
      </w:r>
    </w:p>
    <w:p w14:paraId="4378BF25" w14:textId="77777777" w:rsidR="00C21BAC" w:rsidRPr="00C21BAC" w:rsidRDefault="00C21BAC" w:rsidP="00C21BAC">
      <w:pPr>
        <w:numPr>
          <w:ilvl w:val="0"/>
          <w:numId w:val="2"/>
        </w:numPr>
      </w:pPr>
      <w:r w:rsidRPr="00C21BAC">
        <w:rPr>
          <w:b/>
          <w:bCs/>
        </w:rPr>
        <w:t>Support Level Watch – Nifty</w:t>
      </w:r>
      <w:r w:rsidRPr="00C21BAC">
        <w:br/>
        <w:t>Technical analysis suggests Nifty may find near-term support at 24,500.</w:t>
      </w:r>
      <w:r w:rsidRPr="00C21BAC">
        <w:br/>
      </w:r>
      <w:r w:rsidRPr="00C21BAC">
        <w:rPr>
          <w:i/>
          <w:iCs/>
        </w:rPr>
        <w:t>Sentiment: Neutral, with cautious downside bias</w:t>
      </w:r>
    </w:p>
    <w:p w14:paraId="0A49C476" w14:textId="77777777" w:rsidR="00C21BAC" w:rsidRPr="00C21BAC" w:rsidRDefault="00C21BAC" w:rsidP="00C21BAC">
      <w:r w:rsidRPr="00C21BAC">
        <w:pict w14:anchorId="64AB4564">
          <v:rect id="_x0000_i1069" style="width:0;height:1.5pt" o:hralign="center" o:hrstd="t" o:hr="t" fillcolor="#a0a0a0" stroked="f"/>
        </w:pict>
      </w:r>
    </w:p>
    <w:p w14:paraId="4B02AA6C" w14:textId="77777777" w:rsidR="00C21BAC" w:rsidRPr="00C21BAC" w:rsidRDefault="00C21BAC" w:rsidP="00C21BAC">
      <w:pPr>
        <w:rPr>
          <w:b/>
          <w:bCs/>
        </w:rPr>
      </w:pPr>
      <w:r w:rsidRPr="00C21BAC">
        <w:rPr>
          <w:b/>
          <w:bCs/>
        </w:rPr>
        <w:t>3. Regulatory &amp; SEBI Actions</w:t>
      </w:r>
    </w:p>
    <w:p w14:paraId="4050DCFB" w14:textId="77777777" w:rsidR="00C21BAC" w:rsidRPr="00C21BAC" w:rsidRDefault="00C21BAC" w:rsidP="00C21BAC">
      <w:pPr>
        <w:numPr>
          <w:ilvl w:val="0"/>
          <w:numId w:val="3"/>
        </w:numPr>
      </w:pPr>
      <w:r w:rsidRPr="00C21BAC">
        <w:rPr>
          <w:b/>
          <w:bCs/>
        </w:rPr>
        <w:t>Speculation on Long Term Capital Gains (LTCG) Tax Hike</w:t>
      </w:r>
      <w:r w:rsidRPr="00C21BAC">
        <w:br/>
      </w:r>
      <w:proofErr w:type="spellStart"/>
      <w:r w:rsidRPr="00C21BAC">
        <w:t>Rumors</w:t>
      </w:r>
      <w:proofErr w:type="spellEnd"/>
      <w:r w:rsidRPr="00C21BAC">
        <w:t xml:space="preserve"> are circulating about an LTCG tax increase from 12.5% to 18.5%, possibly due to LLP tax parity.</w:t>
      </w:r>
    </w:p>
    <w:p w14:paraId="793A6AAA" w14:textId="77777777" w:rsidR="00C21BAC" w:rsidRPr="00C21BAC" w:rsidRDefault="00C21BAC" w:rsidP="00C21BAC">
      <w:pPr>
        <w:numPr>
          <w:ilvl w:val="1"/>
          <w:numId w:val="3"/>
        </w:numPr>
      </w:pPr>
      <w:r w:rsidRPr="00C21BAC">
        <w:t>Income Tax Department has responded with vague language around “simplification” of the tax structure.</w:t>
      </w:r>
    </w:p>
    <w:p w14:paraId="511AE1A9" w14:textId="77777777" w:rsidR="00C21BAC" w:rsidRPr="00C21BAC" w:rsidRDefault="00C21BAC" w:rsidP="00C21BAC">
      <w:pPr>
        <w:numPr>
          <w:ilvl w:val="1"/>
          <w:numId w:val="3"/>
        </w:numPr>
      </w:pPr>
      <w:r w:rsidRPr="00C21BAC">
        <w:t>A revised Income Tax Bill may be introduced in the upcoming parliamentary session to address “errors.”</w:t>
      </w:r>
    </w:p>
    <w:p w14:paraId="0F4FEB70" w14:textId="77777777" w:rsidR="00C21BAC" w:rsidRPr="00C21BAC" w:rsidRDefault="00C21BAC" w:rsidP="00C21BAC">
      <w:pPr>
        <w:numPr>
          <w:ilvl w:val="1"/>
          <w:numId w:val="3"/>
        </w:numPr>
      </w:pPr>
      <w:r w:rsidRPr="00C21BAC">
        <w:t>Although unconfirmed, fears are prompting high-net-worth individuals and institutions to book profits, pressuring markets.</w:t>
      </w:r>
      <w:r w:rsidRPr="00C21BAC">
        <w:br/>
      </w:r>
      <w:r w:rsidRPr="00C21BAC">
        <w:rPr>
          <w:i/>
          <w:iCs/>
        </w:rPr>
        <w:t>Sentiment: Negative (due to uncertainty)</w:t>
      </w:r>
    </w:p>
    <w:p w14:paraId="0807CF67" w14:textId="77777777" w:rsidR="00C21BAC" w:rsidRPr="00C21BAC" w:rsidRDefault="00C21BAC" w:rsidP="00C21BAC">
      <w:pPr>
        <w:numPr>
          <w:ilvl w:val="0"/>
          <w:numId w:val="3"/>
        </w:numPr>
      </w:pPr>
      <w:r w:rsidRPr="00C21BAC">
        <w:rPr>
          <w:b/>
          <w:bCs/>
        </w:rPr>
        <w:t>EPF Withdrawal Rule Relaxation</w:t>
      </w:r>
      <w:r w:rsidRPr="00C21BAC">
        <w:br/>
        <w:t>The government has simplified the process for EPF withdrawals related to health and housing.</w:t>
      </w:r>
    </w:p>
    <w:p w14:paraId="2EAC603C" w14:textId="77777777" w:rsidR="00C21BAC" w:rsidRPr="00C21BAC" w:rsidRDefault="00C21BAC" w:rsidP="00C21BAC">
      <w:pPr>
        <w:numPr>
          <w:ilvl w:val="1"/>
          <w:numId w:val="3"/>
        </w:numPr>
      </w:pPr>
      <w:r w:rsidRPr="00C21BAC">
        <w:t>Medical certificates and sale deeds are no longer required.</w:t>
      </w:r>
    </w:p>
    <w:p w14:paraId="25F4B205" w14:textId="77777777" w:rsidR="00C21BAC" w:rsidRPr="00C21BAC" w:rsidRDefault="00C21BAC" w:rsidP="00C21BAC">
      <w:pPr>
        <w:numPr>
          <w:ilvl w:val="1"/>
          <w:numId w:val="3"/>
        </w:numPr>
      </w:pPr>
      <w:r w:rsidRPr="00C21BAC">
        <w:t>This improves liquidity for contributors in times of need.</w:t>
      </w:r>
      <w:r w:rsidRPr="00C21BAC">
        <w:br/>
      </w:r>
      <w:r w:rsidRPr="00C21BAC">
        <w:rPr>
          <w:i/>
          <w:iCs/>
        </w:rPr>
        <w:t>Sentiment: Positive</w:t>
      </w:r>
    </w:p>
    <w:p w14:paraId="375E2396" w14:textId="77777777" w:rsidR="00C21BAC" w:rsidRPr="00C21BAC" w:rsidRDefault="00C21BAC" w:rsidP="00C21BAC">
      <w:r w:rsidRPr="00C21BAC">
        <w:pict w14:anchorId="1991F3C3">
          <v:rect id="_x0000_i1070" style="width:0;height:1.5pt" o:hralign="center" o:hrstd="t" o:hr="t" fillcolor="#a0a0a0" stroked="f"/>
        </w:pict>
      </w:r>
    </w:p>
    <w:p w14:paraId="31880D0E" w14:textId="77777777" w:rsidR="00C21BAC" w:rsidRPr="00C21BAC" w:rsidRDefault="00C21BAC" w:rsidP="00C21BAC">
      <w:pPr>
        <w:rPr>
          <w:b/>
          <w:bCs/>
        </w:rPr>
      </w:pPr>
      <w:r w:rsidRPr="00C21BAC">
        <w:rPr>
          <w:b/>
          <w:bCs/>
        </w:rPr>
        <w:t>4. Company-Specific Events (with sentiment noted)</w:t>
      </w:r>
    </w:p>
    <w:p w14:paraId="4B69AA93" w14:textId="77777777" w:rsidR="00C21BAC" w:rsidRPr="00C21BAC" w:rsidRDefault="00C21BAC" w:rsidP="00C21BAC">
      <w:pPr>
        <w:numPr>
          <w:ilvl w:val="0"/>
          <w:numId w:val="4"/>
        </w:numPr>
      </w:pPr>
      <w:proofErr w:type="spellStart"/>
      <w:r w:rsidRPr="00C21BAC">
        <w:rPr>
          <w:b/>
          <w:bCs/>
        </w:rPr>
        <w:t>Warree</w:t>
      </w:r>
      <w:proofErr w:type="spellEnd"/>
      <w:r w:rsidRPr="00C21BAC">
        <w:rPr>
          <w:b/>
          <w:bCs/>
        </w:rPr>
        <w:t xml:space="preserve"> Energies</w:t>
      </w:r>
    </w:p>
    <w:p w14:paraId="2FC1B719" w14:textId="77777777" w:rsidR="00C21BAC" w:rsidRPr="00C21BAC" w:rsidRDefault="00C21BAC" w:rsidP="00C21BAC">
      <w:pPr>
        <w:numPr>
          <w:ilvl w:val="1"/>
          <w:numId w:val="4"/>
        </w:numPr>
      </w:pPr>
      <w:r w:rsidRPr="00C21BAC">
        <w:t>Q1 revenue up 30% YoY; profit up 89%.</w:t>
      </w:r>
    </w:p>
    <w:p w14:paraId="359A10ED" w14:textId="77777777" w:rsidR="00C21BAC" w:rsidRPr="00C21BAC" w:rsidRDefault="00C21BAC" w:rsidP="00C21BAC">
      <w:pPr>
        <w:numPr>
          <w:ilvl w:val="1"/>
          <w:numId w:val="4"/>
        </w:numPr>
      </w:pPr>
      <w:r w:rsidRPr="00C21BAC">
        <w:t>Margin expansion drove profitability.</w:t>
      </w:r>
    </w:p>
    <w:p w14:paraId="72881B94" w14:textId="77777777" w:rsidR="00C21BAC" w:rsidRPr="00C21BAC" w:rsidRDefault="00C21BAC" w:rsidP="00C21BAC">
      <w:pPr>
        <w:numPr>
          <w:ilvl w:val="1"/>
          <w:numId w:val="4"/>
        </w:numPr>
      </w:pPr>
      <w:r w:rsidRPr="00C21BAC">
        <w:t>Approved ₹2,750 crore CAPEX for 4 GW capacity addition.</w:t>
      </w:r>
      <w:r w:rsidRPr="00C21BAC">
        <w:br/>
      </w:r>
      <w:r w:rsidRPr="00C21BAC">
        <w:rPr>
          <w:i/>
          <w:iCs/>
        </w:rPr>
        <w:t>Sentiment: Strongly Positive</w:t>
      </w:r>
    </w:p>
    <w:p w14:paraId="6A96E18B" w14:textId="77777777" w:rsidR="00C21BAC" w:rsidRPr="00C21BAC" w:rsidRDefault="00C21BAC" w:rsidP="00C21BAC">
      <w:pPr>
        <w:numPr>
          <w:ilvl w:val="0"/>
          <w:numId w:val="4"/>
        </w:numPr>
      </w:pPr>
      <w:r w:rsidRPr="00C21BAC">
        <w:rPr>
          <w:b/>
          <w:bCs/>
        </w:rPr>
        <w:t>Premier Energies</w:t>
      </w:r>
    </w:p>
    <w:p w14:paraId="3957772D" w14:textId="77777777" w:rsidR="00C21BAC" w:rsidRPr="00C21BAC" w:rsidRDefault="00C21BAC" w:rsidP="00C21BAC">
      <w:pPr>
        <w:numPr>
          <w:ilvl w:val="1"/>
          <w:numId w:val="4"/>
        </w:numPr>
      </w:pPr>
      <w:r w:rsidRPr="00C21BAC">
        <w:t>Revenue up 10%; profit up 55% due to margin improvement.</w:t>
      </w:r>
    </w:p>
    <w:p w14:paraId="6B83BF7A" w14:textId="77777777" w:rsidR="00C21BAC" w:rsidRPr="00C21BAC" w:rsidRDefault="00C21BAC" w:rsidP="00C21BAC">
      <w:pPr>
        <w:numPr>
          <w:ilvl w:val="1"/>
          <w:numId w:val="4"/>
        </w:numPr>
      </w:pPr>
      <w:r w:rsidRPr="00C21BAC">
        <w:t>Mild market reaction despite strong numbers.</w:t>
      </w:r>
      <w:r w:rsidRPr="00C21BAC">
        <w:br/>
      </w:r>
      <w:r w:rsidRPr="00C21BAC">
        <w:rPr>
          <w:i/>
          <w:iCs/>
        </w:rPr>
        <w:t>Sentiment: Positive</w:t>
      </w:r>
    </w:p>
    <w:p w14:paraId="3855AC1F" w14:textId="77777777" w:rsidR="00C21BAC" w:rsidRPr="00C21BAC" w:rsidRDefault="00C21BAC" w:rsidP="00C21BAC">
      <w:pPr>
        <w:numPr>
          <w:ilvl w:val="0"/>
          <w:numId w:val="4"/>
        </w:numPr>
      </w:pPr>
      <w:proofErr w:type="spellStart"/>
      <w:r w:rsidRPr="00C21BAC">
        <w:rPr>
          <w:b/>
          <w:bCs/>
        </w:rPr>
        <w:t>Polycab</w:t>
      </w:r>
      <w:proofErr w:type="spellEnd"/>
      <w:r w:rsidRPr="00C21BAC">
        <w:rPr>
          <w:b/>
          <w:bCs/>
        </w:rPr>
        <w:t xml:space="preserve"> India</w:t>
      </w:r>
    </w:p>
    <w:p w14:paraId="49B90464" w14:textId="77777777" w:rsidR="00C21BAC" w:rsidRPr="00C21BAC" w:rsidRDefault="00C21BAC" w:rsidP="00C21BAC">
      <w:pPr>
        <w:numPr>
          <w:ilvl w:val="1"/>
          <w:numId w:val="4"/>
        </w:numPr>
      </w:pPr>
      <w:r w:rsidRPr="00C21BAC">
        <w:t>Revenue up 47%; profit surged 126%.</w:t>
      </w:r>
    </w:p>
    <w:p w14:paraId="59EA5614" w14:textId="77777777" w:rsidR="00C21BAC" w:rsidRPr="00C21BAC" w:rsidRDefault="00C21BAC" w:rsidP="00C21BAC">
      <w:pPr>
        <w:numPr>
          <w:ilvl w:val="1"/>
          <w:numId w:val="4"/>
        </w:numPr>
      </w:pPr>
      <w:r w:rsidRPr="00C21BAC">
        <w:t>Margins improved significantly (25% to 31%).</w:t>
      </w:r>
      <w:r w:rsidRPr="00C21BAC">
        <w:br/>
      </w:r>
      <w:r w:rsidRPr="00C21BAC">
        <w:rPr>
          <w:i/>
          <w:iCs/>
        </w:rPr>
        <w:t>Sentiment: Strongly Positive</w:t>
      </w:r>
    </w:p>
    <w:p w14:paraId="0DF530BC" w14:textId="77777777" w:rsidR="00C21BAC" w:rsidRPr="00C21BAC" w:rsidRDefault="00C21BAC" w:rsidP="00C21BAC">
      <w:pPr>
        <w:numPr>
          <w:ilvl w:val="0"/>
          <w:numId w:val="4"/>
        </w:numPr>
      </w:pPr>
      <w:r w:rsidRPr="00C21BAC">
        <w:rPr>
          <w:b/>
          <w:bCs/>
        </w:rPr>
        <w:t>BHEL</w:t>
      </w:r>
    </w:p>
    <w:p w14:paraId="125B4C41" w14:textId="77777777" w:rsidR="00C21BAC" w:rsidRPr="00C21BAC" w:rsidRDefault="00C21BAC" w:rsidP="00C21BAC">
      <w:pPr>
        <w:numPr>
          <w:ilvl w:val="1"/>
          <w:numId w:val="4"/>
        </w:numPr>
      </w:pPr>
      <w:r w:rsidRPr="00C21BAC">
        <w:t>Revenue flat; profit up 23% due to margin improvement.</w:t>
      </w:r>
    </w:p>
    <w:p w14:paraId="538916AE" w14:textId="77777777" w:rsidR="00C21BAC" w:rsidRPr="00C21BAC" w:rsidRDefault="00C21BAC" w:rsidP="00C21BAC">
      <w:pPr>
        <w:numPr>
          <w:ilvl w:val="1"/>
          <w:numId w:val="4"/>
        </w:numPr>
      </w:pPr>
      <w:r w:rsidRPr="00C21BAC">
        <w:t>Strong order book continues to support outlook.</w:t>
      </w:r>
      <w:r w:rsidRPr="00C21BAC">
        <w:br/>
      </w:r>
      <w:r w:rsidRPr="00C21BAC">
        <w:rPr>
          <w:i/>
          <w:iCs/>
        </w:rPr>
        <w:t>Sentiment: Positive</w:t>
      </w:r>
    </w:p>
    <w:p w14:paraId="4D37EC79" w14:textId="77777777" w:rsidR="00C21BAC" w:rsidRPr="00C21BAC" w:rsidRDefault="00C21BAC" w:rsidP="00C21BAC">
      <w:pPr>
        <w:numPr>
          <w:ilvl w:val="0"/>
          <w:numId w:val="4"/>
        </w:numPr>
      </w:pPr>
      <w:proofErr w:type="spellStart"/>
      <w:r w:rsidRPr="00C21BAC">
        <w:rPr>
          <w:b/>
          <w:bCs/>
        </w:rPr>
        <w:t>Cyient</w:t>
      </w:r>
      <w:proofErr w:type="spellEnd"/>
      <w:r w:rsidRPr="00C21BAC">
        <w:rPr>
          <w:b/>
          <w:bCs/>
        </w:rPr>
        <w:t xml:space="preserve"> DLM</w:t>
      </w:r>
    </w:p>
    <w:p w14:paraId="7577C0EF" w14:textId="77777777" w:rsidR="00C21BAC" w:rsidRPr="00C21BAC" w:rsidRDefault="00C21BAC" w:rsidP="00C21BAC">
      <w:pPr>
        <w:numPr>
          <w:ilvl w:val="1"/>
          <w:numId w:val="4"/>
        </w:numPr>
      </w:pPr>
      <w:r w:rsidRPr="00C21BAC">
        <w:t>Revenue grew 22%; profits doubled.</w:t>
      </w:r>
    </w:p>
    <w:p w14:paraId="0E318F02" w14:textId="77777777" w:rsidR="00C21BAC" w:rsidRPr="00C21BAC" w:rsidRDefault="00C21BAC" w:rsidP="00C21BAC">
      <w:pPr>
        <w:numPr>
          <w:ilvl w:val="1"/>
          <w:numId w:val="4"/>
        </w:numPr>
      </w:pPr>
      <w:r w:rsidRPr="00C21BAC">
        <w:t>Highest-ever quarterly revenue of ₹199 crore.</w:t>
      </w:r>
      <w:r w:rsidRPr="00C21BAC">
        <w:br/>
      </w:r>
      <w:r w:rsidRPr="00C21BAC">
        <w:rPr>
          <w:i/>
          <w:iCs/>
        </w:rPr>
        <w:t>Sentiment: Strongly Positive</w:t>
      </w:r>
    </w:p>
    <w:p w14:paraId="1E47EEB6" w14:textId="77777777" w:rsidR="00C21BAC" w:rsidRPr="00C21BAC" w:rsidRDefault="00C21BAC" w:rsidP="00C21BAC">
      <w:pPr>
        <w:numPr>
          <w:ilvl w:val="0"/>
          <w:numId w:val="4"/>
        </w:numPr>
      </w:pPr>
      <w:r w:rsidRPr="00C21BAC">
        <w:rPr>
          <w:b/>
          <w:bCs/>
        </w:rPr>
        <w:t>Manorama Industries</w:t>
      </w:r>
    </w:p>
    <w:p w14:paraId="489D6B52" w14:textId="77777777" w:rsidR="00C21BAC" w:rsidRPr="00C21BAC" w:rsidRDefault="00C21BAC" w:rsidP="00C21BAC">
      <w:pPr>
        <w:numPr>
          <w:ilvl w:val="1"/>
          <w:numId w:val="4"/>
        </w:numPr>
      </w:pPr>
      <w:r w:rsidRPr="00C21BAC">
        <w:t>Sales up 114%; profits soared 274%.</w:t>
      </w:r>
    </w:p>
    <w:p w14:paraId="5A2B1343" w14:textId="77777777" w:rsidR="00C21BAC" w:rsidRPr="00C21BAC" w:rsidRDefault="00C21BAC" w:rsidP="00C21BAC">
      <w:pPr>
        <w:numPr>
          <w:ilvl w:val="1"/>
          <w:numId w:val="4"/>
        </w:numPr>
      </w:pPr>
      <w:r w:rsidRPr="00C21BAC">
        <w:t>Guided for ₹1,050 crore revenue by FY26 (36% YoY growth).</w:t>
      </w:r>
      <w:r w:rsidRPr="00C21BAC">
        <w:br/>
      </w:r>
      <w:r w:rsidRPr="00C21BAC">
        <w:rPr>
          <w:i/>
          <w:iCs/>
        </w:rPr>
        <w:t>Sentiment: Strongly Positive</w:t>
      </w:r>
    </w:p>
    <w:p w14:paraId="418ECF73" w14:textId="77777777" w:rsidR="00C21BAC" w:rsidRPr="00C21BAC" w:rsidRDefault="00C21BAC" w:rsidP="00C21BAC">
      <w:pPr>
        <w:numPr>
          <w:ilvl w:val="0"/>
          <w:numId w:val="4"/>
        </w:numPr>
      </w:pPr>
      <w:r w:rsidRPr="00C21BAC">
        <w:rPr>
          <w:b/>
          <w:bCs/>
        </w:rPr>
        <w:t>Laurus Labs</w:t>
      </w:r>
    </w:p>
    <w:p w14:paraId="1EB94E03" w14:textId="77777777" w:rsidR="00C21BAC" w:rsidRPr="00C21BAC" w:rsidRDefault="00C21BAC" w:rsidP="00C21BAC">
      <w:pPr>
        <w:numPr>
          <w:ilvl w:val="1"/>
          <w:numId w:val="4"/>
        </w:numPr>
      </w:pPr>
      <w:r w:rsidRPr="00C21BAC">
        <w:t>Allotted 532 acres by Andhra Pradesh govt in a new pharma zone.</w:t>
      </w:r>
    </w:p>
    <w:p w14:paraId="45F29DC2" w14:textId="77777777" w:rsidR="00C21BAC" w:rsidRPr="00C21BAC" w:rsidRDefault="00C21BAC" w:rsidP="00C21BAC">
      <w:pPr>
        <w:numPr>
          <w:ilvl w:val="1"/>
          <w:numId w:val="4"/>
        </w:numPr>
      </w:pPr>
      <w:r w:rsidRPr="00C21BAC">
        <w:t>Plans ₹5,630 crore investment and 6,350 jobs over 8 years.</w:t>
      </w:r>
    </w:p>
    <w:p w14:paraId="079AFF0F" w14:textId="77777777" w:rsidR="00C21BAC" w:rsidRPr="00C21BAC" w:rsidRDefault="00C21BAC" w:rsidP="00C21BAC">
      <w:pPr>
        <w:numPr>
          <w:ilvl w:val="1"/>
          <w:numId w:val="4"/>
        </w:numPr>
      </w:pPr>
      <w:r w:rsidRPr="00C21BAC">
        <w:t>Stock showing strength despite previous negative reports.</w:t>
      </w:r>
      <w:r w:rsidRPr="00C21BAC">
        <w:br/>
      </w:r>
      <w:r w:rsidRPr="00C21BAC">
        <w:rPr>
          <w:i/>
          <w:iCs/>
        </w:rPr>
        <w:t>Sentiment: Positive</w:t>
      </w:r>
    </w:p>
    <w:p w14:paraId="6037A549" w14:textId="77777777" w:rsidR="00C21BAC" w:rsidRPr="00C21BAC" w:rsidRDefault="00C21BAC" w:rsidP="00C21BAC">
      <w:pPr>
        <w:numPr>
          <w:ilvl w:val="0"/>
          <w:numId w:val="4"/>
        </w:numPr>
      </w:pPr>
      <w:r w:rsidRPr="00C21BAC">
        <w:rPr>
          <w:b/>
          <w:bCs/>
        </w:rPr>
        <w:t>Concord Biotech</w:t>
      </w:r>
    </w:p>
    <w:p w14:paraId="51CCBC42" w14:textId="77777777" w:rsidR="00C21BAC" w:rsidRPr="00C21BAC" w:rsidRDefault="00C21BAC" w:rsidP="00C21BAC">
      <w:pPr>
        <w:numPr>
          <w:ilvl w:val="1"/>
          <w:numId w:val="4"/>
        </w:numPr>
      </w:pPr>
      <w:r w:rsidRPr="00C21BAC">
        <w:t xml:space="preserve">Cleared GMP inspection at </w:t>
      </w:r>
      <w:proofErr w:type="spellStart"/>
      <w:r w:rsidRPr="00C21BAC">
        <w:t>Dholka</w:t>
      </w:r>
      <w:proofErr w:type="spellEnd"/>
      <w:r w:rsidRPr="00C21BAC">
        <w:t xml:space="preserve"> API plant.</w:t>
      </w:r>
    </w:p>
    <w:p w14:paraId="365F088B" w14:textId="77777777" w:rsidR="00C21BAC" w:rsidRPr="00C21BAC" w:rsidRDefault="00C21BAC" w:rsidP="00C21BAC">
      <w:pPr>
        <w:numPr>
          <w:ilvl w:val="1"/>
          <w:numId w:val="4"/>
        </w:numPr>
      </w:pPr>
      <w:r w:rsidRPr="00C21BAC">
        <w:t>Opens doors for exports to Russia.</w:t>
      </w:r>
      <w:r w:rsidRPr="00C21BAC">
        <w:br/>
      </w:r>
      <w:r w:rsidRPr="00C21BAC">
        <w:rPr>
          <w:i/>
          <w:iCs/>
        </w:rPr>
        <w:t>Sentiment: Positive</w:t>
      </w:r>
    </w:p>
    <w:p w14:paraId="76D78ACB" w14:textId="77777777" w:rsidR="00C21BAC" w:rsidRPr="00C21BAC" w:rsidRDefault="00C21BAC" w:rsidP="00C21BAC">
      <w:pPr>
        <w:numPr>
          <w:ilvl w:val="0"/>
          <w:numId w:val="4"/>
        </w:numPr>
      </w:pPr>
      <w:r w:rsidRPr="00C21BAC">
        <w:rPr>
          <w:b/>
          <w:bCs/>
        </w:rPr>
        <w:t>Alembic Pharmaceuticals</w:t>
      </w:r>
    </w:p>
    <w:p w14:paraId="45F486D5" w14:textId="77777777" w:rsidR="00C21BAC" w:rsidRPr="00C21BAC" w:rsidRDefault="00C21BAC" w:rsidP="00C21BAC">
      <w:pPr>
        <w:numPr>
          <w:ilvl w:val="1"/>
          <w:numId w:val="4"/>
        </w:numPr>
      </w:pPr>
      <w:r w:rsidRPr="00C21BAC">
        <w:t>Received USFDA approval for Carbamazepine ER Tablets.</w:t>
      </w:r>
    </w:p>
    <w:p w14:paraId="50E5613C" w14:textId="77777777" w:rsidR="00C21BAC" w:rsidRPr="00C21BAC" w:rsidRDefault="00C21BAC" w:rsidP="00C21BAC">
      <w:pPr>
        <w:numPr>
          <w:ilvl w:val="1"/>
          <w:numId w:val="4"/>
        </w:numPr>
      </w:pPr>
      <w:r w:rsidRPr="00C21BAC">
        <w:t>Targets US epilepsy market worth $71 million.</w:t>
      </w:r>
      <w:r w:rsidRPr="00C21BAC">
        <w:br/>
      </w:r>
      <w:r w:rsidRPr="00C21BAC">
        <w:rPr>
          <w:i/>
          <w:iCs/>
        </w:rPr>
        <w:t>Sentiment: Positive</w:t>
      </w:r>
    </w:p>
    <w:p w14:paraId="0AD01C0F" w14:textId="77777777" w:rsidR="00C21BAC" w:rsidRPr="00C21BAC" w:rsidRDefault="00C21BAC" w:rsidP="00C21BAC">
      <w:pPr>
        <w:numPr>
          <w:ilvl w:val="0"/>
          <w:numId w:val="4"/>
        </w:numPr>
      </w:pPr>
      <w:r w:rsidRPr="00C21BAC">
        <w:rPr>
          <w:b/>
          <w:bCs/>
        </w:rPr>
        <w:t>LTTS (L&amp;T Technology Services)</w:t>
      </w:r>
    </w:p>
    <w:p w14:paraId="6CD11615" w14:textId="77777777" w:rsidR="00C21BAC" w:rsidRPr="00C21BAC" w:rsidRDefault="00C21BAC" w:rsidP="00C21BAC">
      <w:pPr>
        <w:numPr>
          <w:ilvl w:val="1"/>
          <w:numId w:val="4"/>
        </w:numPr>
      </w:pPr>
      <w:r w:rsidRPr="00C21BAC">
        <w:t>Won $60 million multi-year deal with US Tier-1 telecom player.</w:t>
      </w:r>
    </w:p>
    <w:p w14:paraId="2C490B08" w14:textId="77777777" w:rsidR="00C21BAC" w:rsidRPr="00C21BAC" w:rsidRDefault="00C21BAC" w:rsidP="00C21BAC">
      <w:pPr>
        <w:numPr>
          <w:ilvl w:val="1"/>
          <w:numId w:val="4"/>
        </w:numPr>
      </w:pPr>
      <w:r w:rsidRPr="00C21BAC">
        <w:t>Focuses on AI-powered test automation.</w:t>
      </w:r>
      <w:r w:rsidRPr="00C21BAC">
        <w:br/>
      </w:r>
      <w:r w:rsidRPr="00C21BAC">
        <w:rPr>
          <w:i/>
          <w:iCs/>
        </w:rPr>
        <w:t>Sentiment: Strongly Positive</w:t>
      </w:r>
    </w:p>
    <w:p w14:paraId="0938FEDC" w14:textId="77777777" w:rsidR="00C21BAC" w:rsidRPr="00C21BAC" w:rsidRDefault="00C21BAC" w:rsidP="00C21BAC">
      <w:pPr>
        <w:numPr>
          <w:ilvl w:val="0"/>
          <w:numId w:val="4"/>
        </w:numPr>
      </w:pPr>
      <w:r w:rsidRPr="00C21BAC">
        <w:rPr>
          <w:b/>
          <w:bCs/>
        </w:rPr>
        <w:t>Reliance Infra &amp; Reliance Power</w:t>
      </w:r>
    </w:p>
    <w:p w14:paraId="6A96064D" w14:textId="77777777" w:rsidR="00C21BAC" w:rsidRPr="00C21BAC" w:rsidRDefault="00C21BAC" w:rsidP="00C21BAC">
      <w:pPr>
        <w:numPr>
          <w:ilvl w:val="1"/>
          <w:numId w:val="4"/>
        </w:numPr>
      </w:pPr>
      <w:r w:rsidRPr="00C21BAC">
        <w:t>Companies clarified ED investigations are concluded with no financial impact.</w:t>
      </w:r>
    </w:p>
    <w:p w14:paraId="187CA3A6" w14:textId="77777777" w:rsidR="00C21BAC" w:rsidRPr="00C21BAC" w:rsidRDefault="00C21BAC" w:rsidP="00C21BAC">
      <w:pPr>
        <w:numPr>
          <w:ilvl w:val="1"/>
          <w:numId w:val="4"/>
        </w:numPr>
      </w:pPr>
      <w:r w:rsidRPr="00C21BAC">
        <w:t>Despite this, selling pressure persists.</w:t>
      </w:r>
    </w:p>
    <w:p w14:paraId="009ECB75" w14:textId="77777777" w:rsidR="00C21BAC" w:rsidRPr="00C21BAC" w:rsidRDefault="00C21BAC" w:rsidP="00C21BAC">
      <w:pPr>
        <w:numPr>
          <w:ilvl w:val="1"/>
          <w:numId w:val="4"/>
        </w:numPr>
      </w:pPr>
      <w:r w:rsidRPr="00C21BAC">
        <w:t>Reliance Power down ~25% recently.</w:t>
      </w:r>
      <w:r w:rsidRPr="00C21BAC">
        <w:br/>
      </w:r>
      <w:r w:rsidRPr="00C21BAC">
        <w:rPr>
          <w:i/>
          <w:iCs/>
        </w:rPr>
        <w:t>Sentiment: Negative</w:t>
      </w:r>
    </w:p>
    <w:p w14:paraId="66F00B29" w14:textId="77777777" w:rsidR="00C21BAC" w:rsidRPr="00C21BAC" w:rsidRDefault="00C21BAC" w:rsidP="00C21BAC">
      <w:pPr>
        <w:numPr>
          <w:ilvl w:val="0"/>
          <w:numId w:val="4"/>
        </w:numPr>
      </w:pPr>
      <w:r w:rsidRPr="00C21BAC">
        <w:rPr>
          <w:b/>
          <w:bCs/>
        </w:rPr>
        <w:t>Laurus Labs (Drug: Jai)</w:t>
      </w:r>
    </w:p>
    <w:p w14:paraId="21E924ED" w14:textId="77777777" w:rsidR="00C21BAC" w:rsidRPr="00C21BAC" w:rsidRDefault="00C21BAC" w:rsidP="00C21BAC">
      <w:pPr>
        <w:numPr>
          <w:ilvl w:val="1"/>
          <w:numId w:val="4"/>
        </w:numPr>
      </w:pPr>
      <w:r w:rsidRPr="00C21BAC">
        <w:t>Drug “Jai” for multi-</w:t>
      </w:r>
      <w:proofErr w:type="gramStart"/>
      <w:r w:rsidRPr="00C21BAC">
        <w:t>drug resistant</w:t>
      </w:r>
      <w:proofErr w:type="gramEnd"/>
      <w:r w:rsidRPr="00C21BAC">
        <w:t xml:space="preserve"> infections </w:t>
      </w:r>
      <w:proofErr w:type="gramStart"/>
      <w:r w:rsidRPr="00C21BAC">
        <w:t>is</w:t>
      </w:r>
      <w:proofErr w:type="gramEnd"/>
      <w:r w:rsidRPr="00C21BAC">
        <w:t xml:space="preserve"> receiving strong media coverage.</w:t>
      </w:r>
    </w:p>
    <w:p w14:paraId="083A4ECD" w14:textId="77777777" w:rsidR="00C21BAC" w:rsidRPr="00C21BAC" w:rsidRDefault="00C21BAC" w:rsidP="00C21BAC">
      <w:pPr>
        <w:numPr>
          <w:ilvl w:val="1"/>
          <w:numId w:val="4"/>
        </w:numPr>
      </w:pPr>
      <w:r w:rsidRPr="00C21BAC">
        <w:t>Currently in Phase 3 trials, showing efficacy in severe cases.</w:t>
      </w:r>
      <w:r w:rsidRPr="00C21BAC">
        <w:br/>
      </w:r>
      <w:r w:rsidRPr="00C21BAC">
        <w:rPr>
          <w:i/>
          <w:iCs/>
        </w:rPr>
        <w:t>Sentiment: Strongly Positive</w:t>
      </w:r>
    </w:p>
    <w:p w14:paraId="3FEDB283" w14:textId="77777777" w:rsidR="00C21BAC" w:rsidRPr="00C21BAC" w:rsidRDefault="00C21BAC" w:rsidP="00C21BAC">
      <w:r w:rsidRPr="00C21BAC">
        <w:pict w14:anchorId="0F412F93">
          <v:rect id="_x0000_i1071" style="width:0;height:1.5pt" o:hralign="center" o:hrstd="t" o:hr="t" fillcolor="#a0a0a0" stroked="f"/>
        </w:pict>
      </w:r>
    </w:p>
    <w:p w14:paraId="1CE63398" w14:textId="77777777" w:rsidR="00C21BAC" w:rsidRPr="00C21BAC" w:rsidRDefault="00C21BAC" w:rsidP="00C21BAC">
      <w:pPr>
        <w:rPr>
          <w:b/>
          <w:bCs/>
        </w:rPr>
      </w:pPr>
      <w:r w:rsidRPr="00C21BAC">
        <w:rPr>
          <w:b/>
          <w:bCs/>
        </w:rPr>
        <w:t>5. IPOs/Bonus Updates</w:t>
      </w:r>
    </w:p>
    <w:p w14:paraId="46560631" w14:textId="77777777" w:rsidR="00C21BAC" w:rsidRPr="00C21BAC" w:rsidRDefault="00C21BAC" w:rsidP="00C21BAC">
      <w:pPr>
        <w:numPr>
          <w:ilvl w:val="0"/>
          <w:numId w:val="5"/>
        </w:numPr>
      </w:pPr>
      <w:r w:rsidRPr="00C21BAC">
        <w:rPr>
          <w:i/>
          <w:iCs/>
        </w:rPr>
        <w:t>No specific IPO or bonus issue updates were noted in this briefing.</w:t>
      </w:r>
    </w:p>
    <w:p w14:paraId="6D385393" w14:textId="77777777" w:rsidR="00C21BAC" w:rsidRPr="00C21BAC" w:rsidRDefault="00C21BAC" w:rsidP="00C21BAC">
      <w:r w:rsidRPr="00C21BAC">
        <w:pict w14:anchorId="52CAC290">
          <v:rect id="_x0000_i1072" style="width:0;height:1.5pt" o:hralign="center" o:hrstd="t" o:hr="t" fillcolor="#a0a0a0" stroked="f"/>
        </w:pict>
      </w:r>
    </w:p>
    <w:p w14:paraId="24EB1D13" w14:textId="77777777" w:rsidR="00C21BAC" w:rsidRPr="00C21BAC" w:rsidRDefault="00C21BAC" w:rsidP="00C21BAC">
      <w:pPr>
        <w:rPr>
          <w:b/>
          <w:bCs/>
        </w:rPr>
      </w:pPr>
      <w:r w:rsidRPr="00C21BAC">
        <w:rPr>
          <w:b/>
          <w:bCs/>
        </w:rPr>
        <w:t>6. New Contracts/Orders</w:t>
      </w:r>
    </w:p>
    <w:p w14:paraId="6AC72051" w14:textId="77777777" w:rsidR="00C21BAC" w:rsidRPr="00C21BAC" w:rsidRDefault="00C21BAC" w:rsidP="00C21BAC">
      <w:pPr>
        <w:numPr>
          <w:ilvl w:val="0"/>
          <w:numId w:val="6"/>
        </w:numPr>
      </w:pPr>
      <w:r w:rsidRPr="00C21BAC">
        <w:rPr>
          <w:b/>
          <w:bCs/>
        </w:rPr>
        <w:t>NALCO (National Aluminium Company Ltd)</w:t>
      </w:r>
    </w:p>
    <w:p w14:paraId="742FA907" w14:textId="77777777" w:rsidR="00C21BAC" w:rsidRPr="00C21BAC" w:rsidRDefault="00C21BAC" w:rsidP="00C21BAC">
      <w:pPr>
        <w:numPr>
          <w:ilvl w:val="1"/>
          <w:numId w:val="6"/>
        </w:numPr>
      </w:pPr>
      <w:r w:rsidRPr="00C21BAC">
        <w:t>Partnered with Israel’s Elbit to manufacture 300-km range universal rocket launchers domestically.</w:t>
      </w:r>
    </w:p>
    <w:p w14:paraId="63745712" w14:textId="77777777" w:rsidR="00C21BAC" w:rsidRPr="00C21BAC" w:rsidRDefault="00C21BAC" w:rsidP="00C21BAC">
      <w:pPr>
        <w:numPr>
          <w:ilvl w:val="1"/>
          <w:numId w:val="6"/>
        </w:numPr>
      </w:pPr>
      <w:r w:rsidRPr="00C21BAC">
        <w:t xml:space="preserve">Marks diversification into </w:t>
      </w:r>
      <w:proofErr w:type="spellStart"/>
      <w:r w:rsidRPr="00C21BAC">
        <w:t>defense</w:t>
      </w:r>
      <w:proofErr w:type="spellEnd"/>
      <w:r w:rsidRPr="00C21BAC">
        <w:t xml:space="preserve"> manufacturing.</w:t>
      </w:r>
      <w:r w:rsidRPr="00C21BAC">
        <w:br/>
      </w:r>
      <w:r w:rsidRPr="00C21BAC">
        <w:rPr>
          <w:i/>
          <w:iCs/>
        </w:rPr>
        <w:t>Sentiment: Positive</w:t>
      </w:r>
    </w:p>
    <w:p w14:paraId="013D2C2D" w14:textId="77777777" w:rsidR="00C21BAC" w:rsidRPr="00C21BAC" w:rsidRDefault="00C21BAC" w:rsidP="00C21BAC">
      <w:pPr>
        <w:numPr>
          <w:ilvl w:val="0"/>
          <w:numId w:val="6"/>
        </w:numPr>
      </w:pPr>
      <w:r w:rsidRPr="00C21BAC">
        <w:rPr>
          <w:b/>
          <w:bCs/>
        </w:rPr>
        <w:t>Amber Group</w:t>
      </w:r>
    </w:p>
    <w:p w14:paraId="22D47DA3" w14:textId="77777777" w:rsidR="00C21BAC" w:rsidRPr="00C21BAC" w:rsidRDefault="00C21BAC" w:rsidP="00C21BAC">
      <w:pPr>
        <w:numPr>
          <w:ilvl w:val="1"/>
          <w:numId w:val="6"/>
        </w:numPr>
      </w:pPr>
      <w:r w:rsidRPr="00C21BAC">
        <w:t xml:space="preserve">Acquired 40.24% controlling stake in Israel’s </w:t>
      </w:r>
      <w:proofErr w:type="spellStart"/>
      <w:r w:rsidRPr="00C21BAC">
        <w:t>Unitronics</w:t>
      </w:r>
      <w:proofErr w:type="spellEnd"/>
      <w:r w:rsidRPr="00C21BAC">
        <w:t>.</w:t>
      </w:r>
    </w:p>
    <w:p w14:paraId="4CE48E0A" w14:textId="77777777" w:rsidR="00C21BAC" w:rsidRPr="00C21BAC" w:rsidRDefault="00C21BAC" w:rsidP="00C21BAC">
      <w:pPr>
        <w:numPr>
          <w:ilvl w:val="1"/>
          <w:numId w:val="6"/>
        </w:numPr>
      </w:pPr>
      <w:r w:rsidRPr="00C21BAC">
        <w:t>Strategic move to enter the industrial automation and real-time data solutions market.</w:t>
      </w:r>
      <w:r w:rsidRPr="00C21BAC">
        <w:br/>
      </w:r>
      <w:r w:rsidRPr="00C21BAC">
        <w:rPr>
          <w:i/>
          <w:iCs/>
        </w:rPr>
        <w:t>Sentiment: Positive</w:t>
      </w:r>
    </w:p>
    <w:p w14:paraId="7729E0F8" w14:textId="77777777" w:rsidR="00C21BAC" w:rsidRPr="00C21BAC" w:rsidRDefault="00C21BAC" w:rsidP="00C21BAC">
      <w:r w:rsidRPr="00C21BAC">
        <w:pict w14:anchorId="4796F5F0">
          <v:rect id="_x0000_i1073" style="width:0;height:1.5pt" o:hralign="center" o:hrstd="t" o:hr="t" fillcolor="#a0a0a0" stroked="f"/>
        </w:pict>
      </w:r>
    </w:p>
    <w:p w14:paraId="1CA88F9E" w14:textId="77777777" w:rsidR="00C21BAC" w:rsidRPr="00C21BAC" w:rsidRDefault="00C21BAC" w:rsidP="00C21BAC">
      <w:r w:rsidRPr="00C21BAC">
        <w:t>If you'd like, I can also generate a downloadable version of this summary or format it for a specific platform (like a newsletter or internal report). Let me know!</w:t>
      </w:r>
    </w:p>
    <w:p w14:paraId="5EFBA3E9" w14:textId="77777777" w:rsidR="00184755" w:rsidRDefault="00184755"/>
    <w:sectPr w:rsidR="00184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8F6"/>
    <w:multiLevelType w:val="multilevel"/>
    <w:tmpl w:val="9704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4560C"/>
    <w:multiLevelType w:val="multilevel"/>
    <w:tmpl w:val="AA7A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D1386"/>
    <w:multiLevelType w:val="multilevel"/>
    <w:tmpl w:val="56B4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0320F"/>
    <w:multiLevelType w:val="multilevel"/>
    <w:tmpl w:val="356E0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35AA2"/>
    <w:multiLevelType w:val="multilevel"/>
    <w:tmpl w:val="6AA8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51BF5"/>
    <w:multiLevelType w:val="multilevel"/>
    <w:tmpl w:val="6AA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704611">
    <w:abstractNumId w:val="4"/>
  </w:num>
  <w:num w:numId="2" w16cid:durableId="320087167">
    <w:abstractNumId w:val="1"/>
  </w:num>
  <w:num w:numId="3" w16cid:durableId="1463884968">
    <w:abstractNumId w:val="3"/>
  </w:num>
  <w:num w:numId="4" w16cid:durableId="2132939859">
    <w:abstractNumId w:val="2"/>
  </w:num>
  <w:num w:numId="5" w16cid:durableId="1083258209">
    <w:abstractNumId w:val="5"/>
  </w:num>
  <w:num w:numId="6" w16cid:durableId="123555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AC"/>
    <w:rsid w:val="00184755"/>
    <w:rsid w:val="00B62FD3"/>
    <w:rsid w:val="00C21BAC"/>
    <w:rsid w:val="00C315BF"/>
    <w:rsid w:val="00D01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7791"/>
  <w15:chartTrackingRefBased/>
  <w15:docId w15:val="{EBE415BD-C925-4246-9A70-9C74D226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B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B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B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B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B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B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B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B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B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B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BAC"/>
    <w:rPr>
      <w:rFonts w:eastAsiaTheme="majorEastAsia" w:cstheme="majorBidi"/>
      <w:color w:val="272727" w:themeColor="text1" w:themeTint="D8"/>
    </w:rPr>
  </w:style>
  <w:style w:type="paragraph" w:styleId="Title">
    <w:name w:val="Title"/>
    <w:basedOn w:val="Normal"/>
    <w:next w:val="Normal"/>
    <w:link w:val="TitleChar"/>
    <w:uiPriority w:val="10"/>
    <w:qFormat/>
    <w:rsid w:val="00C21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BAC"/>
    <w:pPr>
      <w:spacing w:before="160"/>
      <w:jc w:val="center"/>
    </w:pPr>
    <w:rPr>
      <w:i/>
      <w:iCs/>
      <w:color w:val="404040" w:themeColor="text1" w:themeTint="BF"/>
    </w:rPr>
  </w:style>
  <w:style w:type="character" w:customStyle="1" w:styleId="QuoteChar">
    <w:name w:val="Quote Char"/>
    <w:basedOn w:val="DefaultParagraphFont"/>
    <w:link w:val="Quote"/>
    <w:uiPriority w:val="29"/>
    <w:rsid w:val="00C21BAC"/>
    <w:rPr>
      <w:i/>
      <w:iCs/>
      <w:color w:val="404040" w:themeColor="text1" w:themeTint="BF"/>
    </w:rPr>
  </w:style>
  <w:style w:type="paragraph" w:styleId="ListParagraph">
    <w:name w:val="List Paragraph"/>
    <w:basedOn w:val="Normal"/>
    <w:uiPriority w:val="34"/>
    <w:qFormat/>
    <w:rsid w:val="00C21BAC"/>
    <w:pPr>
      <w:ind w:left="720"/>
      <w:contextualSpacing/>
    </w:pPr>
  </w:style>
  <w:style w:type="character" w:styleId="IntenseEmphasis">
    <w:name w:val="Intense Emphasis"/>
    <w:basedOn w:val="DefaultParagraphFont"/>
    <w:uiPriority w:val="21"/>
    <w:qFormat/>
    <w:rsid w:val="00C21BAC"/>
    <w:rPr>
      <w:i/>
      <w:iCs/>
      <w:color w:val="2F5496" w:themeColor="accent1" w:themeShade="BF"/>
    </w:rPr>
  </w:style>
  <w:style w:type="paragraph" w:styleId="IntenseQuote">
    <w:name w:val="Intense Quote"/>
    <w:basedOn w:val="Normal"/>
    <w:next w:val="Normal"/>
    <w:link w:val="IntenseQuoteChar"/>
    <w:uiPriority w:val="30"/>
    <w:qFormat/>
    <w:rsid w:val="00C21B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BAC"/>
    <w:rPr>
      <w:i/>
      <w:iCs/>
      <w:color w:val="2F5496" w:themeColor="accent1" w:themeShade="BF"/>
    </w:rPr>
  </w:style>
  <w:style w:type="character" w:styleId="IntenseReference">
    <w:name w:val="Intense Reference"/>
    <w:basedOn w:val="DefaultParagraphFont"/>
    <w:uiPriority w:val="32"/>
    <w:qFormat/>
    <w:rsid w:val="00C21B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109588">
      <w:bodyDiv w:val="1"/>
      <w:marLeft w:val="0"/>
      <w:marRight w:val="0"/>
      <w:marTop w:val="0"/>
      <w:marBottom w:val="0"/>
      <w:divBdr>
        <w:top w:val="none" w:sz="0" w:space="0" w:color="auto"/>
        <w:left w:val="none" w:sz="0" w:space="0" w:color="auto"/>
        <w:bottom w:val="none" w:sz="0" w:space="0" w:color="auto"/>
        <w:right w:val="none" w:sz="0" w:space="0" w:color="auto"/>
      </w:divBdr>
    </w:div>
    <w:div w:id="178109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NANNURU RAGHAVENDRA</dc:creator>
  <cp:keywords/>
  <dc:description/>
  <cp:lastModifiedBy>NANNURU RAGHAVENDRA</cp:lastModifiedBy>
  <cp:revision>2</cp:revision>
  <dcterms:created xsi:type="dcterms:W3CDTF">2025-07-29T02:28:00Z</dcterms:created>
  <dcterms:modified xsi:type="dcterms:W3CDTF">2025-07-29T02:28:00Z</dcterms:modified>
</cp:coreProperties>
</file>