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F4E79"/>
          <w:sz w:val="36"/>
        </w:rPr>
        <w:t>Raghav Dharani</w:t>
      </w:r>
    </w:p>
    <w:p>
      <w:pPr>
        <w:spacing w:after="40"/>
        <w:jc w:val="center"/>
      </w:pPr>
      <w:r>
        <w:rPr>
          <w:rFonts w:ascii="Arial" w:hAnsi="Arial"/>
          <w:b/>
          <w:color w:val="374151"/>
          <w:sz w:val="19"/>
        </w:rPr>
        <w:t>Senior AI Technical Product Manager | AI-Enabled Platforms, Technical Product Delivery, B2B SaaS</w:t>
      </w:r>
    </w:p>
    <w:p>
      <w:pPr>
        <w:spacing w:after="100"/>
        <w:jc w:val="center"/>
      </w:pPr>
      <w:r>
        <w:rPr>
          <w:rFonts w:ascii="Arial" w:hAnsi="Arial"/>
          <w:color w:val="4B5563"/>
          <w:sz w:val="16"/>
        </w:rPr>
        <w:t>New York, NY | 929-260-8138 | raghav.dr@gmail.com | linkedin.com/in/raghavdharani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Borders>
              <w:bottom w:val="single" w:sz="8" w:color="1F4E79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7"/>
              </w:rPr>
              <w:t>PROFESSIONAL SUMMARY</w:t>
            </w:r>
          </w:p>
        </w:tc>
      </w:tr>
    </w:tbl>
    <w:p>
      <w:pPr>
        <w:spacing w:after="48" w:line="245" w:lineRule="auto"/>
      </w:pPr>
      <w:r>
        <w:rPr>
          <w:rFonts w:ascii="Arial" w:hAnsi="Arial"/>
          <w:color w:val="374151"/>
          <w:sz w:val="17"/>
        </w:rPr>
        <w:t>Senior product leader with 10+ years building enterprise SaaS and AI-enabled workflow platforms across retail operations, merchandising, compliance-adjacent store operations, claims automation, and intelligent automation. Experienced turning dense operational and technical requirements into clear product strategy, PRDs, developer-ready stories, prototypes, and measurable product outcomes.</w:t>
      </w:r>
    </w:p>
    <w:p>
      <w:pPr>
        <w:spacing w:after="48" w:line="245" w:lineRule="auto"/>
      </w:pPr>
      <w:r>
        <w:rPr>
          <w:rFonts w:ascii="Arial" w:hAnsi="Arial"/>
          <w:color w:val="374151"/>
          <w:sz w:val="17"/>
        </w:rPr>
        <w:t>Hands-on technical product manager who partners closely with engineering, design, data science, business leaders, enterprise buyers, and end users. Uses AI-assisted product workflows with Claude and Cursor to create prototypes for live stakeholder validation, sharpen scope, reduce ambiguity, and accelerate design-to-build handoff while keeping delivery artifacts thorough and current.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Borders>
              <w:bottom w:val="single" w:sz="8" w:color="1F4E79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7"/>
              </w:rPr>
              <w:t>CORE STRENGTHS</w:t>
            </w:r>
          </w:p>
        </w:tc>
      </w:tr>
    </w:tbl>
    <w:p>
      <w:pPr>
        <w:spacing w:after="48" w:line="245" w:lineRule="auto"/>
      </w:pPr>
      <w:r>
        <w:rPr>
          <w:rFonts w:ascii="Arial" w:hAnsi="Arial"/>
          <w:color w:val="374151"/>
          <w:sz w:val="17"/>
        </w:rPr>
        <w:t>AI Product Management | Technical Product Management | B2B SaaS | PRDs and Developer Tickets | Live Stakeholder Prototyping | Behavioral Workflow Design | Workflow Simplification | Customer Discovery | Roadmap Strategy | API-Driven Platforms | Compliance-Adjacent Operations | Enterprise UX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Borders>
              <w:bottom w:val="single" w:sz="8" w:color="1F4E79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7"/>
              </w:rPr>
              <w:t>PROFESSIONAL EXPERIENCE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color w:val="1F4E79"/>
          <w:sz w:val="18"/>
        </w:rPr>
        <w:t>KWI | Senior Product Manager, Enterprise Merchandising Platform | 2025 - Present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Took a Transfers Operations application from problem discovery through launch, driving requirements, workflow design, prototype validation, and phased rollout that achieved 70% client migration from legacy workflows within 2 months and reduced transfer errors and exceptions by 30%.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Introduced AI-assisted, spec-driven development using Claude and Cursor, building working prototypes for live stakeholder validation before engineering engagement and reducing requirement clarification cycles by approximately 25% and rework by 20% to 30%.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Lead modernization of the core merchandising platform, defining a three-phase roadmap across purchasing and store-transfer capabilities while balancing enterprise customer constraints, technical dependencies, and delivery realities.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Partner directly with engineering, design, and business leadership to translate ambiguous operational needs into functional specifications, decision frameworks, and implementation-ready stories across a high-complexity retail platform.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Create structure around legacy workflows by simplifying transfer, purchasing, and merchandising processes into clearer user experiences and delivery artifacts for cross-functional execution.</w:t>
      </w:r>
    </w:p>
    <w:p>
      <w:pPr>
        <w:spacing w:before="80" w:after="20"/>
      </w:pPr>
      <w:r>
        <w:rPr>
          <w:rFonts w:ascii="Arial" w:hAnsi="Arial"/>
          <w:b/>
          <w:color w:val="1F4E79"/>
          <w:sz w:val="18"/>
        </w:rPr>
        <w:t>Upshop | Senior Product Manager, Store Operations Platform | 2022 - 2025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Built a mobile-first B2B store operations platform from concept through launch across 100+ grocery retail locations, designing for enterprise retail buyers while ensuring frontline users could adopt the workflow in daily operations.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Launched a grocery ordering and replenishment system powered by ML-based demand signals, giving store teams data-driven production and stocking recommendations that reduced overproduction by 18% and improved forecast accuracy.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Designed product workflows to influence frontline behavior and drive action completion, increasing user engagement by 40% by replacing fragmented, paper-based store processes with a unified mobile-native experience.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Introduced compliance-adjacent waste audit and loss prevention workflows from scratch, reducing inventory shrink by 12% across retail networks within 6 months of launch.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Designed and launched external REST APIs that enabled enterprise clients to connect POS, ERP, and supply-chain systems, expanding the platform's role within broader enterprise technology ecosystems.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Led product discovery and solution design directly with enterprise customers and store-level end users, using first-hand workflow insight to drive roadmap decisions that exceeded deployment performance targets by 30%+.</w:t>
      </w:r>
    </w:p>
    <w:p>
      <w:pPr>
        <w:spacing w:before="80" w:after="20"/>
      </w:pPr>
      <w:r>
        <w:rPr>
          <w:rFonts w:ascii="Arial" w:hAnsi="Arial"/>
          <w:b/>
          <w:color w:val="1F4E79"/>
          <w:sz w:val="18"/>
        </w:rPr>
        <w:t>360insights | Lead Product Manager, Channel Incentive and Claims Platform | 2019 - 2022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Owned roadmap and execution for an enterprise SaaS platform serving 100+ clients across channel operations, claims workflows, and data management in a complex multi-stakeholder environment.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Led a ground-up rebuild of the claims platform that doubled processing throughput and cut manual review effort by 50% through workflow architecture improvements and process redesign.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Built data ingestion and API-driven onboarding workflows that reduced enterprise client implementation timelines by 35% and improved customer time-to-value.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Improved client NPS from 6.5 to 8.5 through targeted investments in reporting transparency, workflow visibility, and operational performance tooling.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Influenced senior stakeholders on roadmap and system design decisions in a financially driven, compliance-sensitive environment through structured product narratives and clear tradeoff framing.</w:t>
      </w:r>
    </w:p>
    <w:p>
      <w:pPr>
        <w:spacing w:before="80" w:after="20"/>
      </w:pPr>
      <w:r>
        <w:rPr>
          <w:rFonts w:ascii="Arial" w:hAnsi="Arial"/>
          <w:b/>
          <w:color w:val="1F4E79"/>
          <w:sz w:val="18"/>
        </w:rPr>
        <w:t>EdgeVerve Systems | Product Manager, AI and Intelligent Automation Platform | 2016 - 2019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Led product development for an enterprise AI/ML-driven automation platform from ideation through market launch, partnering with engineering and data science to bring a technically complex product to enterprise customers.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Drove a 50% increase in platform adoption by defining routing, exception handling, monitoring, AI classification, and decision logic capabilities for production workflows aligned to enterprise SLAs.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Contributed to Forrester Wave Strong Performer recognition in the 2017 RPA category by shaping product narratives that translated early AI complexity into clear business value for enterprise buyers.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Borders>
              <w:bottom w:val="single" w:sz="8" w:color="1F4E79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7"/>
              </w:rPr>
              <w:t>AI PROTOTYPING AND TECHNICAL PRACTICE</w:t>
            </w:r>
          </w:p>
        </w:tc>
      </w:tr>
    </w:tbl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Builds working product prototypes and workflow specs in Claude and Cursor before engineering involvement, using them in live stakeholder validation to test scope, reduce ambiguity, and accelerate design-to-build handoff.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Applies AI-assisted product workflows to draft specs, organize complex workflow information, identify requirement gaps, and prepare development-ready product artifacts.</w:t>
      </w:r>
    </w:p>
    <w:p>
      <w:pPr>
        <w:pStyle w:val="ListBullet"/>
        <w:spacing w:after="22" w:line="240" w:lineRule="auto"/>
        <w:ind w:left="288" w:hanging="173"/>
      </w:pPr>
      <w:r>
        <w:rPr>
          <w:rFonts w:ascii="Arial" w:hAnsi="Arial"/>
          <w:color w:val="374151"/>
          <w:sz w:val="16"/>
        </w:rPr>
        <w:t>Works across REST API design, event-driven workflow patterns, technical requirements, architecture tradeoffs, and integration-heavy enterprise platforms.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Borders>
              <w:bottom w:val="single" w:sz="8" w:color="1F4E79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7"/>
              </w:rPr>
              <w:t>EDUCATION AND CERTIFICATIONS</w:t>
            </w:r>
          </w:p>
        </w:tc>
      </w:tr>
    </w:tbl>
    <w:p>
      <w:pPr>
        <w:spacing w:after="48" w:line="245" w:lineRule="auto"/>
      </w:pPr>
      <w:r>
        <w:rPr>
          <w:rFonts w:ascii="Arial" w:hAnsi="Arial"/>
          <w:color w:val="374151"/>
          <w:sz w:val="17"/>
        </w:rPr>
        <w:t>MBA, Management Development Institute</w:t>
      </w:r>
    </w:p>
    <w:p>
      <w:pPr>
        <w:spacing w:after="48" w:line="245" w:lineRule="auto"/>
      </w:pPr>
      <w:r>
        <w:rPr>
          <w:rFonts w:ascii="Arial" w:hAnsi="Arial"/>
          <w:color w:val="374151"/>
          <w:sz w:val="17"/>
        </w:rPr>
        <w:t>B.E., R.V. College of Engineering</w:t>
      </w:r>
    </w:p>
    <w:p>
      <w:pPr>
        <w:spacing w:after="48" w:line="245" w:lineRule="auto"/>
      </w:pPr>
      <w:r>
        <w:rPr>
          <w:rFonts w:ascii="Arial" w:hAnsi="Arial"/>
          <w:color w:val="374151"/>
          <w:sz w:val="17"/>
        </w:rPr>
        <w:t>CSPO, Certified Scrum Product Owner, Scrum Alliance</w:t>
      </w:r>
    </w:p>
    <w:p>
      <w:pPr>
        <w:spacing w:after="48" w:line="245" w:lineRule="auto"/>
      </w:pPr>
      <w:r>
        <w:rPr>
          <w:rFonts w:ascii="Arial" w:hAnsi="Arial"/>
          <w:color w:val="374151"/>
          <w:sz w:val="17"/>
        </w:rPr>
        <w:t>Pragmatic Marketing, Level II Certified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Borders>
              <w:bottom w:val="single" w:sz="8" w:color="1F4E79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17"/>
              </w:rPr>
              <w:t>TOOLS AND TECHNICAL PROFICIENCIES</w:t>
            </w:r>
          </w:p>
        </w:tc>
      </w:tr>
    </w:tbl>
    <w:p>
      <w:pPr>
        <w:spacing w:after="48" w:line="245" w:lineRule="auto"/>
      </w:pPr>
      <w:r>
        <w:rPr>
          <w:rFonts w:ascii="Arial" w:hAnsi="Arial"/>
          <w:color w:val="374151"/>
          <w:sz w:val="17"/>
        </w:rPr>
        <w:t>Jira | Aha! | Figma | Postman | Swagger | Lucidchart | Tableau | Google Analytics | Claude | Cursor | GitHub Copilot | Vercel v0 | REST API Design | Event-Driven Workflow Patterns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