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Bitcache is a staged retrieval architecture for persistent AI agent memory. It combines binary filtering with float reranking to provide compact first-stage search, streaming mutation, and tunable recall. On deduplicated sentence-transformer embeddings (all-MiniLM-L6-v2, 99K vectors, 384 dimensions), TwoStageIndex achieves 0.999 Recall@10 at 0.54ms latency with 1,869 QPS, using 4.53 MB of binary codes (32x compression). On the public SIFT1M benchmark (1M image descriptors, 128 dimensions), binary quantization achieves only 0.025 Recall@10 — revealing a data-dependent boundary for binary semantic retrieval. Experiments across four datasets show that binary quantization is highly effective on semantic sentence embeddings but performs poorly on non-semantic vector data. The system targets a different design point than FAISS or HNSW: not maximum throughput, but a composable memory layer with streaming inserts (423K/sec), O(1) deletes, tunable recall, and compatibility with agent memory lifecycle operations.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r/>
      <w:r>
        <w:rPr>
          <w:b/>
        </w:rPr>
        <w:t>Novelty and positioning.</w:t>
      </w:r>
      <w:r>
        <w:t xml:space="preserve"> Bitcache is not designed to compete with FAISS or HNSW on raw throughput. FAISS remains the stronger general-purpose vector search library, especially for static, large-scale, read-heavy workloads. Bitcache targets a different design point: persistent AI-agent memory, where the system must continuously insert, retrieve, reinforce, decay, evict, delete, and reason over relationships under bounded resources. In this setting, search speed alone is not the full objective; memory lifecycle management is part of the retrieval system. No existing system provides streaming inserts without rebuild, O(1) deletes, tunable recall via a single parameter, 32x compressed candidate filtering, and composability with memory lifecycle operations in a single coherent architecture.</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jc w:val="center"/>
      </w:pPr>
      <w:r>
        <w:drawing>
          <wp:inline xmlns:a="http://schemas.openxmlformats.org/drawingml/2006/main" xmlns:pic="http://schemas.openxmlformats.org/drawingml/2006/picture">
            <wp:extent cx="5029200" cy="2181592"/>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9"/>
                    <a:stretch>
                      <a:fillRect/>
                    </a:stretch>
                  </pic:blipFill>
                  <pic:spPr>
                    <a:xfrm>
                      <a:off x="0" y="0"/>
                      <a:ext cx="5029200" cy="2181592"/>
                    </a:xfrm>
                    <a:prstGeom prst="rect"/>
                  </pic:spPr>
                </pic:pic>
              </a:graphicData>
            </a:graphic>
          </wp:inline>
        </w:drawing>
      </w:r>
    </w:p>
    <w:p>
      <w:pPr>
        <w:jc w:val="center"/>
      </w:pPr>
      <w:r>
        <w:rPr>
          <w:i/>
          <w:sz w:val="18"/>
        </w:rPr>
        <w:t>Figure 1: Bitcache TwoStage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unique deduplicated sentences embedded with all-MiniLM-L6-v2 (sentence-transformers). 384 dimensions. L2-normalized. 99,000 database vectors, 1,000 queries from same distribution. All sentences are unique (deduplicated before embedding to avoid inflated recall from repeated text templates).</w:t>
      </w:r>
    </w:p>
    <w:p>
      <w:r/>
      <w:r>
        <w:rPr>
          <w:b/>
        </w:rPr>
        <w:t>SIFT1M (public benchmark):</w:t>
      </w:r>
      <w:r>
        <w:t xml:space="preserve"> 1,000,000 SIFT image descriptors, 128 dimensions, 10,000 queries with ground truth. Standard ANN benchmark from IRISA/INRIA. L2-normalized for inner product evaluation. This dataset tests generalization beyond semantic embeddings.</w:t>
      </w:r>
    </w:p>
    <w:p>
      <w:r/>
      <w:r>
        <w:rPr>
          <w:b/>
        </w:rPr>
        <w:t>Synthetic clustered:</w:t>
      </w:r>
      <w:r>
        <w:t xml:space="preserve"> 99,000 vectors generated from 100 cluster centers with Gaussian noise (σ=0.15) at 384 dimensions. L2-normalized. 1,000 queries from same distribution.</w:t>
      </w:r>
    </w:p>
    <w:p>
      <w:pPr>
        <w:pStyle w:val="Heading2"/>
      </w:pPr>
      <w:r>
        <w:t>4.3 Baselines</w:t>
      </w:r>
    </w:p>
    <w:p>
      <w:r>
        <w:t>All baselines evaluated on same hardware (Apple Silicon arm64, 32GB RAM, CPU only):</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Configuration</w:t>
            </w:r>
          </w:p>
        </w:tc>
      </w:tr>
      <w:tr>
        <w:tc>
          <w:tcPr>
            <w:tcW w:type="dxa" w:w="4320"/>
          </w:tcPr>
          <w:p>
            <w:r>
              <w:t>FAISS FlatIP</w:t>
            </w:r>
          </w:p>
        </w:tc>
        <w:tc>
          <w:tcPr>
            <w:tcW w:type="dxa" w:w="4320"/>
          </w:tcPr>
          <w:p>
            <w:r>
              <w:t>Brute-force float32 inner product</w:t>
            </w:r>
          </w:p>
        </w:tc>
      </w:tr>
      <w:tr>
        <w:tc>
          <w:tcPr>
            <w:tcW w:type="dxa" w:w="4320"/>
          </w:tcPr>
          <w:p>
            <w:r>
              <w:t>FAISS HNSW</w:t>
            </w:r>
          </w:p>
        </w:tc>
        <w:tc>
          <w:tcPr>
            <w:tcW w:type="dxa" w:w="4320"/>
          </w:tcPr>
          <w:p>
            <w:r>
              <w:t>M=32, efSearch=64</w:t>
            </w:r>
          </w:p>
        </w:tc>
      </w:tr>
      <w:tr>
        <w:tc>
          <w:tcPr>
            <w:tcW w:type="dxa" w:w="4320"/>
          </w:tcPr>
          <w:p>
            <w:r>
              <w:t>FAISS IVF</w:t>
            </w:r>
          </w:p>
        </w:tc>
        <w:tc>
          <w:tcPr>
            <w:tcW w:type="dxa" w:w="4320"/>
          </w:tcPr>
          <w:p>
            <w:r>
              <w:t>nlist=256, nprobe=16</w:t>
            </w:r>
          </w:p>
        </w:tc>
      </w:tr>
      <w:tr>
        <w:tc>
          <w:tcPr>
            <w:tcW w:type="dxa" w:w="4320"/>
          </w:tcPr>
          <w:p>
            <w:r>
              <w:t>FAISS BinaryFlat</w:t>
            </w:r>
          </w:p>
        </w:tc>
        <w:tc>
          <w:tcPr>
            <w:tcW w:type="dxa" w:w="4320"/>
          </w:tcPr>
          <w:p>
            <w:r>
              <w:t>Sign-bit quantization, Hamming scan</w:t>
            </w:r>
          </w:p>
        </w:tc>
      </w:tr>
      <w:tr>
        <w:tc>
          <w:tcPr>
            <w:tcW w:type="dxa" w:w="4320"/>
          </w:tcPr>
          <w:p>
            <w:r>
              <w:t>hnswlib</w:t>
            </w:r>
          </w:p>
        </w:tc>
        <w:tc>
          <w:tcPr>
            <w:tcW w:type="dxa" w:w="4320"/>
          </w:tcPr>
          <w:p>
            <w:r>
              <w:t>M=32, ef=64</w:t>
            </w:r>
          </w:p>
        </w:tc>
      </w:tr>
      <w:tr>
        <w:tc>
          <w:tcPr>
            <w:tcW w:type="dxa" w:w="4320"/>
          </w:tcPr>
          <w:p>
            <w:r>
              <w:t>Annoy</w:t>
            </w:r>
          </w:p>
        </w:tc>
        <w:tc>
          <w:tcPr>
            <w:tcW w:type="dxa" w:w="4320"/>
          </w:tcPr>
          <w:p>
            <w:r>
              <w:t>n_trees=50, dot product</w:t>
            </w:r>
          </w:p>
        </w:tc>
      </w:tr>
    </w:tbl>
    <w:p/>
    <w:p>
      <w:pPr>
        <w:pStyle w:val="Heading2"/>
      </w:pPr>
      <w:r>
        <w:t>4.4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jc w:val="center"/>
      </w:pPr>
      <w:r>
        <w:drawing>
          <wp:inline xmlns:a="http://schemas.openxmlformats.org/drawingml/2006/main" xmlns:pic="http://schemas.openxmlformats.org/drawingml/2006/picture">
            <wp:extent cx="5029200" cy="3607364"/>
            <wp:docPr id="2" name="Picture 2"/>
            <wp:cNvGraphicFramePr>
              <a:graphicFrameLocks noChangeAspect="1"/>
            </wp:cNvGraphicFramePr>
            <a:graphic>
              <a:graphicData uri="http://schemas.openxmlformats.org/drawingml/2006/picture">
                <pic:pic>
                  <pic:nvPicPr>
                    <pic:cNvPr id="0" name="paper1_memory_comparison.png"/>
                    <pic:cNvPicPr/>
                  </pic:nvPicPr>
                  <pic:blipFill>
                    <a:blip r:embed="rId10"/>
                    <a:stretch>
                      <a:fillRect/>
                    </a:stretch>
                  </pic:blipFill>
                  <pic:spPr>
                    <a:xfrm>
                      <a:off x="0" y="0"/>
                      <a:ext cx="5029200" cy="3607364"/>
                    </a:xfrm>
                    <a:prstGeom prst="rect"/>
                  </pic:spPr>
                </pic:pic>
              </a:graphicData>
            </a:graphic>
          </wp:inline>
        </w:drawing>
      </w:r>
    </w:p>
    <w:p>
      <w:pPr>
        <w:jc w:val="center"/>
      </w:pPr>
      <w:r>
        <w:rPr>
          <w:i/>
          <w:sz w:val="18"/>
        </w:rPr>
        <w:t>Figure 4: Memory Usage Comparison</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jc w:val="center"/>
      </w:pPr>
      <w:r>
        <w:drawing>
          <wp:inline xmlns:a="http://schemas.openxmlformats.org/drawingml/2006/main" xmlns:pic="http://schemas.openxmlformats.org/drawingml/2006/picture">
            <wp:extent cx="5029200" cy="3551633"/>
            <wp:docPr id="3" name="Picture 3"/>
            <wp:cNvGraphicFramePr>
              <a:graphicFrameLocks noChangeAspect="1"/>
            </wp:cNvGraphicFramePr>
            <a:graphic>
              <a:graphicData uri="http://schemas.openxmlformats.org/drawingml/2006/picture">
                <pic:pic>
                  <pic:nvPicPr>
                    <pic:cNvPr id="0" name="paper1_recall_vs_rf.png"/>
                    <pic:cNvPicPr/>
                  </pic:nvPicPr>
                  <pic:blipFill>
                    <a:blip r:embed="rId11"/>
                    <a:stretch>
                      <a:fillRect/>
                    </a:stretch>
                  </pic:blipFill>
                  <pic:spPr>
                    <a:xfrm>
                      <a:off x="0" y="0"/>
                      <a:ext cx="5029200" cy="3551633"/>
                    </a:xfrm>
                    <a:prstGeom prst="rect"/>
                  </pic:spPr>
                </pic:pic>
              </a:graphicData>
            </a:graphic>
          </wp:inline>
        </w:drawing>
      </w:r>
    </w:p>
    <w:p>
      <w:pPr>
        <w:jc w:val="center"/>
      </w:pPr>
      <w:r>
        <w:rPr>
          <w:i/>
          <w:sz w:val="18"/>
        </w:rPr>
        <w:t>Figure 2: Recall@10 vs Rerank Factor</w:t>
      </w:r>
    </w:p>
    <w:p>
      <w:pPr>
        <w:jc w:val="center"/>
      </w:pPr>
      <w:r>
        <w:drawing>
          <wp:inline xmlns:a="http://schemas.openxmlformats.org/drawingml/2006/main" xmlns:pic="http://schemas.openxmlformats.org/drawingml/2006/picture">
            <wp:extent cx="5029200" cy="3394973"/>
            <wp:docPr id="4" name="Picture 4"/>
            <wp:cNvGraphicFramePr>
              <a:graphicFrameLocks noChangeAspect="1"/>
            </wp:cNvGraphicFramePr>
            <a:graphic>
              <a:graphicData uri="http://schemas.openxmlformats.org/drawingml/2006/picture">
                <pic:pic>
                  <pic:nvPicPr>
                    <pic:cNvPr id="0" name="paper1_tradeoff_curve.png"/>
                    <pic:cNvPicPr/>
                  </pic:nvPicPr>
                  <pic:blipFill>
                    <a:blip r:embed="rId12"/>
                    <a:stretch>
                      <a:fillRect/>
                    </a:stretch>
                  </pic:blipFill>
                  <pic:spPr>
                    <a:xfrm>
                      <a:off x="0" y="0"/>
                      <a:ext cx="5029200" cy="3394973"/>
                    </a:xfrm>
                    <a:prstGeom prst="rect"/>
                  </pic:spPr>
                </pic:pic>
              </a:graphicData>
            </a:graphic>
          </wp:inline>
        </w:drawing>
      </w:r>
    </w:p>
    <w:p>
      <w:pPr>
        <w:jc w:val="center"/>
      </w:pPr>
      <w:r>
        <w:rPr>
          <w:i/>
          <w:sz w:val="18"/>
        </w:rPr>
        <w:t>Figure 3: Recall-Latency Tradeoff</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SIFT1M Public Benchmark (1M vectors, dim=128)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FAISS FlatIP</w:t>
            </w:r>
          </w:p>
        </w:tc>
        <w:tc>
          <w:tcPr>
            <w:tcW w:type="dxa" w:w="2160"/>
          </w:tcPr>
          <w:p>
            <w:r>
              <w:t>1.000</w:t>
            </w:r>
          </w:p>
        </w:tc>
        <w:tc>
          <w:tcPr>
            <w:tcW w:type="dxa" w:w="2160"/>
          </w:tcPr>
          <w:p>
            <w:r>
              <w:t>0.214ms</w:t>
            </w:r>
          </w:p>
        </w:tc>
        <w:tc>
          <w:tcPr>
            <w:tcW w:type="dxa" w:w="2160"/>
          </w:tcPr>
          <w:p>
            <w:r>
              <w:t>4,673</w:t>
            </w:r>
          </w:p>
        </w:tc>
      </w:tr>
      <w:tr>
        <w:tc>
          <w:tcPr>
            <w:tcW w:type="dxa" w:w="2160"/>
          </w:tcPr>
          <w:p>
            <w:r>
              <w:t>FAISS HNSW (M=32, ef=64)</w:t>
            </w:r>
          </w:p>
        </w:tc>
        <w:tc>
          <w:tcPr>
            <w:tcW w:type="dxa" w:w="2160"/>
          </w:tcPr>
          <w:p>
            <w:r>
              <w:t>0.977±0.059</w:t>
            </w:r>
          </w:p>
        </w:tc>
        <w:tc>
          <w:tcPr>
            <w:tcW w:type="dxa" w:w="2160"/>
          </w:tcPr>
          <w:p>
            <w:r>
              <w:t>0.025ms</w:t>
            </w:r>
          </w:p>
        </w:tc>
        <w:tc>
          <w:tcPr>
            <w:tcW w:type="dxa" w:w="2160"/>
          </w:tcPr>
          <w:p>
            <w:r>
              <w:t>39,768</w:t>
            </w:r>
          </w:p>
        </w:tc>
      </w:tr>
      <w:tr>
        <w:tc>
          <w:tcPr>
            <w:tcW w:type="dxa" w:w="2160"/>
          </w:tcPr>
          <w:p>
            <w:r>
              <w:t>FAISS IVF (nlist=256, nprobe=16)</w:t>
            </w:r>
          </w:p>
        </w:tc>
        <w:tc>
          <w:tcPr>
            <w:tcW w:type="dxa" w:w="2160"/>
          </w:tcPr>
          <w:p>
            <w:r>
              <w:t>0.985±0.051</w:t>
            </w:r>
          </w:p>
        </w:tc>
        <w:tc>
          <w:tcPr>
            <w:tcW w:type="dxa" w:w="2160"/>
          </w:tcPr>
          <w:p>
            <w:r>
              <w:t>0.264ms</w:t>
            </w:r>
          </w:p>
        </w:tc>
        <w:tc>
          <w:tcPr>
            <w:tcW w:type="dxa" w:w="2160"/>
          </w:tcPr>
          <w:p>
            <w:r>
              <w:t>3,783</w:t>
            </w:r>
          </w:p>
        </w:tc>
      </w:tr>
      <w:tr>
        <w:tc>
          <w:tcPr>
            <w:tcW w:type="dxa" w:w="2160"/>
          </w:tcPr>
          <w:p>
            <w:r>
              <w:t>hnswlib (M=32, ef=64)</w:t>
            </w:r>
          </w:p>
        </w:tc>
        <w:tc>
          <w:tcPr>
            <w:tcW w:type="dxa" w:w="2160"/>
          </w:tcPr>
          <w:p>
            <w:r>
              <w:t>0.981±0.052</w:t>
            </w:r>
          </w:p>
        </w:tc>
        <w:tc>
          <w:tcPr>
            <w:tcW w:type="dxa" w:w="2160"/>
          </w:tcPr>
          <w:p>
            <w:r>
              <w:t>0.040ms</w:t>
            </w:r>
          </w:p>
        </w:tc>
        <w:tc>
          <w:tcPr>
            <w:tcW w:type="dxa" w:w="2160"/>
          </w:tcPr>
          <w:p>
            <w:r>
              <w:t>25,160</w:t>
            </w:r>
          </w:p>
        </w:tc>
      </w:tr>
      <w:tr>
        <w:tc>
          <w:tcPr>
            <w:tcW w:type="dxa" w:w="2160"/>
          </w:tcPr>
          <w:p>
            <w:r>
              <w:t>Annoy (n_trees=50)</w:t>
            </w:r>
          </w:p>
        </w:tc>
        <w:tc>
          <w:tcPr>
            <w:tcW w:type="dxa" w:w="2160"/>
          </w:tcPr>
          <w:p>
            <w:r>
              <w:t>0.468±0.258</w:t>
            </w:r>
          </w:p>
        </w:tc>
        <w:tc>
          <w:tcPr>
            <w:tcW w:type="dxa" w:w="2160"/>
          </w:tcPr>
          <w:p>
            <w:r>
              <w:t>0.232ms</w:t>
            </w:r>
          </w:p>
        </w:tc>
        <w:tc>
          <w:tcPr>
            <w:tcW w:type="dxa" w:w="2160"/>
          </w:tcPr>
          <w:p>
            <w:r>
              <w:t>4,304</w:t>
            </w:r>
          </w:p>
        </w:tc>
      </w:tr>
      <w:tr>
        <w:tc>
          <w:tcPr>
            <w:tcW w:type="dxa" w:w="2160"/>
          </w:tcPr>
          <w:p>
            <w:r>
              <w:t>FAISS BinaryFlat</w:t>
            </w:r>
          </w:p>
        </w:tc>
        <w:tc>
          <w:tcPr>
            <w:tcW w:type="dxa" w:w="2160"/>
          </w:tcPr>
          <w:p>
            <w:r>
              <w:t>0.025±0.072</w:t>
            </w:r>
          </w:p>
        </w:tc>
        <w:tc>
          <w:tcPr>
            <w:tcW w:type="dxa" w:w="2160"/>
          </w:tcPr>
          <w:p>
            <w:r>
              <w:t>0.228ms</w:t>
            </w:r>
          </w:p>
        </w:tc>
        <w:tc>
          <w:tcPr>
            <w:tcW w:type="dxa" w:w="2160"/>
          </w:tcPr>
          <w:p>
            <w:r>
              <w:t>4,387</w:t>
            </w:r>
          </w:p>
        </w:tc>
      </w:tr>
      <w:tr>
        <w:tc>
          <w:tcPr>
            <w:tcW w:type="dxa" w:w="2160"/>
          </w:tcPr>
          <w:p>
            <w:r>
              <w:t>Bitcache TwoStage rf=100 (100K subset)</w:t>
            </w:r>
          </w:p>
        </w:tc>
        <w:tc>
          <w:tcPr>
            <w:tcW w:type="dxa" w:w="2160"/>
          </w:tcPr>
          <w:p>
            <w:r>
              <w:t>0.302±0.267</w:t>
            </w:r>
          </w:p>
        </w:tc>
        <w:tc>
          <w:tcPr>
            <w:tcW w:type="dxa" w:w="2160"/>
          </w:tcPr>
          <w:p>
            <w:r>
              <w:t>3.4ms</w:t>
            </w:r>
          </w:p>
        </w:tc>
        <w:tc>
          <w:tcPr>
            <w:tcW w:type="dxa" w:w="2160"/>
          </w:tcPr>
          <w:p>
            <w:r>
              <w:t>293</w:t>
            </w:r>
          </w:p>
        </w:tc>
      </w:tr>
      <w:tr>
        <w:tc>
          <w:tcPr>
            <w:tcW w:type="dxa" w:w="2160"/>
          </w:tcPr>
          <w:p>
            <w:r>
              <w:t>Bitcache TwoStage rf=500 (100K subset)</w:t>
            </w:r>
          </w:p>
        </w:tc>
        <w:tc>
          <w:tcPr>
            <w:tcW w:type="dxa" w:w="2160"/>
          </w:tcPr>
          <w:p>
            <w:r>
              <w:t>0.533±0.297</w:t>
            </w:r>
          </w:p>
        </w:tc>
        <w:tc>
          <w:tcPr>
            <w:tcW w:type="dxa" w:w="2160"/>
          </w:tcPr>
          <w:p>
            <w:r>
              <w:t>4.0ms</w:t>
            </w:r>
          </w:p>
        </w:tc>
        <w:tc>
          <w:tcPr>
            <w:tcW w:type="dxa" w:w="2160"/>
          </w:tcPr>
          <w:p>
            <w:r>
              <w:t>250</w:t>
            </w:r>
          </w:p>
        </w:tc>
      </w:tr>
      <w:tr>
        <w:tc>
          <w:tcPr>
            <w:tcW w:type="dxa" w:w="2160"/>
          </w:tcPr>
          <w:p>
            <w:r>
              <w:t>Bitcache ThreeStage (100K subset)</w:t>
            </w:r>
          </w:p>
        </w:tc>
        <w:tc>
          <w:tcPr>
            <w:tcW w:type="dxa" w:w="2160"/>
          </w:tcPr>
          <w:p>
            <w:r>
              <w:t>0.391±0.288</w:t>
            </w:r>
          </w:p>
        </w:tc>
        <w:tc>
          <w:tcPr>
            <w:tcW w:type="dxa" w:w="2160"/>
          </w:tcPr>
          <w:p>
            <w:r>
              <w:t>4.0ms</w:t>
            </w:r>
          </w:p>
        </w:tc>
        <w:tc>
          <w:tcPr>
            <w:tcW w:type="dxa" w:w="2160"/>
          </w:tcPr>
          <w:p>
            <w:r>
              <w:t>252</w:t>
            </w:r>
          </w:p>
        </w:tc>
      </w:tr>
    </w:tbl>
    <w:p/>
    <w:p>
      <w:r/>
      <w:r>
        <w:rPr>
          <w:b/>
        </w:rPr>
        <w:t>Critical finding:</w:t>
      </w:r>
      <w:r>
        <w:t xml:space="preserve"> Binary quantization performs poorly on SIFT descriptors — both FAISS BinaryFlat (0.025) and Bitcache BinaryOnly (0.112) achieve very low recall. SIFT vectors are raw image descriptors without the directional semantic structure that makes binary quantization effective on sentence embeddings. This confirms that Bitcache's staged retrieval is specifically suited to </w:t>
      </w:r>
      <w:r>
        <w:rPr>
          <w:b/>
        </w:rPr>
        <w:t>semantic embedding models</w:t>
      </w:r>
      <w:r>
        <w:t xml:space="preserve"> (sentence-transformers, OpenAI, BGE) rather than arbitrary vector data.</w:t>
      </w:r>
    </w:p>
    <w:p>
      <w:pPr>
        <w:pStyle w:val="Heading2"/>
      </w:pPr>
      <w:r>
        <w:t>5.6 Full Baseline Comparison (99K MiniLM, same hardware)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Recall@10</w:t>
            </w:r>
          </w:p>
        </w:tc>
        <w:tc>
          <w:tcPr>
            <w:tcW w:type="dxa" w:w="1728"/>
          </w:tcPr>
          <w:p>
            <w:r>
              <w:rPr>
                <w:b/>
              </w:rPr>
              <w:t>Latency</w:t>
            </w:r>
          </w:p>
        </w:tc>
        <w:tc>
          <w:tcPr>
            <w:tcW w:type="dxa" w:w="1728"/>
          </w:tcPr>
          <w:p>
            <w:r>
              <w:rPr>
                <w:b/>
              </w:rPr>
              <w:t>QPS</w:t>
            </w:r>
          </w:p>
        </w:tc>
        <w:tc>
          <w:tcPr>
            <w:tcW w:type="dxa" w:w="1728"/>
          </w:tcPr>
          <w:p>
            <w:r>
              <w:rPr>
                <w:b/>
              </w:rPr>
              <w:t>Notes</w:t>
            </w:r>
          </w:p>
        </w:tc>
      </w:tr>
      <w:tr>
        <w:tc>
          <w:tcPr>
            <w:tcW w:type="dxa" w:w="1728"/>
          </w:tcPr>
          <w:p>
            <w:r>
              <w:t>FAISS FlatIP</w:t>
            </w:r>
          </w:p>
        </w:tc>
        <w:tc>
          <w:tcPr>
            <w:tcW w:type="dxa" w:w="1728"/>
          </w:tcPr>
          <w:p>
            <w:r>
              <w:t>1.000</w:t>
            </w:r>
          </w:p>
        </w:tc>
        <w:tc>
          <w:tcPr>
            <w:tcW w:type="dxa" w:w="1728"/>
          </w:tcPr>
          <w:p>
            <w:r>
              <w:t>0.051ms</w:t>
            </w:r>
          </w:p>
        </w:tc>
        <w:tc>
          <w:tcPr>
            <w:tcW w:type="dxa" w:w="1728"/>
          </w:tcPr>
          <w:p>
            <w:r>
              <w:t>19,639</w:t>
            </w:r>
          </w:p>
        </w:tc>
        <w:tc>
          <w:tcPr>
            <w:tcW w:type="dxa" w:w="1728"/>
          </w:tcPr>
          <w:p>
            <w:r>
              <w:t>Brute-force float32</w:t>
            </w:r>
          </w:p>
        </w:tc>
      </w:tr>
      <w:tr>
        <w:tc>
          <w:tcPr>
            <w:tcW w:type="dxa" w:w="1728"/>
          </w:tcPr>
          <w:p>
            <w:r>
              <w:t>FAISS HNSW (M=32, ef=64)</w:t>
            </w:r>
          </w:p>
        </w:tc>
        <w:tc>
          <w:tcPr>
            <w:tcW w:type="dxa" w:w="1728"/>
          </w:tcPr>
          <w:p>
            <w:r>
              <w:t>0.973</w:t>
            </w:r>
          </w:p>
        </w:tc>
        <w:tc>
          <w:tcPr>
            <w:tcW w:type="dxa" w:w="1728"/>
          </w:tcPr>
          <w:p>
            <w:r>
              <w:t>0.022ms</w:t>
            </w:r>
          </w:p>
        </w:tc>
        <w:tc>
          <w:tcPr>
            <w:tcW w:type="dxa" w:w="1728"/>
          </w:tcPr>
          <w:p>
            <w:r>
              <w:t>44,597</w:t>
            </w:r>
          </w:p>
        </w:tc>
        <w:tc>
          <w:tcPr>
            <w:tcW w:type="dxa" w:w="1728"/>
          </w:tcPr>
          <w:p>
            <w:r>
              <w:t>Graph-based</w:t>
            </w:r>
          </w:p>
        </w:tc>
      </w:tr>
      <w:tr>
        <w:tc>
          <w:tcPr>
            <w:tcW w:type="dxa" w:w="1728"/>
          </w:tcPr>
          <w:p>
            <w:r>
              <w:t>FAISS IVF (nlist=128, nprobe=8)</w:t>
            </w:r>
          </w:p>
        </w:tc>
        <w:tc>
          <w:tcPr>
            <w:tcW w:type="dxa" w:w="1728"/>
          </w:tcPr>
          <w:p>
            <w:r>
              <w:t>0.998</w:t>
            </w:r>
          </w:p>
        </w:tc>
        <w:tc>
          <w:tcPr>
            <w:tcW w:type="dxa" w:w="1728"/>
          </w:tcPr>
          <w:p>
            <w:r>
              <w:t>0.066ms</w:t>
            </w:r>
          </w:p>
        </w:tc>
        <w:tc>
          <w:tcPr>
            <w:tcW w:type="dxa" w:w="1728"/>
          </w:tcPr>
          <w:p>
            <w:r>
              <w:t>15,071</w:t>
            </w:r>
          </w:p>
        </w:tc>
        <w:tc>
          <w:tcPr>
            <w:tcW w:type="dxa" w:w="1728"/>
          </w:tcPr>
          <w:p>
            <w:r>
              <w:t>Partition-based</w:t>
            </w:r>
          </w:p>
        </w:tc>
      </w:tr>
      <w:tr>
        <w:tc>
          <w:tcPr>
            <w:tcW w:type="dxa" w:w="1728"/>
          </w:tcPr>
          <w:p>
            <w:r>
              <w:t>hnswlib (M=32, ef=64)</w:t>
            </w:r>
          </w:p>
        </w:tc>
        <w:tc>
          <w:tcPr>
            <w:tcW w:type="dxa" w:w="1728"/>
          </w:tcPr>
          <w:p>
            <w:r>
              <w:t>—</w:t>
            </w:r>
          </w:p>
        </w:tc>
        <w:tc>
          <w:tcPr>
            <w:tcW w:type="dxa" w:w="1728"/>
          </w:tcPr>
          <w:p>
            <w:r>
              <w:t>—</w:t>
            </w:r>
          </w:p>
        </w:tc>
        <w:tc>
          <w:tcPr>
            <w:tcW w:type="dxa" w:w="1728"/>
          </w:tcPr>
          <w:p>
            <w:r>
              <w:t>—</w:t>
            </w:r>
          </w:p>
        </w:tc>
        <w:tc>
          <w:tcPr>
            <w:tcW w:type="dxa" w:w="1728"/>
          </w:tcPr>
          <w:p>
            <w:r>
              <w:t>Similar to FAISS HNSW</w:t>
            </w:r>
          </w:p>
        </w:tc>
      </w:tr>
      <w:tr>
        <w:tc>
          <w:tcPr>
            <w:tcW w:type="dxa" w:w="1728"/>
          </w:tcPr>
          <w:p>
            <w:r>
              <w:t>FAISS BinaryFlat</w:t>
            </w:r>
          </w:p>
        </w:tc>
        <w:tc>
          <w:tcPr>
            <w:tcW w:type="dxa" w:w="1728"/>
          </w:tcPr>
          <w:p>
            <w:r>
              <w:t>0.741</w:t>
            </w:r>
          </w:p>
        </w:tc>
        <w:tc>
          <w:tcPr>
            <w:tcW w:type="dxa" w:w="1728"/>
          </w:tcPr>
          <w:p>
            <w:r>
              <w:t>0.058ms</w:t>
            </w:r>
          </w:p>
        </w:tc>
        <w:tc>
          <w:tcPr>
            <w:tcW w:type="dxa" w:w="1728"/>
          </w:tcPr>
          <w:p>
            <w:r>
              <w:t>17,109</w:t>
            </w:r>
          </w:p>
        </w:tc>
        <w:tc>
          <w:tcPr>
            <w:tcW w:type="dxa" w:w="1728"/>
          </w:tcPr>
          <w:p>
            <w:r>
              <w:t>Binary only</w:t>
            </w:r>
          </w:p>
        </w:tc>
      </w:tr>
      <w:tr>
        <w:tc>
          <w:tcPr>
            <w:tcW w:type="dxa" w:w="1728"/>
          </w:tcPr>
          <w:p>
            <w:r>
              <w:t>Bitcache BinaryOnly</w:t>
            </w:r>
          </w:p>
        </w:tc>
        <w:tc>
          <w:tcPr>
            <w:tcW w:type="dxa" w:w="1728"/>
          </w:tcPr>
          <w:p>
            <w:r>
              <w:t>0.740</w:t>
            </w:r>
          </w:p>
        </w:tc>
        <w:tc>
          <w:tcPr>
            <w:tcW w:type="dxa" w:w="1728"/>
          </w:tcPr>
          <w:p>
            <w:r>
              <w:t>0.490ms</w:t>
            </w:r>
          </w:p>
        </w:tc>
        <w:tc>
          <w:tcPr>
            <w:tcW w:type="dxa" w:w="1728"/>
          </w:tcPr>
          <w:p>
            <w:r>
              <w:t>2,038</w:t>
            </w:r>
          </w:p>
        </w:tc>
        <w:tc>
          <w:tcPr>
            <w:tcW w:type="dxa" w:w="1728"/>
          </w:tcPr>
          <w:p>
            <w:r>
              <w:t>Matches FAISS Binary</w:t>
            </w:r>
          </w:p>
        </w:tc>
      </w:tr>
      <w:tr>
        <w:tc>
          <w:tcPr>
            <w:tcW w:type="dxa" w:w="1728"/>
          </w:tcPr>
          <w:p>
            <w:r>
              <w:t>Bitcache TwoStage rf=10</w:t>
            </w:r>
          </w:p>
        </w:tc>
        <w:tc>
          <w:tcPr>
            <w:tcW w:type="dxa" w:w="1728"/>
          </w:tcPr>
          <w:p>
            <w:r>
              <w:t>0.999</w:t>
            </w:r>
          </w:p>
        </w:tc>
        <w:tc>
          <w:tcPr>
            <w:tcW w:type="dxa" w:w="1728"/>
          </w:tcPr>
          <w:p>
            <w:r>
              <w:t>0.540ms</w:t>
            </w:r>
          </w:p>
        </w:tc>
        <w:tc>
          <w:tcPr>
            <w:tcW w:type="dxa" w:w="1728"/>
          </w:tcPr>
          <w:p>
            <w:r>
              <w:t>1,869</w:t>
            </w:r>
          </w:p>
        </w:tc>
        <w:tc>
          <w:tcPr>
            <w:tcW w:type="dxa" w:w="1728"/>
          </w:tcPr>
          <w:p>
            <w:r>
              <w:t>Near-perfect recall</w:t>
            </w:r>
          </w:p>
        </w:tc>
      </w:tr>
      <w:tr>
        <w:tc>
          <w:tcPr>
            <w:tcW w:type="dxa" w:w="1728"/>
          </w:tcPr>
          <w:p>
            <w:r>
              <w:t>Bitcache TwoStage rf=500</w:t>
            </w:r>
          </w:p>
        </w:tc>
        <w:tc>
          <w:tcPr>
            <w:tcW w:type="dxa" w:w="1728"/>
          </w:tcPr>
          <w:p>
            <w:r>
              <w:t>1.000</w:t>
            </w:r>
          </w:p>
        </w:tc>
        <w:tc>
          <w:tcPr>
            <w:tcW w:type="dxa" w:w="1728"/>
          </w:tcPr>
          <w:p>
            <w:r>
              <w:t>2.310ms</w:t>
            </w:r>
          </w:p>
        </w:tc>
        <w:tc>
          <w:tcPr>
            <w:tcW w:type="dxa" w:w="1728"/>
          </w:tcPr>
          <w:p>
            <w:r>
              <w:t>432</w:t>
            </w:r>
          </w:p>
        </w:tc>
        <w:tc>
          <w:tcPr>
            <w:tcW w:type="dxa" w:w="1728"/>
          </w:tcPr>
          <w:p>
            <w:r>
              <w:t>Perfect recall</w:t>
            </w:r>
          </w:p>
        </w:tc>
      </w:tr>
    </w:tbl>
    <w:p/>
    <w:p>
      <w:r>
        <w:t>Bitcache matches FAISS BinaryFlat on recall (0.740 vs 0.741) confirming algorithmic equivalence. The throughput gap (2,038 vs 17,109 QPS) reflects C++ SIMD optimization in FAISS vs Rust without explicit SIMD. Bitcache's advantage is not raw throughput but the composable memory architecture: streaming inserts, O(1) deletes, tunable recall, importance decay, and graph reasoning — capabilities FAISS does not provide.</w:t>
      </w:r>
    </w:p>
    <w:p>
      <w:pPr>
        <w:pStyle w:val="Heading2"/>
      </w:pPr>
      <w:r>
        <w:t>5.7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Where Bitcache Works and Where It Fails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Type</w:t>
            </w:r>
          </w:p>
        </w:tc>
        <w:tc>
          <w:tcPr>
            <w:tcW w:type="dxa" w:w="1728"/>
          </w:tcPr>
          <w:p>
            <w:r>
              <w:rPr>
                <w:b/>
              </w:rPr>
              <w:t>Binary Recall</w:t>
            </w:r>
          </w:p>
        </w:tc>
        <w:tc>
          <w:tcPr>
            <w:tcW w:type="dxa" w:w="1728"/>
          </w:tcPr>
          <w:p>
            <w:r>
              <w:rPr>
                <w:b/>
              </w:rPr>
              <w:t>TwoStage Recall</w:t>
            </w:r>
          </w:p>
        </w:tc>
        <w:tc>
          <w:tcPr>
            <w:tcW w:type="dxa" w:w="1728"/>
          </w:tcPr>
          <w:p>
            <w:r>
              <w:rPr>
                <w:b/>
              </w:rPr>
              <w:t>Verdict</w:t>
            </w:r>
          </w:p>
        </w:tc>
      </w:tr>
      <w:tr>
        <w:tc>
          <w:tcPr>
            <w:tcW w:type="dxa" w:w="1728"/>
          </w:tcPr>
          <w:p>
            <w:r>
              <w:t>MiniLM (99K, dim=384)</w:t>
            </w:r>
          </w:p>
        </w:tc>
        <w:tc>
          <w:tcPr>
            <w:tcW w:type="dxa" w:w="1728"/>
          </w:tcPr>
          <w:p>
            <w:r>
              <w:t>Semantic sentence embeddings</w:t>
            </w:r>
          </w:p>
        </w:tc>
        <w:tc>
          <w:tcPr>
            <w:tcW w:type="dxa" w:w="1728"/>
          </w:tcPr>
          <w:p>
            <w:r>
              <w:t>0.740</w:t>
            </w:r>
          </w:p>
        </w:tc>
        <w:tc>
          <w:tcPr>
            <w:tcW w:type="dxa" w:w="1728"/>
          </w:tcPr>
          <w:p>
            <w:r>
              <w:t>0.999 (rf=10)</w:t>
            </w:r>
          </w:p>
        </w:tc>
        <w:tc>
          <w:tcPr>
            <w:tcW w:type="dxa" w:w="1728"/>
          </w:tcPr>
          <w:p>
            <w:r>
              <w:t>✅ Works excellently</w:t>
            </w:r>
          </w:p>
        </w:tc>
      </w:tr>
      <w:tr>
        <w:tc>
          <w:tcPr>
            <w:tcW w:type="dxa" w:w="1728"/>
          </w:tcPr>
          <w:p>
            <w:r>
              <w:t>Synthetic clustered (99K, σ=0.15)</w:t>
            </w:r>
          </w:p>
        </w:tc>
        <w:tc>
          <w:tcPr>
            <w:tcW w:type="dxa" w:w="1728"/>
          </w:tcPr>
          <w:p>
            <w:r>
              <w:t>Gaussian clusters</w:t>
            </w:r>
          </w:p>
        </w:tc>
        <w:tc>
          <w:tcPr>
            <w:tcW w:type="dxa" w:w="1728"/>
          </w:tcPr>
          <w:p>
            <w:r>
              <w:t>0.108</w:t>
            </w:r>
          </w:p>
        </w:tc>
        <w:tc>
          <w:tcPr>
            <w:tcW w:type="dxa" w:w="1728"/>
          </w:tcPr>
          <w:p>
            <w:r>
              <w:t>0.933 (rf=500)</w:t>
            </w:r>
          </w:p>
        </w:tc>
        <w:tc>
          <w:tcPr>
            <w:tcW w:type="dxa" w:w="1728"/>
          </w:tcPr>
          <w:p>
            <w:r>
              <w:t>✅ Works with higher rf</w:t>
            </w:r>
          </w:p>
        </w:tc>
      </w:tr>
      <w:tr>
        <w:tc>
          <w:tcPr>
            <w:tcW w:type="dxa" w:w="1728"/>
          </w:tcPr>
          <w:p>
            <w:r>
              <w:t>SIFT1M (1M, dim=128)</w:t>
            </w:r>
          </w:p>
        </w:tc>
        <w:tc>
          <w:tcPr>
            <w:tcW w:type="dxa" w:w="1728"/>
          </w:tcPr>
          <w:p>
            <w:r>
              <w:t>Image descriptors</w:t>
            </w:r>
          </w:p>
        </w:tc>
        <w:tc>
          <w:tcPr>
            <w:tcW w:type="dxa" w:w="1728"/>
          </w:tcPr>
          <w:p>
            <w:r>
              <w:t>0.025</w:t>
            </w:r>
          </w:p>
        </w:tc>
        <w:tc>
          <w:tcPr>
            <w:tcW w:type="dxa" w:w="1728"/>
          </w:tcPr>
          <w:p>
            <w:r>
              <w:t>0.302 (rf=100)</w:t>
            </w:r>
          </w:p>
        </w:tc>
        <w:tc>
          <w:tcPr>
            <w:tcW w:type="dxa" w:w="1728"/>
          </w:tcPr>
          <w:p>
            <w:r>
              <w:t>❌ Fails — not semantic</w:t>
            </w:r>
          </w:p>
        </w:tc>
      </w:tr>
      <w:tr>
        <w:tc>
          <w:tcPr>
            <w:tcW w:type="dxa" w:w="1728"/>
          </w:tcPr>
          <w:p>
            <w:r>
              <w:t>Synthetic random (99K)</w:t>
            </w:r>
          </w:p>
        </w:tc>
        <w:tc>
          <w:tcPr>
            <w:tcW w:type="dxa" w:w="1728"/>
          </w:tcPr>
          <w:p>
            <w:r>
              <w:t>Uniform random</w:t>
            </w:r>
          </w:p>
        </w:tc>
        <w:tc>
          <w:tcPr>
            <w:tcW w:type="dxa" w:w="1728"/>
          </w:tcPr>
          <w:p>
            <w:r>
              <w:t>~0.05</w:t>
            </w:r>
          </w:p>
        </w:tc>
        <w:tc>
          <w:tcPr>
            <w:tcW w:type="dxa" w:w="1728"/>
          </w:tcPr>
          <w:p>
            <w:r>
              <w:t>~0.15 (rf=100)</w:t>
            </w:r>
          </w:p>
        </w:tc>
        <w:tc>
          <w:tcPr>
            <w:tcW w:type="dxa" w:w="1728"/>
          </w:tcPr>
          <w:p>
            <w:r>
              <w:t>❌ Fails — no structure</w:t>
            </w:r>
          </w:p>
        </w:tc>
      </w:tr>
    </w:tbl>
    <w:p/>
    <w:p>
      <w:r/>
      <w:r>
        <w:rPr>
          <w:b/>
        </w:rPr>
        <w:t>When Bitcache works:</w:t>
      </w:r>
      <w:r>
        <w:t xml:space="preserve"> Embedding models that produce vectors with directional semantic structure — where the sign of each dimension carries meaning. Sentence-transformers (MiniLM, BGE, OpenAI) produce such embeddings.</w:t>
      </w:r>
    </w:p>
    <w:p>
      <w:r/>
      <w:r>
        <w:rPr>
          <w:b/>
        </w:rPr>
        <w:t>When Bitcache fails:</w:t>
      </w:r>
      <w:r>
        <w:t xml:space="preserve"> Raw feature descriptors (SIFT, GIST) or uniformly distributed vectors where sign-bit quantization destroys neighborhood structure. For these, full-precision methods (HNSW, IVF) are necessary.</w:t>
      </w:r>
    </w:p>
    <w:p>
      <w:r/>
      <w:r>
        <w:rPr>
          <w:b/>
        </w:rPr>
        <w:t>Implication:</w:t>
      </w:r>
      <w:r>
        <w:t xml:space="preserve"> Bitcache should be evaluated on the target embedding model before deployment. If BinaryOnly recall exceeds 0.5, TwoStage will likely achieve &gt;0.9 recall with moderate rf.</w:t>
      </w:r>
    </w:p>
    <w:p>
      <w:pPr>
        <w:pStyle w:val="Heading2"/>
      </w:pPr>
      <w:r>
        <w:t>6.2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6.3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6.4 Limitations</w:t>
      </w:r>
    </w:p>
    <w:p>
      <w:pPr>
        <w:pStyle w:val="ListNumber"/>
      </w:pPr>
      <w:r>
        <w:t>Throughput vs FAISS: Our Rust implementation with ARM NEON SIMD reaches 20,418 QPS (parallel batch, rf=10). FAISS HNSW achieves ~44,000 QPS in C++ with SIMD. Bitcache targets a different design point — not maximum throughput, but composable agent memory with streaming mutation and tunable recall. Bitcache exceeds FAISS FlatIP (19,639 QPS) and FAISS IVF (15,071 QPS) on the same hardware.</w:t>
      </w:r>
    </w:p>
    <w:p>
      <w:pPr>
        <w:pStyle w:val="ListNumber"/>
      </w:pPr>
      <w:r>
        <w:t>O(n) scan: Latency grows linearly. For agent memory (10K-100K), this is acceptable and the index fits in L2 cache. Beyond 500K, partition routing provides 4.5x speedup (Paper 2).</w:t>
      </w:r>
    </w:p>
    <w:p>
      <w:pPr>
        <w:pStyle w:val="ListNumber"/>
      </w:pPr>
      <w:r>
        <w:t>Data-dependent recall: Binary quantization works well on sentence-transformer embeddings (0.740 binary-only, 0.999 with rerank) but fails on SIFT1M (0.025 binary-only). Bitcache is not a universal ANN solution.</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ListNumber"/>
      </w:pPr>
      <w:r>
        <w:t>SIFT1M results: On non-semantic data, even rf=500 achieves only 0.533 recall. This is a fundamental limitation of sign-bit quantization on data without directional semantic structure.</w:t>
      </w:r>
    </w:p>
    <w:p>
      <w:pPr>
        <w:pStyle w:val="Heading2"/>
      </w:pPr>
      <w:r>
        <w:t>6.5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w:t>
      </w:r>
    </w:p>
    <w:p>
      <w:r>
        <w:t>The Rust implementation with ARM NEON SIMD and Rayon parallel search reaches 20,418 QPS in batch mode — exceeding FAISS FlatIP (19,639 QPS) and FAISS IVF (15,071 QPS) on the same hardware. Sequential single-query throughput is 2,687 QPS at 372µs latency. The system builds in 0.23s, supports streaming inserts at 423K vectors/sec, and requires no training data.</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key finding is that binary quantization is highly effective on semantic sentence embeddings (0.999 recall) but performs poorly on non-semantic data like SIFT1M (0.025 recall), revealing a data-dependent boundary for binary semantic retrieval.</w:t>
      </w:r>
    </w:p>
    <w:p>
      <w:r>
        <w:t>Code and experiments: https://github.com/raghavenderreddygrudhanti/bitcache</w:t>
      </w:r>
    </w:p>
    <w:p>
      <w:pPr>
        <w:pStyle w:val="Heading1"/>
      </w:pPr>
      <w:r>
        <w:t>Reproducibility</w:t>
      </w:r>
    </w:p>
    <w:p>
      <w:pPr/>
      <w:r>
        <w:rPr>
          <w:rFonts w:ascii="Courier New" w:hAnsi="Courier New"/>
          <w:sz w:val="18"/>
        </w:rPr>
        <w:t># Clone and build</w:t>
      </w:r>
    </w:p>
    <w:p>
      <w:pPr/>
      <w:r>
        <w:rPr>
          <w:rFonts w:ascii="Courier New" w:hAnsi="Courier New"/>
          <w:sz w:val="18"/>
        </w:rPr>
        <w:t>git clone https://github.com/raghavenderreddygrudhanti/bitcache.git</w:t>
      </w:r>
    </w:p>
    <w:p>
      <w:pPr/>
      <w:r>
        <w:rPr>
          <w:rFonts w:ascii="Courier New" w:hAnsi="Courier New"/>
          <w:sz w:val="18"/>
        </w:rPr>
        <w:t>cd bitcache &amp;&amp; git checkout rust-rewrite</w:t>
      </w:r>
    </w:p>
    <w:p>
      <w:pPr/>
      <w:r>
        <w:rPr>
          <w:rFonts w:ascii="Courier New" w:hAnsi="Courier New"/>
          <w:sz w:val="18"/>
        </w:rPr>
        <w:t>cargo build --release</w:t>
      </w:r>
    </w:p>
    <w:p>
      <w:pPr/>
      <w:r>
        <w:rPr>
          <w:rFonts w:ascii="Courier New" w:hAnsi="Courier New"/>
          <w:sz w:val="18"/>
        </w:rPr>
      </w:r>
    </w:p>
    <w:p>
      <w:pPr/>
      <w:r>
        <w:rPr>
          <w:rFonts w:ascii="Courier New" w:hAnsi="Courier New"/>
          <w:sz w:val="18"/>
        </w:rPr>
        <w:t># Run benchmarks</w:t>
      </w:r>
    </w:p>
    <w:p>
      <w:pPr/>
      <w:r>
        <w:rPr>
          <w:rFonts w:ascii="Courier New" w:hAnsi="Courier New"/>
          <w:sz w:val="18"/>
        </w:rPr>
        <w:t>cargo run --release --bin real_embeddings_bench   # MiniLM results</w:t>
      </w:r>
    </w:p>
    <w:p>
      <w:pPr/>
      <w:r>
        <w:rPr>
          <w:rFonts w:ascii="Courier New" w:hAnsi="Courier New"/>
          <w:sz w:val="18"/>
        </w:rPr>
        <w:t>cargo run --release --bin paper_validation        # Synthetic results</w:t>
      </w:r>
    </w:p>
    <w:p>
      <w:pPr/>
      <w:r>
        <w:rPr>
          <w:rFonts w:ascii="Courier New" w:hAnsi="Courier New"/>
          <w:sz w:val="18"/>
        </w:rPr>
        <w:t>cargo run --release --bin benchmark               # Full suite</w:t>
      </w:r>
    </w:p>
    <w:p>
      <w:pPr/>
      <w:r>
        <w:rPr>
          <w:rFonts w:ascii="Courier New" w:hAnsi="Courier New"/>
          <w:sz w:val="18"/>
        </w:rPr>
      </w:r>
    </w:p>
    <w:p>
      <w:pPr/>
      <w:r>
        <w:rPr>
          <w:rFonts w:ascii="Courier New" w:hAnsi="Courier New"/>
          <w:sz w:val="18"/>
        </w:rPr>
        <w:t># Generate embeddings (requires sentence-transformers)</w:t>
      </w:r>
    </w:p>
    <w:p>
      <w:pPr/>
      <w:r>
        <w:rPr>
          <w:rFonts w:ascii="Courier New" w:hAnsi="Courier New"/>
          <w:sz w:val="18"/>
        </w:rPr>
        <w:t>python experiments/generate_real_embeddings.py</w:t>
      </w:r>
    </w:p>
    <w:p>
      <w:pPr/>
      <w:r>
        <w:rPr>
          <w:rFonts w:ascii="Courier New" w:hAnsi="Courier New"/>
          <w:sz w:val="18"/>
        </w:rPr>
      </w:r>
    </w:p>
    <w:p>
      <w:pPr/>
      <w:r>
        <w:rPr>
          <w:rFonts w:ascii="Courier New" w:hAnsi="Courier New"/>
          <w:sz w:val="18"/>
        </w:rPr>
        <w:t># SIFT1M + FAISS/hnswlib/Annoy baselines</w:t>
      </w:r>
    </w:p>
    <w:p>
      <w:pPr/>
      <w:r>
        <w:rPr>
          <w:rFonts w:ascii="Courier New" w:hAnsi="Courier New"/>
          <w:sz w:val="18"/>
        </w:rPr>
        <w:t>python scripts/generate_figures.py</w:t>
      </w:r>
    </w:p>
    <w:p>
      <w:r>
        <w:t>Hardware: Apple Silicon arm64, 32GB RAM, macOS, CPU only.</w:t>
      </w:r>
    </w:p>
    <w:p>
      <w:r>
        <w:t>All latency results: mean over 5 runs (3 for slow methods). Recall is deterministic.</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