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ac9c03bf47a2bbbc2b6e658efb489a29d73ec2"/>
    <w:p>
      <w:pPr>
        <w:pStyle w:val="Heading1"/>
      </w:pPr>
      <w:r>
        <w:t xml:space="preserve">AutoVAPT – Web &amp; API Security Assessment Framework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AutoVAPT is a Python-based Web and API Security Assessment Framework designed to assist security engineers and penetration testers in reconnaissance, endpoint discovery, authentication analysis, and vulnerability identification.</w:t>
      </w:r>
    </w:p>
    <w:p>
      <w:pPr>
        <w:pStyle w:val="BodyText"/>
      </w:pPr>
      <w:r>
        <w:t xml:space="preserve">The framework automates common security assessment tasks and generates structured findings that help identify potential weaknesses in web applications and APIs.</w:t>
      </w:r>
    </w:p>
    <w:bookmarkEnd w:id="20"/>
    <w:bookmarkStart w:id="25" w:name="features"/>
    <w:p>
      <w:pPr>
        <w:pStyle w:val="Heading2"/>
      </w:pPr>
      <w:r>
        <w:t xml:space="preserve">Features</w:t>
      </w:r>
    </w:p>
    <w:bookmarkStart w:id="21" w:name="api-discovery-inventory"/>
    <w:p>
      <w:pPr>
        <w:pStyle w:val="Heading3"/>
      </w:pPr>
      <w:r>
        <w:t xml:space="preserve">API Discovery &amp; Inventory</w:t>
      </w:r>
    </w:p>
    <w:p>
      <w:pPr>
        <w:pStyle w:val="Compact"/>
        <w:numPr>
          <w:ilvl w:val="0"/>
          <w:numId w:val="1001"/>
        </w:numPr>
      </w:pPr>
      <w:r>
        <w:t xml:space="preserve">Automatic endpoint discovery</w:t>
      </w:r>
    </w:p>
    <w:p>
      <w:pPr>
        <w:pStyle w:val="Compact"/>
        <w:numPr>
          <w:ilvl w:val="0"/>
          <w:numId w:val="1001"/>
        </w:numPr>
      </w:pPr>
      <w:r>
        <w:t xml:space="preserve">API inventory generation</w:t>
      </w:r>
    </w:p>
    <w:p>
      <w:pPr>
        <w:pStyle w:val="Compact"/>
        <w:numPr>
          <w:ilvl w:val="0"/>
          <w:numId w:val="1001"/>
        </w:numPr>
      </w:pPr>
      <w:r>
        <w:t xml:space="preserve">Authentication status mapping</w:t>
      </w:r>
    </w:p>
    <w:p>
      <w:pPr>
        <w:pStyle w:val="Compact"/>
        <w:numPr>
          <w:ilvl w:val="0"/>
          <w:numId w:val="1001"/>
        </w:numPr>
      </w:pPr>
      <w:r>
        <w:t xml:space="preserve">OWASP API Security risk identification</w:t>
      </w:r>
    </w:p>
    <w:bookmarkEnd w:id="21"/>
    <w:bookmarkStart w:id="22" w:name="authentication-analysis"/>
    <w:p>
      <w:pPr>
        <w:pStyle w:val="Heading3"/>
      </w:pPr>
      <w:r>
        <w:t xml:space="preserve">Authentication Analysis</w:t>
      </w:r>
    </w:p>
    <w:p>
      <w:pPr>
        <w:pStyle w:val="Compact"/>
        <w:numPr>
          <w:ilvl w:val="0"/>
          <w:numId w:val="1002"/>
        </w:numPr>
      </w:pPr>
      <w:r>
        <w:t xml:space="preserve">JWT token inspection</w:t>
      </w:r>
    </w:p>
    <w:p>
      <w:pPr>
        <w:pStyle w:val="Compact"/>
        <w:numPr>
          <w:ilvl w:val="0"/>
          <w:numId w:val="1002"/>
        </w:numPr>
      </w:pPr>
      <w:r>
        <w:t xml:space="preserve">Authentication flow analysis</w:t>
      </w:r>
    </w:p>
    <w:p>
      <w:pPr>
        <w:pStyle w:val="Compact"/>
        <w:numPr>
          <w:ilvl w:val="0"/>
          <w:numId w:val="1002"/>
        </w:numPr>
      </w:pPr>
      <w:r>
        <w:t xml:space="preserve">Authorization mapping</w:t>
      </w:r>
    </w:p>
    <w:p>
      <w:pPr>
        <w:pStyle w:val="Compact"/>
        <w:numPr>
          <w:ilvl w:val="0"/>
          <w:numId w:val="1002"/>
        </w:numPr>
      </w:pPr>
      <w:r>
        <w:t xml:space="preserve">Session security checks</w:t>
      </w:r>
    </w:p>
    <w:bookmarkEnd w:id="22"/>
    <w:bookmarkStart w:id="23" w:name="reconnaissance"/>
    <w:p>
      <w:pPr>
        <w:pStyle w:val="Heading3"/>
      </w:pPr>
      <w:r>
        <w:t xml:space="preserve">Reconnaissance</w:t>
      </w:r>
    </w:p>
    <w:p>
      <w:pPr>
        <w:pStyle w:val="Compact"/>
        <w:numPr>
          <w:ilvl w:val="0"/>
          <w:numId w:val="1003"/>
        </w:numPr>
      </w:pPr>
      <w:r>
        <w:t xml:space="preserve">Endpoint enumeration</w:t>
      </w:r>
    </w:p>
    <w:p>
      <w:pPr>
        <w:pStyle w:val="Compact"/>
        <w:numPr>
          <w:ilvl w:val="0"/>
          <w:numId w:val="1003"/>
        </w:numPr>
      </w:pPr>
      <w:r>
        <w:t xml:space="preserve">Response analysis</w:t>
      </w:r>
    </w:p>
    <w:p>
      <w:pPr>
        <w:pStyle w:val="Compact"/>
        <w:numPr>
          <w:ilvl w:val="0"/>
          <w:numId w:val="1003"/>
        </w:numPr>
      </w:pPr>
      <w:r>
        <w:t xml:space="preserve">Technology fingerprinting</w:t>
      </w:r>
    </w:p>
    <w:p>
      <w:pPr>
        <w:pStyle w:val="Compact"/>
        <w:numPr>
          <w:ilvl w:val="0"/>
          <w:numId w:val="1003"/>
        </w:numPr>
      </w:pPr>
      <w:r>
        <w:t xml:space="preserve">Route discovery</w:t>
      </w:r>
    </w:p>
    <w:bookmarkEnd w:id="23"/>
    <w:bookmarkStart w:id="24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04"/>
        </w:numPr>
      </w:pPr>
      <w:r>
        <w:t xml:space="preserve">Markdown report generation</w:t>
      </w:r>
    </w:p>
    <w:p>
      <w:pPr>
        <w:pStyle w:val="Compact"/>
        <w:numPr>
          <w:ilvl w:val="0"/>
          <w:numId w:val="1004"/>
        </w:numPr>
      </w:pPr>
      <w:r>
        <w:t xml:space="preserve">Structured findings</w:t>
      </w:r>
    </w:p>
    <w:p>
      <w:pPr>
        <w:pStyle w:val="Compact"/>
        <w:numPr>
          <w:ilvl w:val="0"/>
          <w:numId w:val="1004"/>
        </w:numPr>
      </w:pPr>
      <w:r>
        <w:t xml:space="preserve">Security observations</w:t>
      </w:r>
    </w:p>
    <w:p>
      <w:pPr>
        <w:pStyle w:val="Compact"/>
        <w:numPr>
          <w:ilvl w:val="0"/>
          <w:numId w:val="1004"/>
        </w:numPr>
      </w:pPr>
      <w:r>
        <w:t xml:space="preserve">Risk categorization</w:t>
      </w:r>
    </w:p>
    <w:bookmarkEnd w:id="24"/>
    <w:bookmarkEnd w:id="25"/>
    <w:bookmarkStart w:id="26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Target 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Reconnaissance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Endpoint Discovery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Authentication Analysis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Security Checks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Report Generation</w:t>
      </w:r>
    </w:p>
    <w:bookmarkEnd w:id="26"/>
    <w:bookmarkStart w:id="2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AutoVAPT/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├── findings/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├── screenshots/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27"/>
    <w:bookmarkStart w:id="28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https://github.com/raghavendra1969/AutoVAPT.git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AutoVAPT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8"/>
    <w:bookmarkStart w:id="29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https://example.com</w:t>
      </w:r>
    </w:p>
    <w:bookmarkEnd w:id="29"/>
    <w:bookmarkStart w:id="31" w:name="sample-output"/>
    <w:p>
      <w:pPr>
        <w:pStyle w:val="Heading2"/>
      </w:pPr>
      <w:r>
        <w:t xml:space="preserve">Sample Output</w:t>
      </w:r>
    </w:p>
    <w:bookmarkStart w:id="30" w:name="api-inventory-report"/>
    <w:p>
      <w:pPr>
        <w:pStyle w:val="Heading3"/>
      </w:pPr>
      <w:r>
        <w:t xml:space="preserve">API Inventory Report</w:t>
      </w:r>
    </w:p>
    <w:p>
      <w:pPr>
        <w:pStyle w:val="SourceCode"/>
      </w:pPr>
      <w:r>
        <w:rPr>
          <w:rStyle w:val="VerbatimChar"/>
        </w:rPr>
        <w:t xml:space="preserve">Total endpoints discovered: 4</w:t>
      </w:r>
      <w:r>
        <w:br/>
      </w:r>
      <w:r>
        <w:br/>
      </w:r>
      <w:r>
        <w:rPr>
          <w:rStyle w:val="VerbatimChar"/>
        </w:rPr>
        <w:t xml:space="preserve">GET  /api/users</w:t>
      </w:r>
      <w:r>
        <w:br/>
      </w:r>
      <w:r>
        <w:rPr>
          <w:rStyle w:val="VerbatimChar"/>
        </w:rPr>
        <w:t xml:space="preserve">POST /identity/api/auth/login</w:t>
      </w:r>
      <w:r>
        <w:br/>
      </w:r>
      <w:r>
        <w:rPr>
          <w:rStyle w:val="VerbatimChar"/>
        </w:rPr>
        <w:t xml:space="preserve">GET  /identity/api/v2/vehicle/vehicles</w:t>
      </w:r>
      <w:r>
        <w:br/>
      </w:r>
      <w:r>
        <w:rPr>
          <w:rStyle w:val="VerbatimChar"/>
        </w:rPr>
        <w:t xml:space="preserve">GET  /workshop/api/shop/products</w:t>
      </w:r>
    </w:p>
    <w:bookmarkEnd w:id="30"/>
    <w:bookmarkEnd w:id="31"/>
    <w:bookmarkStart w:id="32" w:name="security-focus-areas"/>
    <w:p>
      <w:pPr>
        <w:pStyle w:val="Heading2"/>
      </w:pPr>
      <w:r>
        <w:t xml:space="preserve">Security Focus Areas</w:t>
      </w:r>
    </w:p>
    <w:p>
      <w:pPr>
        <w:pStyle w:val="Compact"/>
        <w:numPr>
          <w:ilvl w:val="0"/>
          <w:numId w:val="1005"/>
        </w:numPr>
      </w:pPr>
      <w:r>
        <w:t xml:space="preserve">API Security</w:t>
      </w:r>
    </w:p>
    <w:p>
      <w:pPr>
        <w:pStyle w:val="Compact"/>
        <w:numPr>
          <w:ilvl w:val="0"/>
          <w:numId w:val="1005"/>
        </w:numPr>
      </w:pPr>
      <w:r>
        <w:t xml:space="preserve">Authentication Testing</w:t>
      </w:r>
    </w:p>
    <w:p>
      <w:pPr>
        <w:pStyle w:val="Compact"/>
        <w:numPr>
          <w:ilvl w:val="0"/>
          <w:numId w:val="1005"/>
        </w:numPr>
      </w:pPr>
      <w:r>
        <w:t xml:space="preserve">Authorization Review</w:t>
      </w:r>
    </w:p>
    <w:p>
      <w:pPr>
        <w:pStyle w:val="Compact"/>
        <w:numPr>
          <w:ilvl w:val="0"/>
          <w:numId w:val="1005"/>
        </w:numPr>
      </w:pPr>
      <w:r>
        <w:t xml:space="preserve">OWASP API Security Top 10</w:t>
      </w:r>
    </w:p>
    <w:p>
      <w:pPr>
        <w:pStyle w:val="Compact"/>
        <w:numPr>
          <w:ilvl w:val="0"/>
          <w:numId w:val="1005"/>
        </w:numPr>
      </w:pPr>
      <w:r>
        <w:t xml:space="preserve">Web Application Security</w:t>
      </w:r>
    </w:p>
    <w:bookmarkEnd w:id="32"/>
    <w:bookmarkStart w:id="33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6"/>
        </w:numPr>
      </w:pPr>
      <w:r>
        <w:t xml:space="preserve">Automated JWT Security Testing</w:t>
      </w:r>
    </w:p>
    <w:p>
      <w:pPr>
        <w:pStyle w:val="Compact"/>
        <w:numPr>
          <w:ilvl w:val="0"/>
          <w:numId w:val="1006"/>
        </w:numPr>
      </w:pPr>
      <w:r>
        <w:t xml:space="preserve">Broken Access Control Detection</w:t>
      </w:r>
    </w:p>
    <w:p>
      <w:pPr>
        <w:pStyle w:val="Compact"/>
        <w:numPr>
          <w:ilvl w:val="0"/>
          <w:numId w:val="1006"/>
        </w:numPr>
      </w:pPr>
      <w:r>
        <w:t xml:space="preserve">API Fuzzing Engine</w:t>
      </w:r>
    </w:p>
    <w:p>
      <w:pPr>
        <w:pStyle w:val="Compact"/>
        <w:numPr>
          <w:ilvl w:val="0"/>
          <w:numId w:val="1006"/>
        </w:numPr>
      </w:pPr>
      <w:r>
        <w:t xml:space="preserve">Severity Scoring System</w:t>
      </w:r>
    </w:p>
    <w:p>
      <w:pPr>
        <w:pStyle w:val="Compact"/>
        <w:numPr>
          <w:ilvl w:val="0"/>
          <w:numId w:val="1006"/>
        </w:numPr>
      </w:pPr>
      <w:r>
        <w:t xml:space="preserve">Interactive Dashboard</w:t>
      </w:r>
    </w:p>
    <w:p>
      <w:pPr>
        <w:pStyle w:val="Compact"/>
        <w:numPr>
          <w:ilvl w:val="0"/>
          <w:numId w:val="1006"/>
        </w:numPr>
      </w:pPr>
      <w:r>
        <w:t xml:space="preserve">CI/CD Security Integration</w:t>
      </w:r>
    </w:p>
    <w:bookmarkEnd w:id="33"/>
    <w:bookmarkStart w:id="34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project is intended for educational purposes and authorized security testing only. Users are responsible for ensuring they have proper authorization before scanning or testing any system.</w:t>
      </w:r>
    </w:p>
    <w:bookmarkEnd w:id="34"/>
    <w:bookmarkStart w:id="35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Raghavendra S.</w:t>
      </w:r>
    </w:p>
    <w:p>
      <w:pPr>
        <w:pStyle w:val="BodyText"/>
      </w:pPr>
      <w:r>
        <w:t xml:space="preserve">Computer Science Engineer | Security Engineering Enthusiast | Application Security &amp; Product Security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2026-06-18T09:20:26Z</dcterms:created>
  <dcterms:modified xsi:type="dcterms:W3CDTF">2026-06-18T09:20:26Z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