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499B1EE3" w:rsidR="00D32299" w:rsidRPr="00303F54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  <w:r w:rsidR="00303F54">
        <w:rPr>
          <w:b/>
          <w:bCs/>
        </w:rPr>
        <w:t xml:space="preserve">. Add “Testing Tasks and Bugs are Done” </w:t>
      </w:r>
      <w:r w:rsidR="00303F54">
        <w:t>in comments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a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>For De-enrolling Autopay and AutoReload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>For Testdata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>For SAP always use SAP link of Citix</w:t>
      </w:r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r w:rsidR="008C30DF">
        <w:t>Word</w:t>
      </w:r>
      <w:r w:rsidR="00223FA4">
        <w:t>(Except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lastRenderedPageBreak/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lastRenderedPageBreak/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//XCUIElementTypeScrollView/XCUIElementTypeOther[1]/XCUIElementTypeImage[1]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20</Pages>
  <Words>1265</Words>
  <Characters>6315</Characters>
  <Application>Microsoft Office Word</Application>
  <DocSecurity>0</DocSecurity>
  <Lines>274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29</cp:revision>
  <dcterms:created xsi:type="dcterms:W3CDTF">2024-06-05T05:23:00Z</dcterms:created>
  <dcterms:modified xsi:type="dcterms:W3CDTF">2025-06-18T09:18:00Z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