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0BB2" w14:textId="77777777" w:rsidR="00CB159E" w:rsidRPr="00CB159E" w:rsidRDefault="00CB159E" w:rsidP="00837D63">
      <w:pPr>
        <w:spacing w:before="100" w:beforeAutospacing="1" w:after="100" w:afterAutospacing="1" w:line="480" w:lineRule="auto"/>
        <w:jc w:val="center"/>
        <w:rPr>
          <w:rFonts w:ascii="Times New Roman" w:eastAsia="Times New Roman" w:hAnsi="Times New Roman" w:cs="Times New Roman"/>
          <w:kern w:val="0"/>
          <w14:ligatures w14:val="none"/>
        </w:rPr>
      </w:pPr>
      <w:r w:rsidRPr="00CB159E">
        <w:rPr>
          <w:rFonts w:ascii="Times New Roman" w:eastAsia="Times New Roman" w:hAnsi="Times New Roman" w:cs="Times New Roman"/>
          <w:b/>
          <w:bCs/>
          <w:kern w:val="0"/>
          <w14:ligatures w14:val="none"/>
        </w:rPr>
        <w:t>Learning to Read Systems Before Building Them</w:t>
      </w:r>
    </w:p>
    <w:p w14:paraId="0A3A80CC" w14:textId="27F5BA1E" w:rsidR="00984D49" w:rsidRPr="00984D49" w:rsidRDefault="00984D49" w:rsidP="00984D49">
      <w:pPr>
        <w:spacing w:before="100" w:beforeAutospacing="1" w:after="100" w:afterAutospacing="1" w:line="480" w:lineRule="auto"/>
        <w:rPr>
          <w:rFonts w:ascii="Times New Roman" w:eastAsia="Times New Roman" w:hAnsi="Times New Roman" w:cs="Times New Roman"/>
          <w:kern w:val="0"/>
          <w14:ligatures w14:val="none"/>
        </w:rPr>
      </w:pPr>
      <w:r w:rsidRPr="00984D49">
        <w:rPr>
          <w:rFonts w:ascii="Times New Roman" w:eastAsia="Times New Roman" w:hAnsi="Times New Roman" w:cs="Times New Roman"/>
          <w:kern w:val="0"/>
          <w14:ligatures w14:val="none"/>
        </w:rPr>
        <w:t xml:space="preserve">For most of my life, identity felt personal. I could describe myself easily: Tamil, male, engineering student, runner, someone who started college early through Running Start. These labels explained my background and interests, but they </w:t>
      </w:r>
      <w:r w:rsidR="00256133">
        <w:rPr>
          <w:rFonts w:ascii="Times New Roman" w:eastAsia="Times New Roman" w:hAnsi="Times New Roman" w:cs="Times New Roman"/>
          <w:kern w:val="0"/>
          <w14:ligatures w14:val="none"/>
        </w:rPr>
        <w:t>didn’t</w:t>
      </w:r>
      <w:r w:rsidRPr="00984D49">
        <w:rPr>
          <w:rFonts w:ascii="Times New Roman" w:eastAsia="Times New Roman" w:hAnsi="Times New Roman" w:cs="Times New Roman"/>
          <w:kern w:val="0"/>
          <w14:ligatures w14:val="none"/>
        </w:rPr>
        <w:t xml:space="preserve"> explain how I was positioned in different spaces. Over time, I began noticing that identity shapes how quickly people trust your ideas, how comfortable you feel speaking, and how much you </w:t>
      </w:r>
      <w:proofErr w:type="gramStart"/>
      <w:r w:rsidRPr="00984D49">
        <w:rPr>
          <w:rFonts w:ascii="Times New Roman" w:eastAsia="Times New Roman" w:hAnsi="Times New Roman" w:cs="Times New Roman"/>
          <w:kern w:val="0"/>
          <w14:ligatures w14:val="none"/>
        </w:rPr>
        <w:t>have to</w:t>
      </w:r>
      <w:proofErr w:type="gramEnd"/>
      <w:r w:rsidRPr="00984D49">
        <w:rPr>
          <w:rFonts w:ascii="Times New Roman" w:eastAsia="Times New Roman" w:hAnsi="Times New Roman" w:cs="Times New Roman"/>
          <w:kern w:val="0"/>
          <w14:ligatures w14:val="none"/>
        </w:rPr>
        <w:t xml:space="preserve"> prove before being taken seriously.</w:t>
      </w:r>
    </w:p>
    <w:p w14:paraId="0F8E56F6" w14:textId="77777777" w:rsidR="00256133" w:rsidRDefault="00984D49" w:rsidP="00984D49">
      <w:pPr>
        <w:spacing w:before="100" w:beforeAutospacing="1" w:after="100" w:afterAutospacing="1" w:line="480" w:lineRule="auto"/>
        <w:rPr>
          <w:rFonts w:ascii="Times New Roman" w:eastAsia="Times New Roman" w:hAnsi="Times New Roman" w:cs="Times New Roman"/>
          <w:kern w:val="0"/>
          <w14:ligatures w14:val="none"/>
        </w:rPr>
      </w:pPr>
      <w:r w:rsidRPr="00984D49">
        <w:rPr>
          <w:rFonts w:ascii="Times New Roman" w:eastAsia="Times New Roman" w:hAnsi="Times New Roman" w:cs="Times New Roman"/>
          <w:kern w:val="0"/>
          <w14:ligatures w14:val="none"/>
        </w:rPr>
        <w:t xml:space="preserve">Three identities have shaped my experiences most clearly: my age, my race, and my gender. My age and race have often positioned me in systemically targeted ways, while my gender has often functioned as a systemically dominant identity. Social class has also influenced how I think about opportunity and risk. </w:t>
      </w:r>
    </w:p>
    <w:p w14:paraId="551313D2" w14:textId="58B1A46D" w:rsidR="008376A4" w:rsidRDefault="008376A4" w:rsidP="008376A4">
      <w:pPr>
        <w:spacing w:before="100" w:beforeAutospacing="1" w:after="100" w:afterAutospacing="1" w:line="480" w:lineRule="auto"/>
        <w:rPr>
          <w:rFonts w:ascii="Times New Roman" w:eastAsia="Times New Roman" w:hAnsi="Times New Roman" w:cs="Times New Roman"/>
          <w:kern w:val="0"/>
          <w14:ligatures w14:val="none"/>
        </w:rPr>
      </w:pPr>
      <w:r w:rsidRPr="008376A4">
        <w:rPr>
          <w:rFonts w:ascii="Times New Roman" w:eastAsia="Times New Roman" w:hAnsi="Times New Roman" w:cs="Times New Roman"/>
          <w:kern w:val="0"/>
          <w14:ligatures w14:val="none"/>
        </w:rPr>
        <w:t>In different spaces, I</w:t>
      </w:r>
      <w:r w:rsidR="001D3FE8">
        <w:rPr>
          <w:rFonts w:ascii="Times New Roman" w:eastAsia="Times New Roman" w:hAnsi="Times New Roman" w:cs="Times New Roman"/>
          <w:kern w:val="0"/>
          <w14:ligatures w14:val="none"/>
        </w:rPr>
        <w:t xml:space="preserve">’ve </w:t>
      </w:r>
      <w:r w:rsidRPr="008376A4">
        <w:rPr>
          <w:rFonts w:ascii="Times New Roman" w:eastAsia="Times New Roman" w:hAnsi="Times New Roman" w:cs="Times New Roman"/>
          <w:kern w:val="0"/>
          <w14:ligatures w14:val="none"/>
        </w:rPr>
        <w:t xml:space="preserve">felt either underestimated or automatically trusted without fully understanding why. Over time, I </w:t>
      </w:r>
      <w:r w:rsidR="00657D30">
        <w:rPr>
          <w:rFonts w:ascii="Times New Roman" w:eastAsia="Times New Roman" w:hAnsi="Times New Roman" w:cs="Times New Roman"/>
          <w:kern w:val="0"/>
          <w14:ligatures w14:val="none"/>
        </w:rPr>
        <w:t xml:space="preserve">started </w:t>
      </w:r>
      <w:r w:rsidRPr="008376A4">
        <w:rPr>
          <w:rFonts w:ascii="Times New Roman" w:eastAsia="Times New Roman" w:hAnsi="Times New Roman" w:cs="Times New Roman"/>
          <w:kern w:val="0"/>
          <w14:ligatures w14:val="none"/>
        </w:rPr>
        <w:t xml:space="preserve">to see that these reactions </w:t>
      </w:r>
      <w:r w:rsidR="001D3FE8">
        <w:rPr>
          <w:rFonts w:ascii="Times New Roman" w:eastAsia="Times New Roman" w:hAnsi="Times New Roman" w:cs="Times New Roman"/>
          <w:kern w:val="0"/>
          <w14:ligatures w14:val="none"/>
        </w:rPr>
        <w:t xml:space="preserve">weren’t </w:t>
      </w:r>
      <w:r w:rsidRPr="008376A4">
        <w:rPr>
          <w:rFonts w:ascii="Times New Roman" w:eastAsia="Times New Roman" w:hAnsi="Times New Roman" w:cs="Times New Roman"/>
          <w:kern w:val="0"/>
          <w14:ligatures w14:val="none"/>
        </w:rPr>
        <w:t>random. They were shaped by larger patterns of power, expectation, and belonging. This paper follows my journey of slowly becoming aware of those patterns and learning how to navigate them more intentionally instead of just reacting to them in the moment.</w:t>
      </w:r>
    </w:p>
    <w:p w14:paraId="4E4A5157" w14:textId="77777777" w:rsidR="00081D1B" w:rsidRDefault="00081D1B" w:rsidP="008376A4">
      <w:pPr>
        <w:spacing w:before="100" w:beforeAutospacing="1" w:after="100" w:afterAutospacing="1" w:line="480" w:lineRule="auto"/>
        <w:rPr>
          <w:rFonts w:ascii="Times New Roman" w:eastAsia="Times New Roman" w:hAnsi="Times New Roman" w:cs="Times New Roman"/>
          <w:kern w:val="0"/>
          <w14:ligatures w14:val="none"/>
        </w:rPr>
      </w:pPr>
    </w:p>
    <w:p w14:paraId="0EA90ABF" w14:textId="77777777" w:rsidR="00081D1B" w:rsidRDefault="00081D1B" w:rsidP="008376A4">
      <w:pPr>
        <w:spacing w:before="100" w:beforeAutospacing="1" w:after="100" w:afterAutospacing="1" w:line="480" w:lineRule="auto"/>
        <w:rPr>
          <w:rFonts w:ascii="Times New Roman" w:eastAsia="Times New Roman" w:hAnsi="Times New Roman" w:cs="Times New Roman"/>
          <w:kern w:val="0"/>
          <w14:ligatures w14:val="none"/>
        </w:rPr>
      </w:pPr>
    </w:p>
    <w:p w14:paraId="62493F01" w14:textId="77777777" w:rsidR="00081D1B" w:rsidRDefault="00081D1B" w:rsidP="008376A4">
      <w:pPr>
        <w:spacing w:before="100" w:beforeAutospacing="1" w:after="100" w:afterAutospacing="1" w:line="480" w:lineRule="auto"/>
        <w:rPr>
          <w:rFonts w:ascii="Times New Roman" w:eastAsia="Times New Roman" w:hAnsi="Times New Roman" w:cs="Times New Roman"/>
          <w:kern w:val="0"/>
          <w14:ligatures w14:val="none"/>
        </w:rPr>
      </w:pPr>
    </w:p>
    <w:p w14:paraId="20316CC4" w14:textId="77777777" w:rsidR="00081D1B" w:rsidRPr="008376A4" w:rsidRDefault="00081D1B" w:rsidP="008376A4">
      <w:pPr>
        <w:spacing w:before="100" w:beforeAutospacing="1" w:after="100" w:afterAutospacing="1" w:line="480" w:lineRule="auto"/>
        <w:rPr>
          <w:rFonts w:ascii="Times New Roman" w:eastAsia="Times New Roman" w:hAnsi="Times New Roman" w:cs="Times New Roman"/>
          <w:kern w:val="0"/>
          <w14:ligatures w14:val="none"/>
        </w:rPr>
      </w:pPr>
    </w:p>
    <w:p w14:paraId="40046EEC" w14:textId="7832EF4B"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lastRenderedPageBreak/>
        <w:t>Story One: The Silence That Felt Like Maturity</w:t>
      </w:r>
    </w:p>
    <w:p w14:paraId="052034D8" w14:textId="7A210EC4"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One of the clearest patterns in my life has been silence. Not silence as absence, but silence as</w:t>
      </w:r>
      <w:r w:rsidR="00CE3D45" w:rsidRPr="00837D63">
        <w:rPr>
          <w:rFonts w:ascii="Times New Roman" w:eastAsia="Times New Roman" w:hAnsi="Times New Roman" w:cs="Times New Roman"/>
          <w:kern w:val="0"/>
          <w14:ligatures w14:val="none"/>
        </w:rPr>
        <w:t xml:space="preserve"> a</w:t>
      </w:r>
      <w:r w:rsidRPr="00CB159E">
        <w:rPr>
          <w:rFonts w:ascii="Times New Roman" w:eastAsia="Times New Roman" w:hAnsi="Times New Roman" w:cs="Times New Roman"/>
          <w:kern w:val="0"/>
          <w14:ligatures w14:val="none"/>
        </w:rPr>
        <w:t xml:space="preserve"> strategy.</w:t>
      </w:r>
    </w:p>
    <w:p w14:paraId="3F980588" w14:textId="4F08F23E"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 remember being in a community college classroom during my first year of Running Start. The professor introduced a discussion about racial inequality. It was</w:t>
      </w:r>
      <w:r w:rsidR="009B1BE8"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 xml:space="preserve">framed </w:t>
      </w:r>
      <w:r w:rsidR="009B1BE8" w:rsidRPr="00837D63">
        <w:rPr>
          <w:rFonts w:ascii="Times New Roman" w:eastAsia="Times New Roman" w:hAnsi="Times New Roman" w:cs="Times New Roman"/>
          <w:kern w:val="0"/>
          <w14:ligatures w14:val="none"/>
        </w:rPr>
        <w:t>as history</w:t>
      </w:r>
      <w:r w:rsidRPr="00CB159E">
        <w:rPr>
          <w:rFonts w:ascii="Times New Roman" w:eastAsia="Times New Roman" w:hAnsi="Times New Roman" w:cs="Times New Roman"/>
          <w:kern w:val="0"/>
          <w14:ligatures w14:val="none"/>
        </w:rPr>
        <w:t xml:space="preserve">. It was framed as </w:t>
      </w:r>
      <w:r w:rsidR="009B1BE8" w:rsidRPr="00837D63">
        <w:rPr>
          <w:rFonts w:ascii="Times New Roman" w:eastAsia="Times New Roman" w:hAnsi="Times New Roman" w:cs="Times New Roman"/>
          <w:kern w:val="0"/>
          <w14:ligatures w14:val="none"/>
        </w:rPr>
        <w:t xml:space="preserve">a </w:t>
      </w:r>
      <w:r w:rsidRPr="00CB159E">
        <w:rPr>
          <w:rFonts w:ascii="Times New Roman" w:eastAsia="Times New Roman" w:hAnsi="Times New Roman" w:cs="Times New Roman"/>
          <w:kern w:val="0"/>
          <w14:ligatures w14:val="none"/>
        </w:rPr>
        <w:t>present and ongoing</w:t>
      </w:r>
      <w:r w:rsidR="009B1BE8" w:rsidRPr="00837D63">
        <w:rPr>
          <w:rFonts w:ascii="Times New Roman" w:eastAsia="Times New Roman" w:hAnsi="Times New Roman" w:cs="Times New Roman"/>
          <w:kern w:val="0"/>
          <w14:ligatures w14:val="none"/>
        </w:rPr>
        <w:t xml:space="preserve"> issue</w:t>
      </w:r>
      <w:r w:rsidRPr="00CB159E">
        <w:rPr>
          <w:rFonts w:ascii="Times New Roman" w:eastAsia="Times New Roman" w:hAnsi="Times New Roman" w:cs="Times New Roman"/>
          <w:kern w:val="0"/>
          <w14:ligatures w14:val="none"/>
        </w:rPr>
        <w:t>. The room</w:t>
      </w:r>
      <w:r w:rsidR="009B1BE8" w:rsidRPr="00837D63">
        <w:rPr>
          <w:rFonts w:ascii="Times New Roman" w:eastAsia="Times New Roman" w:hAnsi="Times New Roman" w:cs="Times New Roman"/>
          <w:kern w:val="0"/>
          <w14:ligatures w14:val="none"/>
        </w:rPr>
        <w:t>’s vibe</w:t>
      </w:r>
      <w:r w:rsidRPr="00CB159E">
        <w:rPr>
          <w:rFonts w:ascii="Times New Roman" w:eastAsia="Times New Roman" w:hAnsi="Times New Roman" w:cs="Times New Roman"/>
          <w:kern w:val="0"/>
          <w14:ligatures w14:val="none"/>
        </w:rPr>
        <w:t xml:space="preserve"> shifted immediately. People looked down at their laptops. A few students adjusted in their seats. No one</w:t>
      </w:r>
      <w:r w:rsidR="009B1BE8" w:rsidRPr="00837D63">
        <w:rPr>
          <w:rFonts w:ascii="Times New Roman" w:eastAsia="Times New Roman" w:hAnsi="Times New Roman" w:cs="Times New Roman"/>
          <w:kern w:val="0"/>
          <w14:ligatures w14:val="none"/>
        </w:rPr>
        <w:t xml:space="preserve"> really</w:t>
      </w:r>
      <w:r w:rsidRPr="00CB159E">
        <w:rPr>
          <w:rFonts w:ascii="Times New Roman" w:eastAsia="Times New Roman" w:hAnsi="Times New Roman" w:cs="Times New Roman"/>
          <w:kern w:val="0"/>
          <w14:ligatures w14:val="none"/>
        </w:rPr>
        <w:t xml:space="preserve"> raised their hand.</w:t>
      </w:r>
    </w:p>
    <w:p w14:paraId="4618FBB0" w14:textId="27842D10"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 felt</w:t>
      </w:r>
      <w:r w:rsidR="009B1BE8" w:rsidRPr="00837D63">
        <w:rPr>
          <w:rFonts w:ascii="Times New Roman" w:eastAsia="Times New Roman" w:hAnsi="Times New Roman" w:cs="Times New Roman"/>
          <w:kern w:val="0"/>
          <w14:ligatures w14:val="none"/>
        </w:rPr>
        <w:t xml:space="preserve"> very</w:t>
      </w:r>
      <w:r w:rsidRPr="00CB159E">
        <w:rPr>
          <w:rFonts w:ascii="Times New Roman" w:eastAsia="Times New Roman" w:hAnsi="Times New Roman" w:cs="Times New Roman"/>
          <w:kern w:val="0"/>
          <w14:ligatures w14:val="none"/>
        </w:rPr>
        <w:t xml:space="preserve"> nervous, but not because I </w:t>
      </w:r>
      <w:r w:rsidR="009B1BE8" w:rsidRPr="00837D63">
        <w:rPr>
          <w:rFonts w:ascii="Times New Roman" w:eastAsia="Times New Roman" w:hAnsi="Times New Roman" w:cs="Times New Roman"/>
          <w:kern w:val="0"/>
          <w14:ligatures w14:val="none"/>
        </w:rPr>
        <w:t xml:space="preserve">really </w:t>
      </w:r>
      <w:r w:rsidRPr="00CB159E">
        <w:rPr>
          <w:rFonts w:ascii="Times New Roman" w:eastAsia="Times New Roman" w:hAnsi="Times New Roman" w:cs="Times New Roman"/>
          <w:kern w:val="0"/>
          <w14:ligatures w14:val="none"/>
        </w:rPr>
        <w:t xml:space="preserve">lacked an opinion. I felt nervous because I </w:t>
      </w:r>
      <w:r w:rsidR="009B1BE8"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knew exactly which opinion would feel safe. I could</w:t>
      </w:r>
      <w:r w:rsidR="009B1BE8" w:rsidRPr="00837D63">
        <w:rPr>
          <w:rFonts w:ascii="Times New Roman" w:eastAsia="Times New Roman" w:hAnsi="Times New Roman" w:cs="Times New Roman"/>
          <w:kern w:val="0"/>
          <w14:ligatures w14:val="none"/>
        </w:rPr>
        <w:t xml:space="preserve"> probably</w:t>
      </w:r>
      <w:r w:rsidRPr="00CB159E">
        <w:rPr>
          <w:rFonts w:ascii="Times New Roman" w:eastAsia="Times New Roman" w:hAnsi="Times New Roman" w:cs="Times New Roman"/>
          <w:kern w:val="0"/>
          <w14:ligatures w14:val="none"/>
        </w:rPr>
        <w:t xml:space="preserve"> say something vague about opportunity or effort. I could</w:t>
      </w:r>
      <w:r w:rsidR="009B1BE8" w:rsidRPr="00837D63">
        <w:rPr>
          <w:rFonts w:ascii="Times New Roman" w:eastAsia="Times New Roman" w:hAnsi="Times New Roman" w:cs="Times New Roman"/>
          <w:kern w:val="0"/>
          <w14:ligatures w14:val="none"/>
        </w:rPr>
        <w:t xml:space="preserve"> just</w:t>
      </w:r>
      <w:r w:rsidRPr="00CB159E">
        <w:rPr>
          <w:rFonts w:ascii="Times New Roman" w:eastAsia="Times New Roman" w:hAnsi="Times New Roman" w:cs="Times New Roman"/>
          <w:kern w:val="0"/>
          <w14:ligatures w14:val="none"/>
        </w:rPr>
        <w:t xml:space="preserve"> keep it abstract. I could avoid</w:t>
      </w:r>
      <w:r w:rsidR="009B1BE8" w:rsidRPr="00837D63">
        <w:rPr>
          <w:rFonts w:ascii="Times New Roman" w:eastAsia="Times New Roman" w:hAnsi="Times New Roman" w:cs="Times New Roman"/>
          <w:kern w:val="0"/>
          <w14:ligatures w14:val="none"/>
        </w:rPr>
        <w:t xml:space="preserve"> the</w:t>
      </w:r>
      <w:r w:rsidRPr="00CB159E">
        <w:rPr>
          <w:rFonts w:ascii="Times New Roman" w:eastAsia="Times New Roman" w:hAnsi="Times New Roman" w:cs="Times New Roman"/>
          <w:kern w:val="0"/>
          <w14:ligatures w14:val="none"/>
        </w:rPr>
        <w:t xml:space="preserve"> discomfort. That would have been easy.</w:t>
      </w:r>
    </w:p>
    <w:p w14:paraId="477C5B24"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Instead, I chose not to speak at all.</w:t>
      </w:r>
    </w:p>
    <w:p w14:paraId="7BF85719" w14:textId="77777777" w:rsidR="000313C0" w:rsidRPr="000313C0" w:rsidRDefault="000313C0" w:rsidP="00837D63">
      <w:pPr>
        <w:spacing w:before="100" w:beforeAutospacing="1" w:after="100" w:afterAutospacing="1" w:line="480" w:lineRule="auto"/>
        <w:rPr>
          <w:rFonts w:ascii="Times New Roman" w:eastAsia="Times New Roman" w:hAnsi="Times New Roman" w:cs="Times New Roman"/>
          <w:kern w:val="0"/>
          <w14:ligatures w14:val="none"/>
        </w:rPr>
      </w:pPr>
      <w:r w:rsidRPr="000313C0">
        <w:rPr>
          <w:rFonts w:ascii="Times New Roman" w:eastAsia="Times New Roman" w:hAnsi="Times New Roman" w:cs="Times New Roman"/>
          <w:kern w:val="0"/>
          <w14:ligatures w14:val="none"/>
        </w:rPr>
        <w:t>Growing up, I learned that talking about race directly could create discomfort. In school, race was often treated as a past issue. At home, the message was to avoid unnecessary conflict and not attract attention. Silence felt responsible. Watching children speak openly about race in a video later in the course made me realize that this restraint was learned, not natural (Hsu, 2012).</w:t>
      </w:r>
    </w:p>
    <w:p w14:paraId="7914CD01" w14:textId="7D7B3DA1"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That same pattern </w:t>
      </w:r>
      <w:r w:rsidR="00CF3A2D"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showed up again when I watched discussions about representation and how certain identities are used symbolically to signal progress without challenging deeper structures (Harris, 2015). I</w:t>
      </w:r>
      <w:r w:rsidR="00DA4E61" w:rsidRPr="00837D63">
        <w:rPr>
          <w:rFonts w:ascii="Times New Roman" w:eastAsia="Times New Roman" w:hAnsi="Times New Roman" w:cs="Times New Roman"/>
          <w:kern w:val="0"/>
          <w14:ligatures w14:val="none"/>
        </w:rPr>
        <w:t xml:space="preserve">’ve </w:t>
      </w:r>
      <w:r w:rsidRPr="00CB159E">
        <w:rPr>
          <w:rFonts w:ascii="Times New Roman" w:eastAsia="Times New Roman" w:hAnsi="Times New Roman" w:cs="Times New Roman"/>
          <w:kern w:val="0"/>
          <w14:ligatures w14:val="none"/>
        </w:rPr>
        <w:t>often been positioned as someone who “fits.” Capable. Non-threatening. Easy to celebrate. That visibility feels positive on the surface, but it comes with</w:t>
      </w:r>
      <w:r w:rsidR="00DA4E61" w:rsidRPr="00837D63">
        <w:rPr>
          <w:rFonts w:ascii="Times New Roman" w:eastAsia="Times New Roman" w:hAnsi="Times New Roman" w:cs="Times New Roman"/>
          <w:kern w:val="0"/>
          <w14:ligatures w14:val="none"/>
        </w:rPr>
        <w:t xml:space="preserve"> </w:t>
      </w:r>
      <w:r w:rsidR="00DA4E61" w:rsidRPr="00837D63">
        <w:rPr>
          <w:rFonts w:ascii="Times New Roman" w:eastAsia="Times New Roman" w:hAnsi="Times New Roman" w:cs="Times New Roman"/>
          <w:kern w:val="0"/>
          <w14:ligatures w14:val="none"/>
        </w:rPr>
        <w:lastRenderedPageBreak/>
        <w:t>many</w:t>
      </w:r>
      <w:r w:rsidRPr="00CB159E">
        <w:rPr>
          <w:rFonts w:ascii="Times New Roman" w:eastAsia="Times New Roman" w:hAnsi="Times New Roman" w:cs="Times New Roman"/>
          <w:kern w:val="0"/>
          <w14:ligatures w14:val="none"/>
        </w:rPr>
        <w:t xml:space="preserve"> expectations: do not disrupt, do not question, do not make things messy. Representation </w:t>
      </w:r>
      <w:r w:rsidR="00DA4E61" w:rsidRPr="00837D63">
        <w:rPr>
          <w:rFonts w:ascii="Times New Roman" w:eastAsia="Times New Roman" w:hAnsi="Times New Roman" w:cs="Times New Roman"/>
          <w:kern w:val="0"/>
          <w14:ligatures w14:val="none"/>
        </w:rPr>
        <w:t>has</w:t>
      </w:r>
      <w:r w:rsidRPr="00CB159E">
        <w:rPr>
          <w:rFonts w:ascii="Times New Roman" w:eastAsia="Times New Roman" w:hAnsi="Times New Roman" w:cs="Times New Roman"/>
          <w:kern w:val="0"/>
          <w14:ligatures w14:val="none"/>
        </w:rPr>
        <w:t xml:space="preserve"> become performance rather than transformation.</w:t>
      </w:r>
    </w:p>
    <w:p w14:paraId="2E098844" w14:textId="73856C8B" w:rsidR="00CB159E" w:rsidRPr="00CB159E" w:rsidRDefault="00DA4E61" w:rsidP="00837D63">
      <w:pPr>
        <w:spacing w:before="100" w:beforeAutospacing="1" w:after="100" w:afterAutospacing="1" w:line="480" w:lineRule="auto"/>
        <w:rPr>
          <w:rFonts w:ascii="Times New Roman" w:eastAsia="Times New Roman" w:hAnsi="Times New Roman" w:cs="Times New Roman"/>
          <w:kern w:val="0"/>
          <w14:ligatures w14:val="none"/>
        </w:rPr>
      </w:pPr>
      <w:r w:rsidRPr="00837D63">
        <w:rPr>
          <w:rFonts w:ascii="Times New Roman" w:eastAsia="Times New Roman" w:hAnsi="Times New Roman" w:cs="Times New Roman"/>
          <w:kern w:val="0"/>
          <w14:ligatures w14:val="none"/>
        </w:rPr>
        <w:t>S</w:t>
      </w:r>
      <w:r w:rsidR="00CB159E" w:rsidRPr="00CB159E">
        <w:rPr>
          <w:rFonts w:ascii="Times New Roman" w:eastAsia="Times New Roman" w:hAnsi="Times New Roman" w:cs="Times New Roman"/>
          <w:kern w:val="0"/>
          <w14:ligatures w14:val="none"/>
        </w:rPr>
        <w:t xml:space="preserve">ilence had felt rewarded (Crenshaw, 2016). Race does not operate alone. It intersects with being a “good student,” with being seen as </w:t>
      </w:r>
      <w:r w:rsidRPr="00837D63">
        <w:rPr>
          <w:rFonts w:ascii="Times New Roman" w:eastAsia="Times New Roman" w:hAnsi="Times New Roman" w:cs="Times New Roman"/>
          <w:kern w:val="0"/>
          <w14:ligatures w14:val="none"/>
        </w:rPr>
        <w:t xml:space="preserve">someone who is </w:t>
      </w:r>
      <w:r w:rsidR="00CB159E" w:rsidRPr="00CB159E">
        <w:rPr>
          <w:rFonts w:ascii="Times New Roman" w:eastAsia="Times New Roman" w:hAnsi="Times New Roman" w:cs="Times New Roman"/>
          <w:kern w:val="0"/>
          <w14:ligatures w14:val="none"/>
        </w:rPr>
        <w:t>successful, with being expected to</w:t>
      </w:r>
      <w:r w:rsidRPr="00837D63">
        <w:rPr>
          <w:rFonts w:ascii="Times New Roman" w:eastAsia="Times New Roman" w:hAnsi="Times New Roman" w:cs="Times New Roman"/>
          <w:kern w:val="0"/>
          <w14:ligatures w14:val="none"/>
        </w:rPr>
        <w:t xml:space="preserve"> just</w:t>
      </w:r>
      <w:r w:rsidR="00CB159E" w:rsidRPr="00CB159E">
        <w:rPr>
          <w:rFonts w:ascii="Times New Roman" w:eastAsia="Times New Roman" w:hAnsi="Times New Roman" w:cs="Times New Roman"/>
          <w:kern w:val="0"/>
          <w14:ligatures w14:val="none"/>
        </w:rPr>
        <w:t xml:space="preserve"> assimilate smoothly. I benefited from that intersection. I followed the script. I kept my tone measured. I avoided controversy.</w:t>
      </w:r>
    </w:p>
    <w:p w14:paraId="3EBD5792" w14:textId="6E86861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For years, I framed silence as maturity. I thought I was being thoughtful</w:t>
      </w:r>
      <w:r w:rsidR="00DA4E61" w:rsidRPr="00837D63">
        <w:rPr>
          <w:rFonts w:ascii="Times New Roman" w:eastAsia="Times New Roman" w:hAnsi="Times New Roman" w:cs="Times New Roman"/>
          <w:kern w:val="0"/>
          <w14:ligatures w14:val="none"/>
        </w:rPr>
        <w:t xml:space="preserve"> by being quiet</w:t>
      </w:r>
      <w:r w:rsidRPr="00CB159E">
        <w:rPr>
          <w:rFonts w:ascii="Times New Roman" w:eastAsia="Times New Roman" w:hAnsi="Times New Roman" w:cs="Times New Roman"/>
          <w:kern w:val="0"/>
          <w14:ligatures w14:val="none"/>
        </w:rPr>
        <w:t xml:space="preserve">. </w:t>
      </w:r>
      <w:proofErr w:type="gramStart"/>
      <w:r w:rsidRPr="00CB159E">
        <w:rPr>
          <w:rFonts w:ascii="Times New Roman" w:eastAsia="Times New Roman" w:hAnsi="Times New Roman" w:cs="Times New Roman"/>
          <w:kern w:val="0"/>
          <w14:ligatures w14:val="none"/>
        </w:rPr>
        <w:t>In reality, silence</w:t>
      </w:r>
      <w:proofErr w:type="gramEnd"/>
      <w:r w:rsidRPr="00CB159E">
        <w:rPr>
          <w:rFonts w:ascii="Times New Roman" w:eastAsia="Times New Roman" w:hAnsi="Times New Roman" w:cs="Times New Roman"/>
          <w:kern w:val="0"/>
          <w14:ligatures w14:val="none"/>
        </w:rPr>
        <w:t xml:space="preserve"> </w:t>
      </w:r>
      <w:r w:rsidR="00DA4E61"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protected comfort. Not even my comfort. The room’s comfort.</w:t>
      </w:r>
    </w:p>
    <w:p w14:paraId="00D53EBB" w14:textId="43C232CB"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There was another moment in high school that sharpened this awareness. During an English class discussion, I </w:t>
      </w:r>
      <w:r w:rsidR="00020D0A" w:rsidRPr="00837D63">
        <w:rPr>
          <w:rFonts w:ascii="Times New Roman" w:eastAsia="Times New Roman" w:hAnsi="Times New Roman" w:cs="Times New Roman"/>
          <w:kern w:val="0"/>
          <w14:ligatures w14:val="none"/>
        </w:rPr>
        <w:t xml:space="preserve">started to bring up a topic </w:t>
      </w:r>
      <w:r w:rsidRPr="00CB159E">
        <w:rPr>
          <w:rFonts w:ascii="Times New Roman" w:eastAsia="Times New Roman" w:hAnsi="Times New Roman" w:cs="Times New Roman"/>
          <w:kern w:val="0"/>
          <w14:ligatures w14:val="none"/>
        </w:rPr>
        <w:t xml:space="preserve">about a reading. I connected it to a current issue and </w:t>
      </w:r>
      <w:proofErr w:type="gramStart"/>
      <w:r w:rsidR="00020D0A" w:rsidRPr="00837D63">
        <w:rPr>
          <w:rFonts w:ascii="Times New Roman" w:eastAsia="Times New Roman" w:hAnsi="Times New Roman" w:cs="Times New Roman"/>
          <w:kern w:val="0"/>
          <w14:ligatures w14:val="none"/>
        </w:rPr>
        <w:t>actually ended</w:t>
      </w:r>
      <w:proofErr w:type="gramEnd"/>
      <w:r w:rsidR="00020D0A" w:rsidRPr="00837D63">
        <w:rPr>
          <w:rFonts w:ascii="Times New Roman" w:eastAsia="Times New Roman" w:hAnsi="Times New Roman" w:cs="Times New Roman"/>
          <w:kern w:val="0"/>
          <w14:ligatures w14:val="none"/>
        </w:rPr>
        <w:t xml:space="preserve"> up pusing</w:t>
      </w:r>
      <w:r w:rsidRPr="00CB159E">
        <w:rPr>
          <w:rFonts w:ascii="Times New Roman" w:eastAsia="Times New Roman" w:hAnsi="Times New Roman" w:cs="Times New Roman"/>
          <w:kern w:val="0"/>
          <w14:ligatures w14:val="none"/>
        </w:rPr>
        <w:t xml:space="preserve"> back against a classmate’s interpretation. After class, the teacher pulled me aside and said I had been “too intense.” I remember standing there </w:t>
      </w:r>
      <w:r w:rsidR="00020D0A"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confused. I had</w:t>
      </w:r>
      <w:r w:rsidR="00020D0A" w:rsidRPr="00837D63">
        <w:rPr>
          <w:rFonts w:ascii="Times New Roman" w:eastAsia="Times New Roman" w:hAnsi="Times New Roman" w:cs="Times New Roman"/>
          <w:kern w:val="0"/>
          <w14:ligatures w14:val="none"/>
        </w:rPr>
        <w:t xml:space="preserve">n’t even </w:t>
      </w:r>
      <w:r w:rsidRPr="00CB159E">
        <w:rPr>
          <w:rFonts w:ascii="Times New Roman" w:eastAsia="Times New Roman" w:hAnsi="Times New Roman" w:cs="Times New Roman"/>
          <w:kern w:val="0"/>
          <w14:ligatures w14:val="none"/>
        </w:rPr>
        <w:t>raised my voice. I had</w:t>
      </w:r>
      <w:r w:rsidR="00020D0A"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interrupted</w:t>
      </w:r>
      <w:r w:rsidR="00020D0A" w:rsidRPr="00837D63">
        <w:rPr>
          <w:rFonts w:ascii="Times New Roman" w:eastAsia="Times New Roman" w:hAnsi="Times New Roman" w:cs="Times New Roman"/>
          <w:kern w:val="0"/>
          <w14:ligatures w14:val="none"/>
        </w:rPr>
        <w:t xml:space="preserve"> anyone either</w:t>
      </w:r>
      <w:r w:rsidRPr="00CB159E">
        <w:rPr>
          <w:rFonts w:ascii="Times New Roman" w:eastAsia="Times New Roman" w:hAnsi="Times New Roman" w:cs="Times New Roman"/>
          <w:kern w:val="0"/>
          <w14:ligatures w14:val="none"/>
        </w:rPr>
        <w:t>. I</w:t>
      </w:r>
      <w:r w:rsidR="00020D0A" w:rsidRPr="00837D63">
        <w:rPr>
          <w:rFonts w:ascii="Times New Roman" w:eastAsia="Times New Roman" w:hAnsi="Times New Roman" w:cs="Times New Roman"/>
          <w:kern w:val="0"/>
          <w14:ligatures w14:val="none"/>
        </w:rPr>
        <w:t xml:space="preserve"> just cared about the topic being discussed. </w:t>
      </w:r>
    </w:p>
    <w:p w14:paraId="0FD43260" w14:textId="6ACA9353"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Looking back, I can see how youth are often expected to be agreeable rather than assertive (</w:t>
      </w:r>
      <w:proofErr w:type="spellStart"/>
      <w:r w:rsidRPr="00CB159E">
        <w:rPr>
          <w:rFonts w:ascii="Times New Roman" w:eastAsia="Times New Roman" w:hAnsi="Times New Roman" w:cs="Times New Roman"/>
          <w:kern w:val="0"/>
          <w14:ligatures w14:val="none"/>
        </w:rPr>
        <w:t>Checkoway</w:t>
      </w:r>
      <w:proofErr w:type="spellEnd"/>
      <w:r w:rsidRPr="00CB159E">
        <w:rPr>
          <w:rFonts w:ascii="Times New Roman" w:eastAsia="Times New Roman" w:hAnsi="Times New Roman" w:cs="Times New Roman"/>
          <w:kern w:val="0"/>
          <w14:ligatures w14:val="none"/>
        </w:rPr>
        <w:t xml:space="preserve">, 1996). My passion </w:t>
      </w:r>
      <w:r w:rsidR="00020D0A" w:rsidRPr="00837D63">
        <w:rPr>
          <w:rFonts w:ascii="Times New Roman" w:eastAsia="Times New Roman" w:hAnsi="Times New Roman" w:cs="Times New Roman"/>
          <w:kern w:val="0"/>
          <w14:ligatures w14:val="none"/>
        </w:rPr>
        <w:t>had been</w:t>
      </w:r>
      <w:r w:rsidRPr="00CB159E">
        <w:rPr>
          <w:rFonts w:ascii="Times New Roman" w:eastAsia="Times New Roman" w:hAnsi="Times New Roman" w:cs="Times New Roman"/>
          <w:kern w:val="0"/>
          <w14:ligatures w14:val="none"/>
        </w:rPr>
        <w:t xml:space="preserve"> reframed as</w:t>
      </w:r>
      <w:r w:rsidR="00020D0A" w:rsidRPr="00837D63">
        <w:rPr>
          <w:rFonts w:ascii="Times New Roman" w:eastAsia="Times New Roman" w:hAnsi="Times New Roman" w:cs="Times New Roman"/>
          <w:kern w:val="0"/>
          <w14:ligatures w14:val="none"/>
        </w:rPr>
        <w:t xml:space="preserve"> a</w:t>
      </w:r>
      <w:r w:rsidRPr="00CB159E">
        <w:rPr>
          <w:rFonts w:ascii="Times New Roman" w:eastAsia="Times New Roman" w:hAnsi="Times New Roman" w:cs="Times New Roman"/>
          <w:kern w:val="0"/>
          <w14:ligatures w14:val="none"/>
        </w:rPr>
        <w:t xml:space="preserve"> disruption. I internalized that feedback. I adjusted my tone. I became </w:t>
      </w:r>
      <w:r w:rsidR="00020D0A" w:rsidRPr="00837D63">
        <w:rPr>
          <w:rFonts w:ascii="Times New Roman" w:eastAsia="Times New Roman" w:hAnsi="Times New Roman" w:cs="Times New Roman"/>
          <w:kern w:val="0"/>
          <w14:ligatures w14:val="none"/>
        </w:rPr>
        <w:t xml:space="preserve">a lot </w:t>
      </w:r>
      <w:r w:rsidRPr="00CB159E">
        <w:rPr>
          <w:rFonts w:ascii="Times New Roman" w:eastAsia="Times New Roman" w:hAnsi="Times New Roman" w:cs="Times New Roman"/>
          <w:kern w:val="0"/>
          <w14:ligatures w14:val="none"/>
        </w:rPr>
        <w:t>more measured.</w:t>
      </w:r>
    </w:p>
    <w:p w14:paraId="5A9D4752" w14:textId="3A7872BD"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That experience </w:t>
      </w:r>
      <w:r w:rsidR="00C739DC"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 xml:space="preserve">mirrored what I later felt in college. When I was sixteen in a room full of adults, I was hyper-aware of how my words might be interpreted. Age shapes authority. Young people are often positioned as still developing rather than fully credible (Kray, 2015). I felt that </w:t>
      </w:r>
      <w:r w:rsidRPr="00CB159E">
        <w:rPr>
          <w:rFonts w:ascii="Times New Roman" w:eastAsia="Times New Roman" w:hAnsi="Times New Roman" w:cs="Times New Roman"/>
          <w:kern w:val="0"/>
          <w14:ligatures w14:val="none"/>
        </w:rPr>
        <w:lastRenderedPageBreak/>
        <w:t xml:space="preserve">positioning constantly. Even when no one said it directly, I knew my ideas </w:t>
      </w:r>
      <w:r w:rsidR="00C739DC" w:rsidRPr="00837D63">
        <w:rPr>
          <w:rFonts w:ascii="Times New Roman" w:eastAsia="Times New Roman" w:hAnsi="Times New Roman" w:cs="Times New Roman"/>
          <w:kern w:val="0"/>
          <w14:ligatures w14:val="none"/>
        </w:rPr>
        <w:t>could and would</w:t>
      </w:r>
      <w:r w:rsidRPr="00CB159E">
        <w:rPr>
          <w:rFonts w:ascii="Times New Roman" w:eastAsia="Times New Roman" w:hAnsi="Times New Roman" w:cs="Times New Roman"/>
          <w:kern w:val="0"/>
          <w14:ligatures w14:val="none"/>
        </w:rPr>
        <w:t xml:space="preserve"> be weighed against my age.</w:t>
      </w:r>
    </w:p>
    <w:p w14:paraId="5EC5EDD7" w14:textId="7407280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Over time, I began separating </w:t>
      </w:r>
      <w:r w:rsidR="00C739DC" w:rsidRPr="00837D63">
        <w:rPr>
          <w:rFonts w:ascii="Times New Roman" w:eastAsia="Times New Roman" w:hAnsi="Times New Roman" w:cs="Times New Roman"/>
          <w:kern w:val="0"/>
          <w14:ligatures w14:val="none"/>
        </w:rPr>
        <w:t xml:space="preserve">the </w:t>
      </w:r>
      <w:r w:rsidRPr="00CB159E">
        <w:rPr>
          <w:rFonts w:ascii="Times New Roman" w:eastAsia="Times New Roman" w:hAnsi="Times New Roman" w:cs="Times New Roman"/>
          <w:kern w:val="0"/>
          <w14:ligatures w14:val="none"/>
        </w:rPr>
        <w:t xml:space="preserve">two types of silence. Reflective silence feels </w:t>
      </w:r>
      <w:r w:rsidR="00C739DC" w:rsidRPr="00837D63">
        <w:rPr>
          <w:rFonts w:ascii="Times New Roman" w:eastAsia="Times New Roman" w:hAnsi="Times New Roman" w:cs="Times New Roman"/>
          <w:kern w:val="0"/>
          <w14:ligatures w14:val="none"/>
        </w:rPr>
        <w:t xml:space="preserve">very </w:t>
      </w:r>
      <w:r w:rsidRPr="00CB159E">
        <w:rPr>
          <w:rFonts w:ascii="Times New Roman" w:eastAsia="Times New Roman" w:hAnsi="Times New Roman" w:cs="Times New Roman"/>
          <w:kern w:val="0"/>
          <w14:ligatures w14:val="none"/>
        </w:rPr>
        <w:t>steady. Protective silence feels</w:t>
      </w:r>
      <w:r w:rsidR="00C739DC" w:rsidRPr="00837D63">
        <w:rPr>
          <w:rFonts w:ascii="Times New Roman" w:eastAsia="Times New Roman" w:hAnsi="Times New Roman" w:cs="Times New Roman"/>
          <w:kern w:val="0"/>
          <w14:ligatures w14:val="none"/>
        </w:rPr>
        <w:t xml:space="preserve"> much more</w:t>
      </w:r>
      <w:r w:rsidRPr="00CB159E">
        <w:rPr>
          <w:rFonts w:ascii="Times New Roman" w:eastAsia="Times New Roman" w:hAnsi="Times New Roman" w:cs="Times New Roman"/>
          <w:kern w:val="0"/>
          <w14:ligatures w14:val="none"/>
        </w:rPr>
        <w:t xml:space="preserve"> tense. Protective silence is shaped by </w:t>
      </w:r>
      <w:r w:rsidR="00C739DC" w:rsidRPr="00837D63">
        <w:rPr>
          <w:rFonts w:ascii="Times New Roman" w:eastAsia="Times New Roman" w:hAnsi="Times New Roman" w:cs="Times New Roman"/>
          <w:kern w:val="0"/>
          <w14:ligatures w14:val="none"/>
        </w:rPr>
        <w:t xml:space="preserve">the </w:t>
      </w:r>
      <w:r w:rsidRPr="00CB159E">
        <w:rPr>
          <w:rFonts w:ascii="Times New Roman" w:eastAsia="Times New Roman" w:hAnsi="Times New Roman" w:cs="Times New Roman"/>
          <w:kern w:val="0"/>
          <w14:ligatures w14:val="none"/>
        </w:rPr>
        <w:t>fear of being misjudged or</w:t>
      </w:r>
      <w:r w:rsidR="00C739DC" w:rsidRPr="00837D63">
        <w:rPr>
          <w:rFonts w:ascii="Times New Roman" w:eastAsia="Times New Roman" w:hAnsi="Times New Roman" w:cs="Times New Roman"/>
          <w:kern w:val="0"/>
          <w14:ligatures w14:val="none"/>
        </w:rPr>
        <w:t xml:space="preserve"> just</w:t>
      </w:r>
      <w:r w:rsidRPr="00CB159E">
        <w:rPr>
          <w:rFonts w:ascii="Times New Roman" w:eastAsia="Times New Roman" w:hAnsi="Times New Roman" w:cs="Times New Roman"/>
          <w:kern w:val="0"/>
          <w14:ligatures w14:val="none"/>
        </w:rPr>
        <w:t xml:space="preserve"> dismissed. Realizing that difference changed </w:t>
      </w:r>
      <w:r w:rsidR="00C739DC"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how</w:t>
      </w:r>
      <w:r w:rsidR="00C739DC" w:rsidRPr="00837D63">
        <w:rPr>
          <w:rFonts w:ascii="Times New Roman" w:eastAsia="Times New Roman" w:hAnsi="Times New Roman" w:cs="Times New Roman"/>
          <w:kern w:val="0"/>
          <w14:ligatures w14:val="none"/>
        </w:rPr>
        <w:t xml:space="preserve"> much and in what way</w:t>
      </w:r>
      <w:r w:rsidRPr="00CB159E">
        <w:rPr>
          <w:rFonts w:ascii="Times New Roman" w:eastAsia="Times New Roman" w:hAnsi="Times New Roman" w:cs="Times New Roman"/>
          <w:kern w:val="0"/>
          <w14:ligatures w14:val="none"/>
        </w:rPr>
        <w:t xml:space="preserve"> I participate. I still think carefully. But I</w:t>
      </w:r>
      <w:r w:rsidR="00C739DC" w:rsidRPr="00837D63">
        <w:rPr>
          <w:rFonts w:ascii="Times New Roman" w:eastAsia="Times New Roman" w:hAnsi="Times New Roman" w:cs="Times New Roman"/>
          <w:kern w:val="0"/>
          <w14:ligatures w14:val="none"/>
        </w:rPr>
        <w:t xml:space="preserve">’m </w:t>
      </w:r>
      <w:r w:rsidRPr="00CB159E">
        <w:rPr>
          <w:rFonts w:ascii="Times New Roman" w:eastAsia="Times New Roman" w:hAnsi="Times New Roman" w:cs="Times New Roman"/>
          <w:kern w:val="0"/>
          <w14:ligatures w14:val="none"/>
        </w:rPr>
        <w:t xml:space="preserve">less willing to let </w:t>
      </w:r>
      <w:r w:rsidR="00C739DC" w:rsidRPr="00837D63">
        <w:rPr>
          <w:rFonts w:ascii="Times New Roman" w:eastAsia="Times New Roman" w:hAnsi="Times New Roman" w:cs="Times New Roman"/>
          <w:kern w:val="0"/>
          <w14:ligatures w14:val="none"/>
        </w:rPr>
        <w:t xml:space="preserve">that </w:t>
      </w:r>
      <w:r w:rsidRPr="00CB159E">
        <w:rPr>
          <w:rFonts w:ascii="Times New Roman" w:eastAsia="Times New Roman" w:hAnsi="Times New Roman" w:cs="Times New Roman"/>
          <w:kern w:val="0"/>
          <w14:ligatures w14:val="none"/>
        </w:rPr>
        <w:t>fear decide whether I speak.</w:t>
      </w:r>
    </w:p>
    <w:p w14:paraId="6A42398E" w14:textId="3896B9A2"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Freire writes about education as either reinforcing hierarchy or creating</w:t>
      </w:r>
      <w:r w:rsidR="00C739DC" w:rsidRPr="00837D63">
        <w:rPr>
          <w:rFonts w:ascii="Times New Roman" w:eastAsia="Times New Roman" w:hAnsi="Times New Roman" w:cs="Times New Roman"/>
          <w:kern w:val="0"/>
          <w14:ligatures w14:val="none"/>
        </w:rPr>
        <w:t xml:space="preserve"> a</w:t>
      </w:r>
      <w:r w:rsidRPr="00CB159E">
        <w:rPr>
          <w:rFonts w:ascii="Times New Roman" w:eastAsia="Times New Roman" w:hAnsi="Times New Roman" w:cs="Times New Roman"/>
          <w:kern w:val="0"/>
          <w14:ligatures w14:val="none"/>
        </w:rPr>
        <w:t xml:space="preserve"> space for dialogue (Freire, 1970). When I stayed silent out of</w:t>
      </w:r>
      <w:r w:rsidR="00C739DC" w:rsidRPr="00837D63">
        <w:rPr>
          <w:rFonts w:ascii="Times New Roman" w:eastAsia="Times New Roman" w:hAnsi="Times New Roman" w:cs="Times New Roman"/>
          <w:kern w:val="0"/>
          <w14:ligatures w14:val="none"/>
        </w:rPr>
        <w:t xml:space="preserve"> my</w:t>
      </w:r>
      <w:r w:rsidRPr="00CB159E">
        <w:rPr>
          <w:rFonts w:ascii="Times New Roman" w:eastAsia="Times New Roman" w:hAnsi="Times New Roman" w:cs="Times New Roman"/>
          <w:kern w:val="0"/>
          <w14:ligatures w14:val="none"/>
        </w:rPr>
        <w:t xml:space="preserve"> fear, I was</w:t>
      </w:r>
      <w:r w:rsidR="00C739DC" w:rsidRPr="00837D63">
        <w:rPr>
          <w:rFonts w:ascii="Times New Roman" w:eastAsia="Times New Roman" w:hAnsi="Times New Roman" w:cs="Times New Roman"/>
          <w:kern w:val="0"/>
          <w14:ligatures w14:val="none"/>
        </w:rPr>
        <w:t xml:space="preserve"> just </w:t>
      </w:r>
      <w:r w:rsidRPr="00CB159E">
        <w:rPr>
          <w:rFonts w:ascii="Times New Roman" w:eastAsia="Times New Roman" w:hAnsi="Times New Roman" w:cs="Times New Roman"/>
          <w:kern w:val="0"/>
          <w14:ligatures w14:val="none"/>
        </w:rPr>
        <w:t xml:space="preserve">reinforcing hierarchy. When I spoke carefully but </w:t>
      </w:r>
      <w:r w:rsidR="00C739DC" w:rsidRPr="00837D63">
        <w:rPr>
          <w:rFonts w:ascii="Times New Roman" w:eastAsia="Times New Roman" w:hAnsi="Times New Roman" w:cs="Times New Roman"/>
          <w:kern w:val="0"/>
          <w14:ligatures w14:val="none"/>
        </w:rPr>
        <w:t xml:space="preserve">more </w:t>
      </w:r>
      <w:r w:rsidRPr="00CB159E">
        <w:rPr>
          <w:rFonts w:ascii="Times New Roman" w:eastAsia="Times New Roman" w:hAnsi="Times New Roman" w:cs="Times New Roman"/>
          <w:kern w:val="0"/>
          <w14:ligatures w14:val="none"/>
        </w:rPr>
        <w:t>honestly, I was participating in dialogue.</w:t>
      </w:r>
    </w:p>
    <w:p w14:paraId="7DE53A27" w14:textId="1DEBA521" w:rsidR="00C739DC"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That shift did</w:t>
      </w:r>
      <w:r w:rsidR="00C739DC"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 xml:space="preserve">happen overnight. It happened through accumulation. Through </w:t>
      </w:r>
      <w:r w:rsidR="00C739DC" w:rsidRPr="00837D63">
        <w:rPr>
          <w:rFonts w:ascii="Times New Roman" w:eastAsia="Times New Roman" w:hAnsi="Times New Roman" w:cs="Times New Roman"/>
          <w:kern w:val="0"/>
          <w14:ligatures w14:val="none"/>
        </w:rPr>
        <w:t xml:space="preserve">consistent moments of me </w:t>
      </w:r>
      <w:r w:rsidRPr="00CB159E">
        <w:rPr>
          <w:rFonts w:ascii="Times New Roman" w:eastAsia="Times New Roman" w:hAnsi="Times New Roman" w:cs="Times New Roman"/>
          <w:kern w:val="0"/>
          <w14:ligatures w14:val="none"/>
        </w:rPr>
        <w:t xml:space="preserve">noticing how often silence felt </w:t>
      </w:r>
      <w:r w:rsidR="00C739DC" w:rsidRPr="00837D63">
        <w:rPr>
          <w:rFonts w:ascii="Times New Roman" w:eastAsia="Times New Roman" w:hAnsi="Times New Roman" w:cs="Times New Roman"/>
          <w:kern w:val="0"/>
          <w14:ligatures w14:val="none"/>
        </w:rPr>
        <w:t xml:space="preserve">much </w:t>
      </w:r>
      <w:r w:rsidRPr="00CB159E">
        <w:rPr>
          <w:rFonts w:ascii="Times New Roman" w:eastAsia="Times New Roman" w:hAnsi="Times New Roman" w:cs="Times New Roman"/>
          <w:kern w:val="0"/>
          <w14:ligatures w14:val="none"/>
        </w:rPr>
        <w:t xml:space="preserve">easier. Through recognizing that neutrality is </w:t>
      </w:r>
      <w:proofErr w:type="gramStart"/>
      <w:r w:rsidR="00C739DC" w:rsidRPr="00837D63">
        <w:rPr>
          <w:rFonts w:ascii="Times New Roman" w:eastAsia="Times New Roman" w:hAnsi="Times New Roman" w:cs="Times New Roman"/>
          <w:kern w:val="0"/>
          <w14:ligatures w14:val="none"/>
        </w:rPr>
        <w:t xml:space="preserve">actually </w:t>
      </w:r>
      <w:r w:rsidRPr="00CB159E">
        <w:rPr>
          <w:rFonts w:ascii="Times New Roman" w:eastAsia="Times New Roman" w:hAnsi="Times New Roman" w:cs="Times New Roman"/>
          <w:kern w:val="0"/>
          <w14:ligatures w14:val="none"/>
        </w:rPr>
        <w:t>rarely</w:t>
      </w:r>
      <w:proofErr w:type="gramEnd"/>
      <w:r w:rsidRPr="00CB159E">
        <w:rPr>
          <w:rFonts w:ascii="Times New Roman" w:eastAsia="Times New Roman" w:hAnsi="Times New Roman" w:cs="Times New Roman"/>
          <w:kern w:val="0"/>
          <w14:ligatures w14:val="none"/>
        </w:rPr>
        <w:t xml:space="preserve"> neutral.</w:t>
      </w:r>
    </w:p>
    <w:p w14:paraId="5B9C39DD" w14:textId="77777777"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t>Story Two: Sixteen and Proving Belonging</w:t>
      </w:r>
    </w:p>
    <w:p w14:paraId="09F8B390" w14:textId="77777777" w:rsidR="008B0AD9" w:rsidRPr="008B0AD9" w:rsidRDefault="008B0AD9" w:rsidP="00837D63">
      <w:pPr>
        <w:spacing w:before="100" w:beforeAutospacing="1" w:after="100" w:afterAutospacing="1" w:line="480" w:lineRule="auto"/>
        <w:rPr>
          <w:rFonts w:ascii="Times New Roman" w:eastAsia="Times New Roman" w:hAnsi="Times New Roman" w:cs="Times New Roman"/>
          <w:kern w:val="0"/>
          <w14:ligatures w14:val="none"/>
        </w:rPr>
      </w:pPr>
      <w:r w:rsidRPr="008B0AD9">
        <w:rPr>
          <w:rFonts w:ascii="Times New Roman" w:eastAsia="Times New Roman" w:hAnsi="Times New Roman" w:cs="Times New Roman"/>
          <w:kern w:val="0"/>
          <w14:ligatures w14:val="none"/>
        </w:rPr>
        <w:t>Walking into a college classroom at sixteen felt very different from walking into a high school classroom at sixteen. In high school, age is mostly invisible because everyone is around the same age. In college, I noticed it constantly. People talked about jobs, apartments, and responsibilities that felt much further away from my own life. I was still living at home. Sometimes my parents still drove me to campus. I felt younger in ways that went beyond the number itself.</w:t>
      </w:r>
    </w:p>
    <w:p w14:paraId="23E6723E" w14:textId="77777777" w:rsidR="00E727AB" w:rsidRDefault="00E727AB" w:rsidP="00837D63">
      <w:pPr>
        <w:spacing w:before="100" w:beforeAutospacing="1" w:after="100" w:afterAutospacing="1" w:line="480" w:lineRule="auto"/>
        <w:rPr>
          <w:rFonts w:ascii="Times New Roman" w:eastAsia="Times New Roman" w:hAnsi="Times New Roman" w:cs="Times New Roman"/>
          <w:kern w:val="0"/>
          <w14:ligatures w14:val="none"/>
        </w:rPr>
      </w:pPr>
      <w:r w:rsidRPr="00E727AB">
        <w:rPr>
          <w:rFonts w:ascii="Times New Roman" w:eastAsia="Times New Roman" w:hAnsi="Times New Roman" w:cs="Times New Roman"/>
          <w:kern w:val="0"/>
          <w14:ligatures w14:val="none"/>
        </w:rPr>
        <w:t xml:space="preserve">In one discussion about inequality, I shared my interpretation and another student responded that I would probably understand the issue differently once I was older. That stayed with me because </w:t>
      </w:r>
      <w:r w:rsidRPr="00E727AB">
        <w:rPr>
          <w:rFonts w:ascii="Times New Roman" w:eastAsia="Times New Roman" w:hAnsi="Times New Roman" w:cs="Times New Roman"/>
          <w:kern w:val="0"/>
          <w14:ligatures w14:val="none"/>
        </w:rPr>
        <w:lastRenderedPageBreak/>
        <w:t>my idea was not being debated on its own. It was being filtered through my age. That moment helped me understand more clearly how authority gets attached to age, even when understanding and preparation are already there (Young, 2011). After that, I became more intentional about how I presented myself. I slowed my speech, avoided humor, and tried to sound more composed. I was not just trying to communicate clearly. I was trying to sound like someone worth taking seriously.</w:t>
      </w:r>
    </w:p>
    <w:p w14:paraId="6661734B" w14:textId="77777777" w:rsidR="000275B3" w:rsidRPr="000275B3" w:rsidRDefault="000275B3" w:rsidP="000275B3">
      <w:pPr>
        <w:spacing w:before="100" w:beforeAutospacing="1" w:after="100" w:afterAutospacing="1" w:line="480" w:lineRule="auto"/>
        <w:rPr>
          <w:rFonts w:ascii="Times New Roman" w:eastAsia="Times New Roman" w:hAnsi="Times New Roman" w:cs="Times New Roman"/>
          <w:kern w:val="0"/>
          <w14:ligatures w14:val="none"/>
        </w:rPr>
      </w:pPr>
      <w:r w:rsidRPr="000275B3">
        <w:rPr>
          <w:rFonts w:ascii="Times New Roman" w:eastAsia="Times New Roman" w:hAnsi="Times New Roman" w:cs="Times New Roman"/>
          <w:kern w:val="0"/>
          <w14:ligatures w14:val="none"/>
        </w:rPr>
        <w:t>At the same time, I also had experiences that challenged that dynamic. Some professors treated me like a peer, not like a kid. In group projects with older students, I was asked for input on technical decisions and listened to seriously. That was a different model of authority. It lined up more with the idea of adults acting as allies rather than gatekeepers (</w:t>
      </w:r>
      <w:proofErr w:type="spellStart"/>
      <w:r w:rsidRPr="000275B3">
        <w:rPr>
          <w:rFonts w:ascii="Times New Roman" w:eastAsia="Times New Roman" w:hAnsi="Times New Roman" w:cs="Times New Roman"/>
          <w:kern w:val="0"/>
          <w14:ligatures w14:val="none"/>
        </w:rPr>
        <w:t>Checkoway</w:t>
      </w:r>
      <w:proofErr w:type="spellEnd"/>
      <w:r w:rsidRPr="000275B3">
        <w:rPr>
          <w:rFonts w:ascii="Times New Roman" w:eastAsia="Times New Roman" w:hAnsi="Times New Roman" w:cs="Times New Roman"/>
          <w:kern w:val="0"/>
          <w14:ligatures w14:val="none"/>
        </w:rPr>
        <w:t>, 1996). Those experiences mattered because they showed me that adultism is not inevitable. Youth perspectives are often minimized, but that is a choice built into systems, not a natural truth (Kray, 2015).</w:t>
      </w:r>
    </w:p>
    <w:p w14:paraId="4390EAAC" w14:textId="77777777" w:rsidR="000275B3" w:rsidRDefault="000275B3" w:rsidP="000275B3">
      <w:pPr>
        <w:spacing w:before="100" w:beforeAutospacing="1" w:after="100" w:afterAutospacing="1" w:line="480" w:lineRule="auto"/>
        <w:rPr>
          <w:rFonts w:ascii="Times New Roman" w:eastAsia="Times New Roman" w:hAnsi="Times New Roman" w:cs="Times New Roman"/>
          <w:kern w:val="0"/>
          <w14:ligatures w14:val="none"/>
        </w:rPr>
      </w:pPr>
      <w:r w:rsidRPr="000275B3">
        <w:rPr>
          <w:rFonts w:ascii="Times New Roman" w:eastAsia="Times New Roman" w:hAnsi="Times New Roman" w:cs="Times New Roman"/>
          <w:kern w:val="0"/>
          <w14:ligatures w14:val="none"/>
        </w:rPr>
        <w:t>Later, when I reflected on school discipline and how quickly students can be labeled, I started thinking about how often adults interpret behavior without really trying to understand it. That is part of why restorative approaches stood out to me (Brown, 2016). A single conversation can change how a student is seen. That matters to me now because I mentor younger students sometimes, and I do not want to recreate the same kind of environment where intensity gets treated as a problem instead of a sign of care.</w:t>
      </w:r>
    </w:p>
    <w:p w14:paraId="14064873" w14:textId="77777777" w:rsidR="00081D1B" w:rsidRDefault="00081D1B" w:rsidP="000275B3">
      <w:pPr>
        <w:spacing w:before="100" w:beforeAutospacing="1" w:after="100" w:afterAutospacing="1" w:line="480" w:lineRule="auto"/>
        <w:rPr>
          <w:rFonts w:ascii="Times New Roman" w:eastAsia="Times New Roman" w:hAnsi="Times New Roman" w:cs="Times New Roman"/>
          <w:kern w:val="0"/>
          <w14:ligatures w14:val="none"/>
        </w:rPr>
      </w:pPr>
    </w:p>
    <w:p w14:paraId="7B10E413" w14:textId="77777777" w:rsidR="00081D1B" w:rsidRPr="000275B3" w:rsidRDefault="00081D1B" w:rsidP="000275B3">
      <w:pPr>
        <w:spacing w:before="100" w:beforeAutospacing="1" w:after="100" w:afterAutospacing="1" w:line="480" w:lineRule="auto"/>
        <w:rPr>
          <w:rFonts w:ascii="Times New Roman" w:eastAsia="Times New Roman" w:hAnsi="Times New Roman" w:cs="Times New Roman"/>
          <w:kern w:val="0"/>
          <w14:ligatures w14:val="none"/>
        </w:rPr>
      </w:pPr>
    </w:p>
    <w:p w14:paraId="1776B853" w14:textId="77777777" w:rsidR="000275B3" w:rsidRDefault="000275B3" w:rsidP="000275B3">
      <w:pPr>
        <w:pStyle w:val="NormalWeb"/>
      </w:pPr>
    </w:p>
    <w:p w14:paraId="41566E26" w14:textId="77777777"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lastRenderedPageBreak/>
        <w:t>Story Three: Tamil Identity and the Pressure to Assimilate</w:t>
      </w:r>
    </w:p>
    <w:p w14:paraId="5A45B546" w14:textId="44164568" w:rsidR="002F5B0E" w:rsidRPr="002F5B0E" w:rsidRDefault="002F5B0E" w:rsidP="002F5B0E">
      <w:pPr>
        <w:spacing w:before="100" w:beforeAutospacing="1" w:after="100" w:afterAutospacing="1" w:line="480" w:lineRule="auto"/>
        <w:rPr>
          <w:rFonts w:ascii="Times New Roman" w:eastAsia="Times New Roman" w:hAnsi="Times New Roman" w:cs="Times New Roman"/>
          <w:kern w:val="0"/>
          <w14:ligatures w14:val="none"/>
        </w:rPr>
      </w:pPr>
      <w:r w:rsidRPr="002F5B0E">
        <w:rPr>
          <w:rFonts w:ascii="Times New Roman" w:eastAsia="Times New Roman" w:hAnsi="Times New Roman" w:cs="Times New Roman"/>
          <w:kern w:val="0"/>
          <w14:ligatures w14:val="none"/>
        </w:rPr>
        <w:t xml:space="preserve">Growing up Tamil in Bellevue </w:t>
      </w:r>
      <w:r>
        <w:rPr>
          <w:rFonts w:ascii="Times New Roman" w:eastAsia="Times New Roman" w:hAnsi="Times New Roman" w:cs="Times New Roman"/>
          <w:kern w:val="0"/>
          <w14:ligatures w14:val="none"/>
        </w:rPr>
        <w:t xml:space="preserve">also </w:t>
      </w:r>
      <w:r w:rsidRPr="002F5B0E">
        <w:rPr>
          <w:rFonts w:ascii="Times New Roman" w:eastAsia="Times New Roman" w:hAnsi="Times New Roman" w:cs="Times New Roman"/>
          <w:kern w:val="0"/>
          <w14:ligatures w14:val="none"/>
        </w:rPr>
        <w:t>meant constantly moving between two environments. At home, my identity felt grounded. There was</w:t>
      </w:r>
      <w:r>
        <w:rPr>
          <w:rFonts w:ascii="Times New Roman" w:eastAsia="Times New Roman" w:hAnsi="Times New Roman" w:cs="Times New Roman"/>
          <w:kern w:val="0"/>
          <w14:ligatures w14:val="none"/>
        </w:rPr>
        <w:t xml:space="preserve">n’t an </w:t>
      </w:r>
      <w:r w:rsidRPr="002F5B0E">
        <w:rPr>
          <w:rFonts w:ascii="Times New Roman" w:eastAsia="Times New Roman" w:hAnsi="Times New Roman" w:cs="Times New Roman"/>
          <w:kern w:val="0"/>
          <w14:ligatures w14:val="none"/>
        </w:rPr>
        <w:t>explanation needed. At school, I became aware of difference in smaller, repeated ways. People asked about my name, commented on my food, and made me aware that I stood out. None of these moments were huge on their own, but together they taught me how to manage difference. I learned when to shorten explanations, when to laugh something off, and when to emphasize similarity over difference. That is why writing about erasure and assimilation hit me so directly. It helped me recognize how often I had quietly adjusted myself just to make things easier (Chew-Bose, 2014).</w:t>
      </w:r>
    </w:p>
    <w:p w14:paraId="3F48321F" w14:textId="208DD206" w:rsidR="002F5B0E" w:rsidRPr="002F5B0E" w:rsidRDefault="002F5B0E" w:rsidP="002F5B0E">
      <w:pPr>
        <w:spacing w:before="100" w:beforeAutospacing="1" w:after="100" w:afterAutospacing="1" w:line="480" w:lineRule="auto"/>
        <w:rPr>
          <w:rFonts w:ascii="Times New Roman" w:eastAsia="Times New Roman" w:hAnsi="Times New Roman" w:cs="Times New Roman"/>
          <w:kern w:val="0"/>
          <w14:ligatures w14:val="none"/>
        </w:rPr>
      </w:pPr>
      <w:r w:rsidRPr="002F5B0E">
        <w:rPr>
          <w:rFonts w:ascii="Times New Roman" w:eastAsia="Times New Roman" w:hAnsi="Times New Roman" w:cs="Times New Roman"/>
          <w:kern w:val="0"/>
          <w14:ligatures w14:val="none"/>
        </w:rPr>
        <w:t xml:space="preserve">In academic spaces, especially STEM, race started showing up in a different way. I was often assumed to be strong in technical subjects before I had </w:t>
      </w:r>
      <w:proofErr w:type="gramStart"/>
      <w:r w:rsidRPr="002F5B0E">
        <w:rPr>
          <w:rFonts w:ascii="Times New Roman" w:eastAsia="Times New Roman" w:hAnsi="Times New Roman" w:cs="Times New Roman"/>
          <w:kern w:val="0"/>
          <w14:ligatures w14:val="none"/>
        </w:rPr>
        <w:t>actually proven</w:t>
      </w:r>
      <w:proofErr w:type="gramEnd"/>
      <w:r w:rsidRPr="002F5B0E">
        <w:rPr>
          <w:rFonts w:ascii="Times New Roman" w:eastAsia="Times New Roman" w:hAnsi="Times New Roman" w:cs="Times New Roman"/>
          <w:kern w:val="0"/>
          <w14:ligatures w14:val="none"/>
        </w:rPr>
        <w:t xml:space="preserve"> anything. On one hand, that expectation could feel flattering. On the other hand, it created pressure. The model minority stereotype looks positive on the surface, but it still narrows people into a role (Tatum, 2017). It assumes performance and makes vulnerability harder. There were moments when I chose not to ask clarifying questions because I did</w:t>
      </w:r>
      <w:r w:rsidR="00AD27DC">
        <w:rPr>
          <w:rFonts w:ascii="Times New Roman" w:eastAsia="Times New Roman" w:hAnsi="Times New Roman" w:cs="Times New Roman"/>
          <w:kern w:val="0"/>
          <w14:ligatures w14:val="none"/>
        </w:rPr>
        <w:t xml:space="preserve">n’t </w:t>
      </w:r>
      <w:r w:rsidRPr="002F5B0E">
        <w:rPr>
          <w:rFonts w:ascii="Times New Roman" w:eastAsia="Times New Roman" w:hAnsi="Times New Roman" w:cs="Times New Roman"/>
          <w:kern w:val="0"/>
          <w14:ligatures w14:val="none"/>
        </w:rPr>
        <w:t>want to contradict what people already expected from me.</w:t>
      </w:r>
    </w:p>
    <w:p w14:paraId="3F0838A2" w14:textId="68D57535" w:rsidR="00081D1B" w:rsidRPr="002F5B0E" w:rsidRDefault="002F5B0E" w:rsidP="002F5B0E">
      <w:pPr>
        <w:spacing w:before="100" w:beforeAutospacing="1" w:after="100" w:afterAutospacing="1" w:line="480" w:lineRule="auto"/>
        <w:rPr>
          <w:rFonts w:ascii="Times New Roman" w:eastAsia="Times New Roman" w:hAnsi="Times New Roman" w:cs="Times New Roman"/>
          <w:kern w:val="0"/>
          <w14:ligatures w14:val="none"/>
        </w:rPr>
      </w:pPr>
      <w:r w:rsidRPr="002F5B0E">
        <w:rPr>
          <w:rFonts w:ascii="Times New Roman" w:eastAsia="Times New Roman" w:hAnsi="Times New Roman" w:cs="Times New Roman"/>
          <w:kern w:val="0"/>
          <w14:ligatures w14:val="none"/>
        </w:rPr>
        <w:t xml:space="preserve">At the same time, I understand that my experience of race is layered. As a South Asian male, I am not racialized in the same way as Black peers, and I can sometimes benefit from being seen as closer to what institutions already find acceptable (Delgado &amp; Stefancic, 2017). Crenshaw’s explanation of intersectionality helped me make more sense of that complexity because race in my life has never operated by itself (Crenshaw, 2016). It interacts with gender, class, and the way academic spaces reward certain forms of success. Omi and Winant’s work on racial </w:t>
      </w:r>
      <w:r w:rsidRPr="002F5B0E">
        <w:rPr>
          <w:rFonts w:ascii="Times New Roman" w:eastAsia="Times New Roman" w:hAnsi="Times New Roman" w:cs="Times New Roman"/>
          <w:kern w:val="0"/>
          <w14:ligatures w14:val="none"/>
        </w:rPr>
        <w:lastRenderedPageBreak/>
        <w:t>formation also helped me think more clearly about why South Asian experiences often feel less visible in broader conversations about race (Omi &amp; Winant, 2014). That invisibility is part of the structure too.</w:t>
      </w:r>
    </w:p>
    <w:p w14:paraId="478FCFC8" w14:textId="77777777"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t>Story Four: Masculinity, Sports, and Speaking Up</w:t>
      </w:r>
    </w:p>
    <w:p w14:paraId="7322F8C1"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Gender shaped my experience differently.</w:t>
      </w:r>
    </w:p>
    <w:p w14:paraId="1FAE00CC" w14:textId="5D934A05"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In middle school, masculinity was enforced socially. Boys who showed vulnerability were mocked. I remember sitting at lunch while someone made a joke about a boy being “too sensitive.” Everyone laughed. I laughed too. Not because I agreed, but because not laughing would have marked me as different.</w:t>
      </w:r>
    </w:p>
    <w:p w14:paraId="71614F2C" w14:textId="082034AA"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Masculinity often operates through peer enforcement rather than explicit rules (Ehrmann, 2013). Over time, I internalized that emotional control was</w:t>
      </w:r>
      <w:r w:rsidR="009C76C6" w:rsidRPr="00837D63">
        <w:rPr>
          <w:rFonts w:ascii="Times New Roman" w:eastAsia="Times New Roman" w:hAnsi="Times New Roman" w:cs="Times New Roman"/>
          <w:kern w:val="0"/>
          <w14:ligatures w14:val="none"/>
        </w:rPr>
        <w:t xml:space="preserve"> just</w:t>
      </w:r>
      <w:r w:rsidRPr="00CB159E">
        <w:rPr>
          <w:rFonts w:ascii="Times New Roman" w:eastAsia="Times New Roman" w:hAnsi="Times New Roman" w:cs="Times New Roman"/>
          <w:kern w:val="0"/>
          <w14:ligatures w14:val="none"/>
        </w:rPr>
        <w:t xml:space="preserve"> part of being respected. Frye describes oppression as a network of constraints (Frye, 2000). While I do</w:t>
      </w:r>
      <w:r w:rsidR="009C76C6" w:rsidRPr="00837D63">
        <w:rPr>
          <w:rFonts w:ascii="Times New Roman" w:eastAsia="Times New Roman" w:hAnsi="Times New Roman" w:cs="Times New Roman"/>
          <w:kern w:val="0"/>
          <w14:ligatures w14:val="none"/>
        </w:rPr>
        <w:t xml:space="preserve">n’t often </w:t>
      </w:r>
      <w:r w:rsidRPr="00CB159E">
        <w:rPr>
          <w:rFonts w:ascii="Times New Roman" w:eastAsia="Times New Roman" w:hAnsi="Times New Roman" w:cs="Times New Roman"/>
          <w:kern w:val="0"/>
          <w14:ligatures w14:val="none"/>
        </w:rPr>
        <w:t xml:space="preserve">experience gender oppression as a male, I can </w:t>
      </w:r>
      <w:r w:rsidR="009C76C6" w:rsidRPr="00837D63">
        <w:rPr>
          <w:rFonts w:ascii="Times New Roman" w:eastAsia="Times New Roman" w:hAnsi="Times New Roman" w:cs="Times New Roman"/>
          <w:kern w:val="0"/>
          <w14:ligatures w14:val="none"/>
        </w:rPr>
        <w:t xml:space="preserve">still </w:t>
      </w:r>
      <w:r w:rsidRPr="00CB159E">
        <w:rPr>
          <w:rFonts w:ascii="Times New Roman" w:eastAsia="Times New Roman" w:hAnsi="Times New Roman" w:cs="Times New Roman"/>
          <w:kern w:val="0"/>
          <w14:ligatures w14:val="none"/>
        </w:rPr>
        <w:t>see how masculinity constrained what felt acceptable for me to express.</w:t>
      </w:r>
    </w:p>
    <w:p w14:paraId="3D274C9C" w14:textId="208FBA75"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Running track reinforced some of those expectations. You push through pain. You </w:t>
      </w:r>
      <w:r w:rsidR="009C76C6" w:rsidRPr="00837D63">
        <w:rPr>
          <w:rFonts w:ascii="Times New Roman" w:eastAsia="Times New Roman" w:hAnsi="Times New Roman" w:cs="Times New Roman"/>
          <w:kern w:val="0"/>
          <w14:ligatures w14:val="none"/>
        </w:rPr>
        <w:t xml:space="preserve">don’t </w:t>
      </w:r>
      <w:r w:rsidRPr="00CB159E">
        <w:rPr>
          <w:rFonts w:ascii="Times New Roman" w:eastAsia="Times New Roman" w:hAnsi="Times New Roman" w:cs="Times New Roman"/>
          <w:kern w:val="0"/>
          <w14:ligatures w14:val="none"/>
        </w:rPr>
        <w:t xml:space="preserve">complain. If you are struggling mentally, you </w:t>
      </w:r>
      <w:r w:rsidR="009C76C6"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handle it quietly. That culture is</w:t>
      </w:r>
      <w:r w:rsidR="009C76C6"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aggressive in an obvious way, but it</w:t>
      </w:r>
      <w:r w:rsidR="009C76C6" w:rsidRPr="00837D63">
        <w:rPr>
          <w:rFonts w:ascii="Times New Roman" w:eastAsia="Times New Roman" w:hAnsi="Times New Roman" w:cs="Times New Roman"/>
          <w:kern w:val="0"/>
          <w14:ligatures w14:val="none"/>
        </w:rPr>
        <w:t xml:space="preserve">’s </w:t>
      </w:r>
      <w:r w:rsidRPr="00CB159E">
        <w:rPr>
          <w:rFonts w:ascii="Times New Roman" w:eastAsia="Times New Roman" w:hAnsi="Times New Roman" w:cs="Times New Roman"/>
          <w:kern w:val="0"/>
          <w14:ligatures w14:val="none"/>
        </w:rPr>
        <w:t>consistent.</w:t>
      </w:r>
    </w:p>
    <w:p w14:paraId="27B2DFA7" w14:textId="464B434D"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Last summer at a track meet, I experienced a moment that forced me to examine that culture </w:t>
      </w:r>
      <w:r w:rsidR="008067B2" w:rsidRPr="00837D63">
        <w:rPr>
          <w:rFonts w:ascii="Times New Roman" w:eastAsia="Times New Roman" w:hAnsi="Times New Roman" w:cs="Times New Roman"/>
          <w:kern w:val="0"/>
          <w14:ligatures w14:val="none"/>
        </w:rPr>
        <w:t xml:space="preserve">a lot </w:t>
      </w:r>
      <w:r w:rsidRPr="00CB159E">
        <w:rPr>
          <w:rFonts w:ascii="Times New Roman" w:eastAsia="Times New Roman" w:hAnsi="Times New Roman" w:cs="Times New Roman"/>
          <w:kern w:val="0"/>
          <w14:ligatures w14:val="none"/>
        </w:rPr>
        <w:t>more closely. I</w:t>
      </w:r>
      <w:r w:rsidR="008067B2" w:rsidRPr="00837D63">
        <w:rPr>
          <w:rFonts w:ascii="Times New Roman" w:eastAsia="Times New Roman" w:hAnsi="Times New Roman" w:cs="Times New Roman"/>
          <w:kern w:val="0"/>
          <w14:ligatures w14:val="none"/>
        </w:rPr>
        <w:t xml:space="preserve"> had </w:t>
      </w:r>
      <w:r w:rsidRPr="00CB159E">
        <w:rPr>
          <w:rFonts w:ascii="Times New Roman" w:eastAsia="Times New Roman" w:hAnsi="Times New Roman" w:cs="Times New Roman"/>
          <w:kern w:val="0"/>
          <w14:ligatures w14:val="none"/>
        </w:rPr>
        <w:t xml:space="preserve">just finished a race. The stands were packed. Teammates were joking around. </w:t>
      </w:r>
      <w:r w:rsidRPr="00CB159E">
        <w:rPr>
          <w:rFonts w:ascii="Times New Roman" w:eastAsia="Times New Roman" w:hAnsi="Times New Roman" w:cs="Times New Roman"/>
          <w:kern w:val="0"/>
          <w14:ligatures w14:val="none"/>
        </w:rPr>
        <w:lastRenderedPageBreak/>
        <w:t>I overheard two guys from another school using the word “gay” as an insult. They were laughing. No one said anything.</w:t>
      </w:r>
    </w:p>
    <w:p w14:paraId="143AE17D" w14:textId="7AF2F26F"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 felt that split-second pause. The internal calculation. Is this my place? I</w:t>
      </w:r>
      <w:r w:rsidR="008067B2" w:rsidRPr="00837D63">
        <w:rPr>
          <w:rFonts w:ascii="Times New Roman" w:eastAsia="Times New Roman" w:hAnsi="Times New Roman" w:cs="Times New Roman"/>
          <w:kern w:val="0"/>
          <w14:ligatures w14:val="none"/>
        </w:rPr>
        <w:t xml:space="preserve">’m not </w:t>
      </w:r>
      <w:r w:rsidRPr="00CB159E">
        <w:rPr>
          <w:rFonts w:ascii="Times New Roman" w:eastAsia="Times New Roman" w:hAnsi="Times New Roman" w:cs="Times New Roman"/>
          <w:kern w:val="0"/>
          <w14:ligatures w14:val="none"/>
        </w:rPr>
        <w:t>part of the LGBTQ community. It would be easy to ignore it. In sports, you</w:t>
      </w:r>
      <w:r w:rsidR="008067B2" w:rsidRPr="00837D63">
        <w:rPr>
          <w:rFonts w:ascii="Times New Roman" w:eastAsia="Times New Roman" w:hAnsi="Times New Roman" w:cs="Times New Roman"/>
          <w:kern w:val="0"/>
          <w14:ligatures w14:val="none"/>
        </w:rPr>
        <w:t xml:space="preserve">’re </w:t>
      </w:r>
      <w:r w:rsidRPr="00CB159E">
        <w:rPr>
          <w:rFonts w:ascii="Times New Roman" w:eastAsia="Times New Roman" w:hAnsi="Times New Roman" w:cs="Times New Roman"/>
          <w:kern w:val="0"/>
          <w14:ligatures w14:val="none"/>
        </w:rPr>
        <w:t>taught to stay in your lane.</w:t>
      </w:r>
    </w:p>
    <w:p w14:paraId="31E92764" w14:textId="660E5484"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But silence does</w:t>
      </w:r>
      <w:r w:rsidR="004C7E8B"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 xml:space="preserve">protect anyone (Lorde, 2007). Language shapes culture. Culture shapes belonging (Beckham, 2013). I thought about </w:t>
      </w:r>
      <w:r w:rsidR="004C7E8B" w:rsidRPr="00837D63">
        <w:rPr>
          <w:rFonts w:ascii="Times New Roman" w:eastAsia="Times New Roman" w:hAnsi="Times New Roman" w:cs="Times New Roman"/>
          <w:kern w:val="0"/>
          <w14:ligatures w14:val="none"/>
        </w:rPr>
        <w:t xml:space="preserve">the </w:t>
      </w:r>
      <w:r w:rsidRPr="00CB159E">
        <w:rPr>
          <w:rFonts w:ascii="Times New Roman" w:eastAsia="Times New Roman" w:hAnsi="Times New Roman" w:cs="Times New Roman"/>
          <w:kern w:val="0"/>
          <w14:ligatures w14:val="none"/>
        </w:rPr>
        <w:t>younger athletes in those stands. I thought about what that word communicates about who belongs.</w:t>
      </w:r>
    </w:p>
    <w:p w14:paraId="5898FCE5" w14:textId="78321C76"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 walked over and said, “Can we not use that like that?</w:t>
      </w:r>
      <w:r w:rsidR="004C7E8B" w:rsidRPr="00837D63">
        <w:rPr>
          <w:rFonts w:ascii="Times New Roman" w:eastAsia="Times New Roman" w:hAnsi="Times New Roman" w:cs="Times New Roman"/>
          <w:kern w:val="0"/>
          <w14:ligatures w14:val="none"/>
        </w:rPr>
        <w:t>”</w:t>
      </w:r>
    </w:p>
    <w:p w14:paraId="043AA2DF" w14:textId="07B2BCF9"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It was awkward. One of them shrugged. Another said it was “just a joke.” </w:t>
      </w:r>
      <w:r w:rsidR="004C7E8B" w:rsidRPr="00837D63">
        <w:rPr>
          <w:rFonts w:ascii="Times New Roman" w:eastAsia="Times New Roman" w:hAnsi="Times New Roman" w:cs="Times New Roman"/>
          <w:kern w:val="0"/>
          <w14:ligatures w14:val="none"/>
        </w:rPr>
        <w:t>I replied with “It doesn’t land as a joke for everyone.”</w:t>
      </w:r>
      <w:r w:rsidR="00DD1C81" w:rsidRPr="00837D63">
        <w:rPr>
          <w:rFonts w:ascii="Times New Roman" w:eastAsia="Times New Roman" w:hAnsi="Times New Roman" w:cs="Times New Roman"/>
          <w:kern w:val="0"/>
          <w14:ligatures w14:val="none"/>
        </w:rPr>
        <w:t xml:space="preserve"> </w:t>
      </w:r>
      <w:r w:rsidR="004C7E8B" w:rsidRPr="00837D63">
        <w:rPr>
          <w:rFonts w:ascii="Times New Roman" w:eastAsia="Times New Roman" w:hAnsi="Times New Roman" w:cs="Times New Roman"/>
          <w:kern w:val="0"/>
          <w14:ligatures w14:val="none"/>
        </w:rPr>
        <w:t>The meet continued</w:t>
      </w:r>
      <w:r w:rsidR="00DD1C81" w:rsidRPr="00837D63">
        <w:rPr>
          <w:rFonts w:ascii="Times New Roman" w:eastAsia="Times New Roman" w:hAnsi="Times New Roman" w:cs="Times New Roman"/>
          <w:kern w:val="0"/>
          <w14:ligatures w14:val="none"/>
        </w:rPr>
        <w:t>, but l</w:t>
      </w:r>
      <w:r w:rsidRPr="00CB159E">
        <w:rPr>
          <w:rFonts w:ascii="Times New Roman" w:eastAsia="Times New Roman" w:hAnsi="Times New Roman" w:cs="Times New Roman"/>
          <w:kern w:val="0"/>
          <w14:ligatures w14:val="none"/>
        </w:rPr>
        <w:t>ater that night, one of my teammates texted me and said, “Thanks for saying something. I didn’t know how to.”</w:t>
      </w:r>
    </w:p>
    <w:p w14:paraId="5886FDE2" w14:textId="64EA7DAC"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The moment was small. But it marked a shift. As a male athlete, my voice carries </w:t>
      </w:r>
      <w:r w:rsidR="00DD1C81" w:rsidRPr="00837D63">
        <w:rPr>
          <w:rFonts w:ascii="Times New Roman" w:eastAsia="Times New Roman" w:hAnsi="Times New Roman" w:cs="Times New Roman"/>
          <w:kern w:val="0"/>
          <w14:ligatures w14:val="none"/>
        </w:rPr>
        <w:t xml:space="preserve">a </w:t>
      </w:r>
      <w:proofErr w:type="gramStart"/>
      <w:r w:rsidR="00DD1C81" w:rsidRPr="00837D63">
        <w:rPr>
          <w:rFonts w:ascii="Times New Roman" w:eastAsia="Times New Roman" w:hAnsi="Times New Roman" w:cs="Times New Roman"/>
          <w:kern w:val="0"/>
          <w14:ligatures w14:val="none"/>
        </w:rPr>
        <w:t>lot</w:t>
      </w:r>
      <w:proofErr w:type="gramEnd"/>
      <w:r w:rsidR="00DD1C81" w:rsidRPr="00837D63">
        <w:rPr>
          <w:rFonts w:ascii="Times New Roman" w:eastAsia="Times New Roman" w:hAnsi="Times New Roman" w:cs="Times New Roman"/>
          <w:kern w:val="0"/>
          <w14:ligatures w14:val="none"/>
        </w:rPr>
        <w:t xml:space="preserve"> </w:t>
      </w:r>
      <w:r w:rsidRPr="00CB159E">
        <w:rPr>
          <w:rFonts w:ascii="Times New Roman" w:eastAsia="Times New Roman" w:hAnsi="Times New Roman" w:cs="Times New Roman"/>
          <w:kern w:val="0"/>
          <w14:ligatures w14:val="none"/>
        </w:rPr>
        <w:t xml:space="preserve">weight in that space. Gender is a systemically dominant identity for me. I am rarely questioned for being there. That credibility </w:t>
      </w:r>
      <w:r w:rsidR="00DD1C81" w:rsidRPr="00837D63">
        <w:rPr>
          <w:rFonts w:ascii="Times New Roman" w:eastAsia="Times New Roman" w:hAnsi="Times New Roman" w:cs="Times New Roman"/>
          <w:kern w:val="0"/>
          <w14:ligatures w14:val="none"/>
        </w:rPr>
        <w:t xml:space="preserve">just </w:t>
      </w:r>
      <w:r w:rsidRPr="00CB159E">
        <w:rPr>
          <w:rFonts w:ascii="Times New Roman" w:eastAsia="Times New Roman" w:hAnsi="Times New Roman" w:cs="Times New Roman"/>
          <w:kern w:val="0"/>
          <w14:ligatures w14:val="none"/>
        </w:rPr>
        <w:t>gives me room to speak.</w:t>
      </w:r>
    </w:p>
    <w:p w14:paraId="4DC6AA24" w14:textId="57BDF0F6"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Privilege often feels invisible to those who hold it (Johnson, 2006). In engineering labs, I rarely question belonging. I remember a lab session where a female classmate proposed a solution to a coding issue. The group hesitated. Later, I suggested </w:t>
      </w:r>
      <w:r w:rsidR="00DD1C81" w:rsidRPr="00837D63">
        <w:rPr>
          <w:rFonts w:ascii="Times New Roman" w:eastAsia="Times New Roman" w:hAnsi="Times New Roman" w:cs="Times New Roman"/>
          <w:kern w:val="0"/>
          <w14:ligatures w14:val="none"/>
        </w:rPr>
        <w:t>basically</w:t>
      </w:r>
      <w:r w:rsidRPr="00CB159E">
        <w:rPr>
          <w:rFonts w:ascii="Times New Roman" w:eastAsia="Times New Roman" w:hAnsi="Times New Roman" w:cs="Times New Roman"/>
          <w:kern w:val="0"/>
          <w14:ligatures w14:val="none"/>
        </w:rPr>
        <w:t xml:space="preserve"> the same solution. It was accepted immediately. I noticed the difference.</w:t>
      </w:r>
    </w:p>
    <w:p w14:paraId="3B92C5BD" w14:textId="75D8DB6B"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lastRenderedPageBreak/>
        <w:t>Gender has granted me</w:t>
      </w:r>
      <w:r w:rsidR="00DD1C81" w:rsidRPr="00837D63">
        <w:rPr>
          <w:rFonts w:ascii="Times New Roman" w:eastAsia="Times New Roman" w:hAnsi="Times New Roman" w:cs="Times New Roman"/>
          <w:kern w:val="0"/>
          <w14:ligatures w14:val="none"/>
        </w:rPr>
        <w:t xml:space="preserve"> so much</w:t>
      </w:r>
      <w:r w:rsidRPr="00CB159E">
        <w:rPr>
          <w:rFonts w:ascii="Times New Roman" w:eastAsia="Times New Roman" w:hAnsi="Times New Roman" w:cs="Times New Roman"/>
          <w:kern w:val="0"/>
          <w14:ligatures w14:val="none"/>
        </w:rPr>
        <w:t xml:space="preserve"> automatic trust in certain spaces. Recognizing that </w:t>
      </w:r>
      <w:r w:rsidR="00DD1C81" w:rsidRPr="00837D63">
        <w:rPr>
          <w:rFonts w:ascii="Times New Roman" w:eastAsia="Times New Roman" w:hAnsi="Times New Roman" w:cs="Times New Roman"/>
          <w:kern w:val="0"/>
          <w14:ligatures w14:val="none"/>
        </w:rPr>
        <w:t xml:space="preserve">really </w:t>
      </w:r>
      <w:r w:rsidRPr="00CB159E">
        <w:rPr>
          <w:rFonts w:ascii="Times New Roman" w:eastAsia="Times New Roman" w:hAnsi="Times New Roman" w:cs="Times New Roman"/>
          <w:kern w:val="0"/>
          <w14:ligatures w14:val="none"/>
        </w:rPr>
        <w:t>shifts my responsibility. Justice is</w:t>
      </w:r>
      <w:r w:rsidR="00DD1C81" w:rsidRPr="00837D63">
        <w:rPr>
          <w:rFonts w:ascii="Times New Roman" w:eastAsia="Times New Roman" w:hAnsi="Times New Roman" w:cs="Times New Roman"/>
          <w:kern w:val="0"/>
          <w14:ligatures w14:val="none"/>
        </w:rPr>
        <w:t xml:space="preserve">n’t </w:t>
      </w:r>
      <w:r w:rsidRPr="00CB159E">
        <w:rPr>
          <w:rFonts w:ascii="Times New Roman" w:eastAsia="Times New Roman" w:hAnsi="Times New Roman" w:cs="Times New Roman"/>
          <w:kern w:val="0"/>
          <w14:ligatures w14:val="none"/>
        </w:rPr>
        <w:t>only about identifying where I am targeted. It is about acknowledging where I</w:t>
      </w:r>
      <w:r w:rsidR="00DD1C81" w:rsidRPr="00837D63">
        <w:rPr>
          <w:rFonts w:ascii="Times New Roman" w:eastAsia="Times New Roman" w:hAnsi="Times New Roman" w:cs="Times New Roman"/>
          <w:kern w:val="0"/>
          <w14:ligatures w14:val="none"/>
        </w:rPr>
        <w:t xml:space="preserve">’m being </w:t>
      </w:r>
      <w:r w:rsidRPr="00CB159E">
        <w:rPr>
          <w:rFonts w:ascii="Times New Roman" w:eastAsia="Times New Roman" w:hAnsi="Times New Roman" w:cs="Times New Roman"/>
          <w:kern w:val="0"/>
          <w14:ligatures w14:val="none"/>
        </w:rPr>
        <w:t>empowered.</w:t>
      </w:r>
    </w:p>
    <w:p w14:paraId="08B8B08A" w14:textId="77777777"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t>Story Five: Class, Risk, and the Mental Spreadsheet</w:t>
      </w:r>
    </w:p>
    <w:p w14:paraId="6FB34749" w14:textId="007FA336"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Class shaped my awareness more gradually.</w:t>
      </w:r>
      <w:r w:rsidR="00DD1C81" w:rsidRPr="00837D63">
        <w:rPr>
          <w:rFonts w:ascii="Times New Roman" w:eastAsia="Times New Roman" w:hAnsi="Times New Roman" w:cs="Times New Roman"/>
          <w:kern w:val="0"/>
          <w14:ligatures w14:val="none"/>
        </w:rPr>
        <w:t xml:space="preserve"> </w:t>
      </w:r>
      <w:r w:rsidRPr="00CB159E">
        <w:rPr>
          <w:rFonts w:ascii="Times New Roman" w:eastAsia="Times New Roman" w:hAnsi="Times New Roman" w:cs="Times New Roman"/>
          <w:kern w:val="0"/>
          <w14:ligatures w14:val="none"/>
        </w:rPr>
        <w:t>I grew up identifying as middle class. It felt like a neutral label. But Running Start exposed the relativity of that term.</w:t>
      </w:r>
    </w:p>
    <w:p w14:paraId="4BC2BC05" w14:textId="573DD12B"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One afternoon, I was sitting in the cafeteria with a few students. The conversation drifted to housing and travel. One student mentioned his parents bought him a condo near campus. Another talked about flying home business class because economy was “too uncomfortable.” They both </w:t>
      </w:r>
      <w:r w:rsidR="00DD1C81" w:rsidRPr="00837D63">
        <w:rPr>
          <w:rFonts w:ascii="Times New Roman" w:eastAsia="Times New Roman" w:hAnsi="Times New Roman" w:cs="Times New Roman"/>
          <w:kern w:val="0"/>
          <w14:ligatures w14:val="none"/>
        </w:rPr>
        <w:t xml:space="preserve">also </w:t>
      </w:r>
      <w:r w:rsidRPr="00CB159E">
        <w:rPr>
          <w:rFonts w:ascii="Times New Roman" w:eastAsia="Times New Roman" w:hAnsi="Times New Roman" w:cs="Times New Roman"/>
          <w:kern w:val="0"/>
          <w14:ligatures w14:val="none"/>
        </w:rPr>
        <w:t>described themselves as middle class.</w:t>
      </w:r>
    </w:p>
    <w:p w14:paraId="08B3F971"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I remember nodding along but freezing internally. Not out of jealousy. Out of awareness.</w:t>
      </w:r>
    </w:p>
    <w:p w14:paraId="7B750D8F"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We were sitting at the same table, enrolled in the same classes, but living different financial realities. That moment made me aware of how relative class identity is (Aleem, 2015).</w:t>
      </w:r>
    </w:p>
    <w:p w14:paraId="549618EA"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After that, I began noticing smaller patterns. Who could take unpaid internships without hesitation. Who studied abroad routinely. Who joined clubs with high fees without checking cost.</w:t>
      </w:r>
    </w:p>
    <w:p w14:paraId="1D46AD7D" w14:textId="77777777"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Meanwhile, every opportunity I considered came with a mental spreadsheet. Can I afford the time? Will I need to work alongside it? Is it worth the cost? That calculation was not overwhelming. It was constant.</w:t>
      </w:r>
    </w:p>
    <w:p w14:paraId="3B7A5E24" w14:textId="5569FA6F"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lastRenderedPageBreak/>
        <w:t>Financial strain, even when not extreme poverty, shapes stress and academic experience (Evans</w:t>
      </w:r>
      <w:r w:rsidR="00E30940" w:rsidRPr="00837D63">
        <w:rPr>
          <w:rFonts w:ascii="Times New Roman" w:eastAsia="Times New Roman" w:hAnsi="Times New Roman" w:cs="Times New Roman"/>
          <w:kern w:val="0"/>
          <w14:ligatures w14:val="none"/>
        </w:rPr>
        <w:t xml:space="preserve">, </w:t>
      </w:r>
      <w:r w:rsidRPr="00CB159E">
        <w:rPr>
          <w:rFonts w:ascii="Times New Roman" w:eastAsia="Times New Roman" w:hAnsi="Times New Roman" w:cs="Times New Roman"/>
          <w:kern w:val="0"/>
          <w14:ligatures w14:val="none"/>
        </w:rPr>
        <w:t>2011). It influences confidence and belonging. Research shows that socioeconomic differences shape students’ self-views and sense of competence (</w:t>
      </w:r>
      <w:proofErr w:type="spellStart"/>
      <w:r w:rsidRPr="00CB159E">
        <w:rPr>
          <w:rFonts w:ascii="Times New Roman" w:eastAsia="Times New Roman" w:hAnsi="Times New Roman" w:cs="Times New Roman"/>
          <w:kern w:val="0"/>
          <w14:ligatures w14:val="none"/>
        </w:rPr>
        <w:t>Brummelman</w:t>
      </w:r>
      <w:proofErr w:type="spellEnd"/>
      <w:r w:rsidRPr="00CB159E">
        <w:rPr>
          <w:rFonts w:ascii="Times New Roman" w:eastAsia="Times New Roman" w:hAnsi="Times New Roman" w:cs="Times New Roman"/>
          <w:kern w:val="0"/>
          <w14:ligatures w14:val="none"/>
        </w:rPr>
        <w:t xml:space="preserve"> &amp; Sedikides, 2023). That framing </w:t>
      </w:r>
      <w:r w:rsidR="00E30940" w:rsidRPr="00837D63">
        <w:rPr>
          <w:rFonts w:ascii="Times New Roman" w:eastAsia="Times New Roman" w:hAnsi="Times New Roman" w:cs="Times New Roman"/>
          <w:kern w:val="0"/>
          <w14:ligatures w14:val="none"/>
        </w:rPr>
        <w:t xml:space="preserve">stood out to </w:t>
      </w:r>
      <w:r w:rsidRPr="00CB159E">
        <w:rPr>
          <w:rFonts w:ascii="Times New Roman" w:eastAsia="Times New Roman" w:hAnsi="Times New Roman" w:cs="Times New Roman"/>
          <w:kern w:val="0"/>
          <w14:ligatures w14:val="none"/>
        </w:rPr>
        <w:t>me.</w:t>
      </w:r>
    </w:p>
    <w:p w14:paraId="607A5ABA" w14:textId="389489CA"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At the same time, I also reflect on my parents’ early years. Small apartments. Long work hours. Building stability step by step. They tell those stories with pride. That perspective shifted how I see our position. We </w:t>
      </w:r>
      <w:r w:rsidR="00E30940" w:rsidRPr="00837D63">
        <w:rPr>
          <w:rFonts w:ascii="Times New Roman" w:eastAsia="Times New Roman" w:hAnsi="Times New Roman" w:cs="Times New Roman"/>
          <w:kern w:val="0"/>
          <w14:ligatures w14:val="none"/>
        </w:rPr>
        <w:t xml:space="preserve">aren’t really </w:t>
      </w:r>
      <w:r w:rsidRPr="00CB159E">
        <w:rPr>
          <w:rFonts w:ascii="Times New Roman" w:eastAsia="Times New Roman" w:hAnsi="Times New Roman" w:cs="Times New Roman"/>
          <w:kern w:val="0"/>
          <w14:ligatures w14:val="none"/>
        </w:rPr>
        <w:t>defined by</w:t>
      </w:r>
      <w:r w:rsidR="00E30940" w:rsidRPr="00837D63">
        <w:rPr>
          <w:rFonts w:ascii="Times New Roman" w:eastAsia="Times New Roman" w:hAnsi="Times New Roman" w:cs="Times New Roman"/>
          <w:kern w:val="0"/>
          <w14:ligatures w14:val="none"/>
        </w:rPr>
        <w:t xml:space="preserve"> our</w:t>
      </w:r>
      <w:r w:rsidRPr="00CB159E">
        <w:rPr>
          <w:rFonts w:ascii="Times New Roman" w:eastAsia="Times New Roman" w:hAnsi="Times New Roman" w:cs="Times New Roman"/>
          <w:kern w:val="0"/>
          <w14:ligatures w14:val="none"/>
        </w:rPr>
        <w:t xml:space="preserve"> limitation</w:t>
      </w:r>
      <w:r w:rsidR="00E30940" w:rsidRPr="00837D63">
        <w:rPr>
          <w:rFonts w:ascii="Times New Roman" w:eastAsia="Times New Roman" w:hAnsi="Times New Roman" w:cs="Times New Roman"/>
          <w:kern w:val="0"/>
          <w14:ligatures w14:val="none"/>
        </w:rPr>
        <w:t>s</w:t>
      </w:r>
      <w:r w:rsidRPr="00CB159E">
        <w:rPr>
          <w:rFonts w:ascii="Times New Roman" w:eastAsia="Times New Roman" w:hAnsi="Times New Roman" w:cs="Times New Roman"/>
          <w:kern w:val="0"/>
          <w14:ligatures w14:val="none"/>
        </w:rPr>
        <w:t xml:space="preserve">. We are defined by </w:t>
      </w:r>
      <w:r w:rsidR="00E30940" w:rsidRPr="00837D63">
        <w:rPr>
          <w:rFonts w:ascii="Times New Roman" w:eastAsia="Times New Roman" w:hAnsi="Times New Roman" w:cs="Times New Roman"/>
          <w:kern w:val="0"/>
          <w14:ligatures w14:val="none"/>
        </w:rPr>
        <w:t xml:space="preserve">our </w:t>
      </w:r>
      <w:r w:rsidRPr="00CB159E">
        <w:rPr>
          <w:rFonts w:ascii="Times New Roman" w:eastAsia="Times New Roman" w:hAnsi="Times New Roman" w:cs="Times New Roman"/>
          <w:kern w:val="0"/>
          <w14:ligatures w14:val="none"/>
        </w:rPr>
        <w:t>trajectory.</w:t>
      </w:r>
    </w:p>
    <w:p w14:paraId="50F76EA1" w14:textId="4A63B893"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Class shapes risk tolerance. It shapes how far ahead you feel safe planning. It shapes whether failure feels temporary or </w:t>
      </w:r>
      <w:r w:rsidR="00E30940" w:rsidRPr="00837D63">
        <w:rPr>
          <w:rFonts w:ascii="Times New Roman" w:eastAsia="Times New Roman" w:hAnsi="Times New Roman" w:cs="Times New Roman"/>
          <w:kern w:val="0"/>
          <w14:ligatures w14:val="none"/>
        </w:rPr>
        <w:t xml:space="preserve">entirely </w:t>
      </w:r>
      <w:r w:rsidRPr="00CB159E">
        <w:rPr>
          <w:rFonts w:ascii="Times New Roman" w:eastAsia="Times New Roman" w:hAnsi="Times New Roman" w:cs="Times New Roman"/>
          <w:kern w:val="0"/>
          <w14:ligatures w14:val="none"/>
        </w:rPr>
        <w:t>catastrophic.</w:t>
      </w:r>
    </w:p>
    <w:p w14:paraId="488F309D" w14:textId="26F39B56" w:rsidR="00CB159E" w:rsidRPr="00CB159E" w:rsidRDefault="00CB159E" w:rsidP="00837D63">
      <w:pPr>
        <w:spacing w:before="100" w:beforeAutospacing="1" w:after="100" w:afterAutospacing="1" w:line="480" w:lineRule="auto"/>
        <w:rPr>
          <w:rFonts w:ascii="Times New Roman" w:eastAsia="Times New Roman" w:hAnsi="Times New Roman" w:cs="Times New Roman"/>
          <w:kern w:val="0"/>
          <w14:ligatures w14:val="none"/>
        </w:rPr>
      </w:pPr>
      <w:r w:rsidRPr="00CB159E">
        <w:rPr>
          <w:rFonts w:ascii="Times New Roman" w:eastAsia="Times New Roman" w:hAnsi="Times New Roman" w:cs="Times New Roman"/>
          <w:kern w:val="0"/>
          <w14:ligatures w14:val="none"/>
        </w:rPr>
        <w:t xml:space="preserve">Recognizing that has made me </w:t>
      </w:r>
      <w:r w:rsidR="00E30940" w:rsidRPr="00837D63">
        <w:rPr>
          <w:rFonts w:ascii="Times New Roman" w:eastAsia="Times New Roman" w:hAnsi="Times New Roman" w:cs="Times New Roman"/>
          <w:kern w:val="0"/>
          <w14:ligatures w14:val="none"/>
        </w:rPr>
        <w:t xml:space="preserve">a lot </w:t>
      </w:r>
      <w:r w:rsidRPr="00CB159E">
        <w:rPr>
          <w:rFonts w:ascii="Times New Roman" w:eastAsia="Times New Roman" w:hAnsi="Times New Roman" w:cs="Times New Roman"/>
          <w:kern w:val="0"/>
          <w14:ligatures w14:val="none"/>
        </w:rPr>
        <w:t>more aware of structural inequality. Two students can sit at the same table and experience opportunity differently.</w:t>
      </w:r>
    </w:p>
    <w:p w14:paraId="3848D55F" w14:textId="77777777" w:rsidR="00CB159E" w:rsidRPr="00CB159E" w:rsidRDefault="00CB159E" w:rsidP="00837D63">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CB159E">
        <w:rPr>
          <w:rFonts w:ascii="Times New Roman" w:eastAsia="Times New Roman" w:hAnsi="Times New Roman" w:cs="Times New Roman"/>
          <w:b/>
          <w:bCs/>
          <w:kern w:val="0"/>
          <w14:ligatures w14:val="none"/>
        </w:rPr>
        <w:t>Moving Forward: Designing With Awareness</w:t>
      </w:r>
    </w:p>
    <w:p w14:paraId="7BCF16ED" w14:textId="638F06E5" w:rsidR="006855D8" w:rsidRPr="006855D8" w:rsidRDefault="006855D8" w:rsidP="006855D8">
      <w:pPr>
        <w:spacing w:before="100" w:beforeAutospacing="1" w:after="100" w:afterAutospacing="1" w:line="480" w:lineRule="auto"/>
        <w:rPr>
          <w:rFonts w:ascii="Times New Roman" w:eastAsia="Times New Roman" w:hAnsi="Times New Roman" w:cs="Times New Roman"/>
          <w:kern w:val="0"/>
          <w14:ligatures w14:val="none"/>
        </w:rPr>
      </w:pPr>
      <w:r w:rsidRPr="006855D8">
        <w:rPr>
          <w:rFonts w:ascii="Times New Roman" w:eastAsia="Times New Roman" w:hAnsi="Times New Roman" w:cs="Times New Roman"/>
          <w:kern w:val="0"/>
          <w14:ligatures w14:val="none"/>
        </w:rPr>
        <w:t xml:space="preserve">Looking across these stories, I </w:t>
      </w:r>
      <w:r>
        <w:rPr>
          <w:rFonts w:ascii="Times New Roman" w:eastAsia="Times New Roman" w:hAnsi="Times New Roman" w:cs="Times New Roman"/>
          <w:kern w:val="0"/>
          <w14:ligatures w14:val="none"/>
        </w:rPr>
        <w:t xml:space="preserve">can </w:t>
      </w:r>
      <w:r w:rsidRPr="006855D8">
        <w:rPr>
          <w:rFonts w:ascii="Times New Roman" w:eastAsia="Times New Roman" w:hAnsi="Times New Roman" w:cs="Times New Roman"/>
          <w:kern w:val="0"/>
          <w14:ligatures w14:val="none"/>
        </w:rPr>
        <w:t>now understand more clearly how my identities shape my experiences. My age has often been a systemically targeted identity because I have felt pressure to prove maturity before being taken seriously. My race has also shaped moments where I felt the need to adapt or meet certain expectations. At the same time, my gender has often functioned as a systemically dominant identity, since I am usually assumed to belong and my voice is trusted more quickly.</w:t>
      </w:r>
    </w:p>
    <w:p w14:paraId="52AF7E67" w14:textId="77777777" w:rsidR="006855D8" w:rsidRPr="006855D8" w:rsidRDefault="006855D8" w:rsidP="006855D8">
      <w:pPr>
        <w:spacing w:before="100" w:beforeAutospacing="1" w:after="100" w:afterAutospacing="1" w:line="480" w:lineRule="auto"/>
        <w:rPr>
          <w:rFonts w:ascii="Times New Roman" w:eastAsia="Times New Roman" w:hAnsi="Times New Roman" w:cs="Times New Roman"/>
          <w:kern w:val="0"/>
          <w14:ligatures w14:val="none"/>
        </w:rPr>
      </w:pPr>
      <w:r w:rsidRPr="006855D8">
        <w:rPr>
          <w:rFonts w:ascii="Times New Roman" w:eastAsia="Times New Roman" w:hAnsi="Times New Roman" w:cs="Times New Roman"/>
          <w:kern w:val="0"/>
          <w14:ligatures w14:val="none"/>
        </w:rPr>
        <w:t xml:space="preserve">Because of this, the justice I want to work toward is creating spaces where people do not feel like they </w:t>
      </w:r>
      <w:proofErr w:type="gramStart"/>
      <w:r w:rsidRPr="006855D8">
        <w:rPr>
          <w:rFonts w:ascii="Times New Roman" w:eastAsia="Times New Roman" w:hAnsi="Times New Roman" w:cs="Times New Roman"/>
          <w:kern w:val="0"/>
          <w14:ligatures w14:val="none"/>
        </w:rPr>
        <w:t>have to</w:t>
      </w:r>
      <w:proofErr w:type="gramEnd"/>
      <w:r w:rsidRPr="006855D8">
        <w:rPr>
          <w:rFonts w:ascii="Times New Roman" w:eastAsia="Times New Roman" w:hAnsi="Times New Roman" w:cs="Times New Roman"/>
          <w:kern w:val="0"/>
          <w14:ligatures w14:val="none"/>
        </w:rPr>
        <w:t xml:space="preserve"> constantly prove themselves just to be heard. Moving forward, this means speaking </w:t>
      </w:r>
      <w:r w:rsidRPr="006855D8">
        <w:rPr>
          <w:rFonts w:ascii="Times New Roman" w:eastAsia="Times New Roman" w:hAnsi="Times New Roman" w:cs="Times New Roman"/>
          <w:kern w:val="0"/>
          <w14:ligatures w14:val="none"/>
        </w:rPr>
        <w:lastRenderedPageBreak/>
        <w:t>up more intentionally, supporting younger students, and being aware of how credibility is distributed in group settings. In the future, as I move into engineering fields, I hope to help build environments and systems that are more thoughtful about fairness, access, and belonging.</w:t>
      </w:r>
    </w:p>
    <w:p w14:paraId="72FA1ADA" w14:textId="77777777" w:rsidR="006855D8" w:rsidRDefault="006855D8"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42C29FD5" w14:textId="77777777" w:rsidR="006855D8" w:rsidRDefault="006855D8"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5841DB1D" w14:textId="77777777" w:rsidR="006855D8" w:rsidRDefault="006855D8"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0F867D64" w14:textId="77777777" w:rsidR="006855D8" w:rsidRDefault="006855D8"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2A5E66F2" w14:textId="77777777" w:rsidR="000C5000" w:rsidRDefault="000C5000"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3B4C804E"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1FAB81CD"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2748693F"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6118084B"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7C2CA0A7"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6F08FF60"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166731B1"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23518C97" w14:textId="77777777" w:rsidR="00BC6A1B" w:rsidRDefault="00BC6A1B" w:rsidP="00837D63">
      <w:pPr>
        <w:spacing w:before="100" w:beforeAutospacing="1" w:after="100" w:afterAutospacing="1" w:line="480" w:lineRule="auto"/>
        <w:jc w:val="center"/>
        <w:rPr>
          <w:rFonts w:ascii="Times New Roman" w:eastAsia="Times New Roman" w:hAnsi="Times New Roman" w:cs="Times New Roman"/>
          <w:kern w:val="0"/>
          <w14:ligatures w14:val="none"/>
        </w:rPr>
      </w:pPr>
    </w:p>
    <w:p w14:paraId="026BF5FC" w14:textId="740A0A25" w:rsidR="009845A0" w:rsidRPr="008A2AF7" w:rsidRDefault="009845A0" w:rsidP="00837D63">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8A2AF7">
        <w:rPr>
          <w:rFonts w:ascii="Times New Roman" w:eastAsia="Times New Roman" w:hAnsi="Times New Roman" w:cs="Times New Roman"/>
          <w:b/>
          <w:bCs/>
          <w:kern w:val="0"/>
          <w14:ligatures w14:val="none"/>
        </w:rPr>
        <w:lastRenderedPageBreak/>
        <w:t>Re</w:t>
      </w:r>
      <w:r w:rsidR="008A2AF7" w:rsidRPr="008A2AF7">
        <w:rPr>
          <w:rFonts w:ascii="Times New Roman" w:eastAsia="Times New Roman" w:hAnsi="Times New Roman" w:cs="Times New Roman"/>
          <w:b/>
          <w:bCs/>
          <w:kern w:val="0"/>
          <w14:ligatures w14:val="none"/>
        </w:rPr>
        <w:t>ferences</w:t>
      </w:r>
    </w:p>
    <w:p w14:paraId="566F9001" w14:textId="77777777" w:rsidR="004645D5" w:rsidRPr="004645D5" w:rsidRDefault="004645D5" w:rsidP="004645D5">
      <w:pPr>
        <w:pStyle w:val="NormalWeb"/>
        <w:spacing w:line="480" w:lineRule="auto"/>
        <w:ind w:left="720" w:hanging="720"/>
      </w:pPr>
      <w:r w:rsidRPr="004645D5">
        <w:t xml:space="preserve">Aleem, Z. (2015, February 3). Why do so many rich people think they’re in the middle class? </w:t>
      </w:r>
      <w:r w:rsidRPr="004645D5">
        <w:rPr>
          <w:rStyle w:val="Emphasis"/>
          <w:rFonts w:eastAsiaTheme="majorEastAsia"/>
        </w:rPr>
        <w:t>Mic</w:t>
      </w:r>
      <w:r w:rsidRPr="004645D5">
        <w:t xml:space="preserve">. </w:t>
      </w:r>
      <w:hyperlink r:id="rId7" w:tgtFrame="_new" w:history="1">
        <w:r w:rsidRPr="004645D5">
          <w:rPr>
            <w:rStyle w:val="Hyperlink"/>
            <w:rFonts w:eastAsiaTheme="majorEastAsia"/>
          </w:rPr>
          <w:t>https://www.mic.com/articles/109742/why-do-so-many-rich-people-think-they-re-in-the-middle-class</w:t>
        </w:r>
      </w:hyperlink>
    </w:p>
    <w:p w14:paraId="10F46543" w14:textId="77777777" w:rsidR="004645D5" w:rsidRPr="004645D5" w:rsidRDefault="004645D5" w:rsidP="004645D5">
      <w:pPr>
        <w:pStyle w:val="NormalWeb"/>
        <w:spacing w:line="480" w:lineRule="auto"/>
        <w:ind w:left="720" w:hanging="720"/>
      </w:pPr>
      <w:r w:rsidRPr="004645D5">
        <w:t xml:space="preserve">Beckham, A. (2013). </w:t>
      </w:r>
      <w:r w:rsidRPr="004645D5">
        <w:rPr>
          <w:rStyle w:val="Emphasis"/>
          <w:rFonts w:eastAsiaTheme="majorEastAsia"/>
        </w:rPr>
        <w:t>Eliminating “gay” as a pejorative from our lexicon</w:t>
      </w:r>
      <w:r w:rsidRPr="004645D5">
        <w:t xml:space="preserve"> [Video]. Ignite Boulder. </w:t>
      </w:r>
      <w:hyperlink r:id="rId8" w:tgtFrame="_new" w:history="1">
        <w:r w:rsidRPr="004645D5">
          <w:rPr>
            <w:rStyle w:val="Hyperlink"/>
            <w:rFonts w:eastAsiaTheme="majorEastAsia"/>
          </w:rPr>
          <w:t>https://youtu.be/Gxs78C3XGok</w:t>
        </w:r>
      </w:hyperlink>
    </w:p>
    <w:p w14:paraId="0ADD683A" w14:textId="77777777" w:rsidR="004645D5" w:rsidRPr="004645D5" w:rsidRDefault="004645D5" w:rsidP="004645D5">
      <w:pPr>
        <w:pStyle w:val="NormalWeb"/>
        <w:spacing w:line="480" w:lineRule="auto"/>
        <w:ind w:left="720" w:hanging="720"/>
      </w:pPr>
      <w:r w:rsidRPr="004645D5">
        <w:t xml:space="preserve">Brown, A. M. (2020). Unthinkable thoughts: Call-out culture in the age of Covid-19. </w:t>
      </w:r>
      <w:r w:rsidRPr="004645D5">
        <w:rPr>
          <w:rStyle w:val="Emphasis"/>
          <w:rFonts w:eastAsiaTheme="majorEastAsia"/>
        </w:rPr>
        <w:t>The New York Times</w:t>
      </w:r>
      <w:r w:rsidRPr="004645D5">
        <w:t>. https://www.nytimes.com/2020/08/11/opinion/cancel-culture-call-out.html</w:t>
      </w:r>
    </w:p>
    <w:p w14:paraId="6AF424FA" w14:textId="77777777" w:rsidR="004645D5" w:rsidRPr="004645D5" w:rsidRDefault="004645D5" w:rsidP="004645D5">
      <w:pPr>
        <w:pStyle w:val="NormalWeb"/>
        <w:spacing w:line="480" w:lineRule="auto"/>
        <w:ind w:left="720" w:hanging="720"/>
      </w:pPr>
      <w:r w:rsidRPr="004645D5">
        <w:t xml:space="preserve">Brown, K. (2016). Restorative discipline in schools. </w:t>
      </w:r>
      <w:r w:rsidRPr="004645D5">
        <w:rPr>
          <w:rStyle w:val="Emphasis"/>
          <w:rFonts w:eastAsiaTheme="majorEastAsia"/>
        </w:rPr>
        <w:t>Educational Leadership</w:t>
      </w:r>
      <w:r w:rsidRPr="004645D5">
        <w:t>, 73(3), 56–61.</w:t>
      </w:r>
    </w:p>
    <w:p w14:paraId="333B7598" w14:textId="77777777" w:rsidR="004645D5" w:rsidRPr="004645D5" w:rsidRDefault="004645D5" w:rsidP="004645D5">
      <w:pPr>
        <w:pStyle w:val="NormalWeb"/>
        <w:spacing w:line="480" w:lineRule="auto"/>
        <w:ind w:left="720" w:hanging="720"/>
      </w:pPr>
      <w:proofErr w:type="spellStart"/>
      <w:r w:rsidRPr="004645D5">
        <w:t>Checkoway</w:t>
      </w:r>
      <w:proofErr w:type="spellEnd"/>
      <w:r w:rsidRPr="004645D5">
        <w:t xml:space="preserve">, B. (1996). Adults as allies. </w:t>
      </w:r>
      <w:r w:rsidRPr="004645D5">
        <w:rPr>
          <w:rStyle w:val="Emphasis"/>
          <w:rFonts w:eastAsiaTheme="majorEastAsia"/>
        </w:rPr>
        <w:t>The School Administrator</w:t>
      </w:r>
      <w:r w:rsidRPr="004645D5">
        <w:t>, 53(4), 26–27.</w:t>
      </w:r>
    </w:p>
    <w:p w14:paraId="0B1B1BEB" w14:textId="77777777" w:rsidR="004645D5" w:rsidRPr="004645D5" w:rsidRDefault="004645D5" w:rsidP="004645D5">
      <w:pPr>
        <w:pStyle w:val="NormalWeb"/>
        <w:spacing w:line="480" w:lineRule="auto"/>
        <w:ind w:left="720" w:hanging="720"/>
      </w:pPr>
      <w:r w:rsidRPr="004645D5">
        <w:t xml:space="preserve">Chew-Bose, D. (2014). On assimilation. </w:t>
      </w:r>
      <w:r w:rsidRPr="004645D5">
        <w:rPr>
          <w:rStyle w:val="Emphasis"/>
          <w:rFonts w:eastAsiaTheme="majorEastAsia"/>
        </w:rPr>
        <w:t>Hazlitt</w:t>
      </w:r>
      <w:r w:rsidRPr="004645D5">
        <w:t>. https://hazlitt.net/feature/assimilation</w:t>
      </w:r>
    </w:p>
    <w:p w14:paraId="2A0AB5BA" w14:textId="77777777" w:rsidR="004645D5" w:rsidRPr="004645D5" w:rsidRDefault="004645D5" w:rsidP="004645D5">
      <w:pPr>
        <w:pStyle w:val="NormalWeb"/>
        <w:spacing w:line="480" w:lineRule="auto"/>
        <w:ind w:left="720" w:hanging="720"/>
      </w:pPr>
      <w:r w:rsidRPr="004645D5">
        <w:t xml:space="preserve">Cohen, A. B. (2009). Many forms of culture. </w:t>
      </w:r>
      <w:r w:rsidRPr="004645D5">
        <w:rPr>
          <w:rStyle w:val="Emphasis"/>
          <w:rFonts w:eastAsiaTheme="majorEastAsia"/>
        </w:rPr>
        <w:t>American Psychologist, 64</w:t>
      </w:r>
      <w:r w:rsidRPr="004645D5">
        <w:t>(3), 194–204. https://doi.org/10.1037/a0015308</w:t>
      </w:r>
    </w:p>
    <w:p w14:paraId="77EA729D" w14:textId="77777777" w:rsidR="004645D5" w:rsidRPr="004645D5" w:rsidRDefault="004645D5" w:rsidP="004645D5">
      <w:pPr>
        <w:pStyle w:val="NormalWeb"/>
        <w:spacing w:line="480" w:lineRule="auto"/>
        <w:ind w:left="720" w:hanging="720"/>
      </w:pPr>
      <w:r w:rsidRPr="004645D5">
        <w:t xml:space="preserve">Crenshaw, K. (2016, October). </w:t>
      </w:r>
      <w:r w:rsidRPr="004645D5">
        <w:rPr>
          <w:rStyle w:val="Emphasis"/>
          <w:rFonts w:eastAsiaTheme="majorEastAsia"/>
        </w:rPr>
        <w:t>The urgency of intersectionality</w:t>
      </w:r>
      <w:r w:rsidRPr="004645D5">
        <w:t xml:space="preserve"> [Video]. TED Conferences. </w:t>
      </w:r>
      <w:hyperlink r:id="rId9" w:tgtFrame="_new" w:history="1">
        <w:r w:rsidRPr="004645D5">
          <w:rPr>
            <w:rStyle w:val="Hyperlink"/>
            <w:rFonts w:eastAsiaTheme="majorEastAsia"/>
          </w:rPr>
          <w:t>https://www.ted.com/talks/kimberle_crenshaw_the_urgency_of_intersectionality</w:t>
        </w:r>
      </w:hyperlink>
    </w:p>
    <w:p w14:paraId="783BED43" w14:textId="77777777" w:rsidR="004645D5" w:rsidRPr="004645D5" w:rsidRDefault="004645D5" w:rsidP="004645D5">
      <w:pPr>
        <w:pStyle w:val="NormalWeb"/>
        <w:spacing w:line="480" w:lineRule="auto"/>
        <w:ind w:left="720" w:hanging="720"/>
      </w:pPr>
      <w:r w:rsidRPr="004645D5">
        <w:t xml:space="preserve">Delgado, R., &amp; Stefancic, J. (2017). </w:t>
      </w:r>
      <w:r w:rsidRPr="004645D5">
        <w:rPr>
          <w:rStyle w:val="Emphasis"/>
          <w:rFonts w:eastAsiaTheme="majorEastAsia"/>
        </w:rPr>
        <w:t>Critical race theory: An introduction</w:t>
      </w:r>
      <w:r w:rsidRPr="004645D5">
        <w:t xml:space="preserve"> (3rd ed.). NYU Press.</w:t>
      </w:r>
    </w:p>
    <w:p w14:paraId="2E0A29B0" w14:textId="77777777" w:rsidR="004645D5" w:rsidRPr="004645D5" w:rsidRDefault="004645D5" w:rsidP="004645D5">
      <w:pPr>
        <w:pStyle w:val="NormalWeb"/>
        <w:spacing w:line="480" w:lineRule="auto"/>
        <w:ind w:left="720" w:hanging="720"/>
      </w:pPr>
      <w:r w:rsidRPr="004645D5">
        <w:t xml:space="preserve">Ehrmann, J. (2013). </w:t>
      </w:r>
      <w:r w:rsidRPr="004645D5">
        <w:rPr>
          <w:rStyle w:val="Emphasis"/>
          <w:rFonts w:eastAsiaTheme="majorEastAsia"/>
        </w:rPr>
        <w:t>Be a man</w:t>
      </w:r>
      <w:r w:rsidRPr="004645D5">
        <w:t xml:space="preserve"> [Video]. </w:t>
      </w:r>
      <w:proofErr w:type="spellStart"/>
      <w:r w:rsidRPr="004645D5">
        <w:t>TEDxBaltimore</w:t>
      </w:r>
      <w:proofErr w:type="spellEnd"/>
      <w:r w:rsidRPr="004645D5">
        <w:t xml:space="preserve">. </w:t>
      </w:r>
      <w:hyperlink r:id="rId10" w:tgtFrame="_new" w:history="1">
        <w:r w:rsidRPr="004645D5">
          <w:rPr>
            <w:rStyle w:val="Hyperlink"/>
            <w:rFonts w:eastAsiaTheme="majorEastAsia"/>
          </w:rPr>
          <w:t>https://www.youtube.com/watch?v=jVI1Xutc_Ws</w:t>
        </w:r>
      </w:hyperlink>
    </w:p>
    <w:p w14:paraId="56EE12A3" w14:textId="77777777" w:rsidR="004645D5" w:rsidRPr="004645D5" w:rsidRDefault="004645D5" w:rsidP="004645D5">
      <w:pPr>
        <w:pStyle w:val="NormalWeb"/>
        <w:spacing w:line="480" w:lineRule="auto"/>
        <w:ind w:left="720" w:hanging="720"/>
      </w:pPr>
      <w:r w:rsidRPr="004645D5">
        <w:lastRenderedPageBreak/>
        <w:t xml:space="preserve">Evans, G. W., Brooks-Gunn, J., &amp; Klebanov, P. K. (2011). Stressing out the poor: Chronic physiological stress and the income-achievement gap. </w:t>
      </w:r>
      <w:r w:rsidRPr="004645D5">
        <w:rPr>
          <w:rStyle w:val="Emphasis"/>
          <w:rFonts w:eastAsiaTheme="majorEastAsia"/>
        </w:rPr>
        <w:t>Psychological Science, 22</w:t>
      </w:r>
      <w:r w:rsidRPr="004645D5">
        <w:t>(3), 283–289. https://doi.org/10.1177/0956797610397054</w:t>
      </w:r>
    </w:p>
    <w:p w14:paraId="064DDEEB" w14:textId="77777777" w:rsidR="004645D5" w:rsidRPr="004645D5" w:rsidRDefault="004645D5" w:rsidP="004645D5">
      <w:pPr>
        <w:pStyle w:val="NormalWeb"/>
        <w:spacing w:line="480" w:lineRule="auto"/>
        <w:ind w:left="720" w:hanging="720"/>
      </w:pPr>
      <w:r w:rsidRPr="004645D5">
        <w:t xml:space="preserve">Flash, L. (2021, October 24). We don’t fit your gender binary. Deal with it. </w:t>
      </w:r>
      <w:r w:rsidRPr="004645D5">
        <w:rPr>
          <w:rStyle w:val="Emphasis"/>
          <w:rFonts w:eastAsiaTheme="majorEastAsia"/>
        </w:rPr>
        <w:t>The New York Times</w:t>
      </w:r>
      <w:r w:rsidRPr="004645D5">
        <w:t xml:space="preserve">. </w:t>
      </w:r>
      <w:hyperlink r:id="rId11" w:tgtFrame="_new" w:history="1">
        <w:r w:rsidRPr="004645D5">
          <w:rPr>
            <w:rStyle w:val="Hyperlink"/>
            <w:rFonts w:eastAsiaTheme="majorEastAsia"/>
          </w:rPr>
          <w:t>https://www.nytimes.com/2021/10/24/opinion/sexuality-gender.html</w:t>
        </w:r>
      </w:hyperlink>
    </w:p>
    <w:p w14:paraId="746D9FD4" w14:textId="77777777" w:rsidR="004645D5" w:rsidRPr="004645D5" w:rsidRDefault="004645D5" w:rsidP="004645D5">
      <w:pPr>
        <w:pStyle w:val="NormalWeb"/>
        <w:spacing w:line="480" w:lineRule="auto"/>
        <w:ind w:left="720" w:hanging="720"/>
      </w:pPr>
      <w:r w:rsidRPr="004645D5">
        <w:t xml:space="preserve">Freire, P. (1970). </w:t>
      </w:r>
      <w:r w:rsidRPr="004645D5">
        <w:rPr>
          <w:rStyle w:val="Emphasis"/>
          <w:rFonts w:eastAsiaTheme="majorEastAsia"/>
        </w:rPr>
        <w:t>Pedagogy of the oppressed</w:t>
      </w:r>
      <w:r w:rsidRPr="004645D5">
        <w:t>. Continuum.</w:t>
      </w:r>
    </w:p>
    <w:p w14:paraId="2C998CA4" w14:textId="77777777" w:rsidR="004645D5" w:rsidRPr="004645D5" w:rsidRDefault="004645D5" w:rsidP="004645D5">
      <w:pPr>
        <w:pStyle w:val="NormalWeb"/>
        <w:spacing w:line="480" w:lineRule="auto"/>
        <w:ind w:left="720" w:hanging="720"/>
      </w:pPr>
      <w:r w:rsidRPr="004645D5">
        <w:t xml:space="preserve">Frye, M. (2000). Oppression. In A. Minas (Ed.), </w:t>
      </w:r>
      <w:r w:rsidRPr="004645D5">
        <w:rPr>
          <w:rStyle w:val="Emphasis"/>
          <w:rFonts w:eastAsiaTheme="majorEastAsia"/>
        </w:rPr>
        <w:t>Gender basics: Feminist perspectives on women and men</w:t>
      </w:r>
      <w:r w:rsidRPr="004645D5">
        <w:t xml:space="preserve"> (2nd ed., pp. 10–16). Wadsworth Publishing. </w:t>
      </w:r>
      <w:hyperlink r:id="rId12" w:tgtFrame="_new" w:history="1">
        <w:r w:rsidRPr="004645D5">
          <w:rPr>
            <w:rStyle w:val="Hyperlink"/>
            <w:rFonts w:eastAsiaTheme="majorEastAsia"/>
          </w:rPr>
          <w:t>http://www.filosoficas.unam.mx/docs/327/files/Marilyn%20Frye,%20Oppression.pdf</w:t>
        </w:r>
      </w:hyperlink>
    </w:p>
    <w:p w14:paraId="19B53663" w14:textId="77777777" w:rsidR="004645D5" w:rsidRPr="004645D5" w:rsidRDefault="004645D5" w:rsidP="004645D5">
      <w:pPr>
        <w:pStyle w:val="NormalWeb"/>
        <w:spacing w:line="480" w:lineRule="auto"/>
        <w:ind w:left="720" w:hanging="720"/>
      </w:pPr>
      <w:r w:rsidRPr="004645D5">
        <w:t xml:space="preserve">Harris, L. C. (2015). </w:t>
      </w:r>
      <w:r w:rsidRPr="004645D5">
        <w:rPr>
          <w:rStyle w:val="Emphasis"/>
          <w:rFonts w:eastAsiaTheme="majorEastAsia"/>
        </w:rPr>
        <w:t>Evoking the mulatto</w:t>
      </w:r>
      <w:r w:rsidRPr="004645D5">
        <w:t xml:space="preserve"> [Video series]. Black Public Media. https://www.youtube.com/watch?v=7PqkFhGqX9M</w:t>
      </w:r>
    </w:p>
    <w:p w14:paraId="57F44064" w14:textId="77777777" w:rsidR="004645D5" w:rsidRPr="004645D5" w:rsidRDefault="004645D5" w:rsidP="004645D5">
      <w:pPr>
        <w:pStyle w:val="NormalWeb"/>
        <w:spacing w:line="480" w:lineRule="auto"/>
        <w:ind w:left="720" w:hanging="720"/>
      </w:pPr>
      <w:r w:rsidRPr="004645D5">
        <w:t xml:space="preserve">Hsu, J. (2012). </w:t>
      </w:r>
      <w:r w:rsidRPr="004645D5">
        <w:rPr>
          <w:rStyle w:val="Emphasis"/>
          <w:rFonts w:eastAsiaTheme="majorEastAsia"/>
        </w:rPr>
        <w:t>Kids on race</w:t>
      </w:r>
      <w:r w:rsidRPr="004645D5">
        <w:t xml:space="preserve"> [Video]. WNYC. </w:t>
      </w:r>
      <w:hyperlink r:id="rId13" w:tgtFrame="_new" w:history="1">
        <w:r w:rsidRPr="004645D5">
          <w:rPr>
            <w:rStyle w:val="Hyperlink"/>
            <w:rFonts w:eastAsiaTheme="majorEastAsia"/>
          </w:rPr>
          <w:t>https://youtu.be/0o0v1qTO5hs</w:t>
        </w:r>
      </w:hyperlink>
    </w:p>
    <w:p w14:paraId="505720A8" w14:textId="77777777" w:rsidR="004645D5" w:rsidRPr="004645D5" w:rsidRDefault="004645D5" w:rsidP="004645D5">
      <w:pPr>
        <w:pStyle w:val="NormalWeb"/>
        <w:spacing w:line="480" w:lineRule="auto"/>
        <w:ind w:left="720" w:hanging="720"/>
      </w:pPr>
      <w:r w:rsidRPr="004645D5">
        <w:t xml:space="preserve">Johnson, A. G. (2006). </w:t>
      </w:r>
      <w:r w:rsidRPr="004645D5">
        <w:rPr>
          <w:rStyle w:val="Emphasis"/>
          <w:rFonts w:eastAsiaTheme="majorEastAsia"/>
        </w:rPr>
        <w:t>Privilege, power, and difference</w:t>
      </w:r>
      <w:r w:rsidRPr="004645D5">
        <w:t xml:space="preserve"> (2nd ed.). McGraw-Hill.</w:t>
      </w:r>
    </w:p>
    <w:p w14:paraId="398CAF30" w14:textId="77777777" w:rsidR="004645D5" w:rsidRPr="004645D5" w:rsidRDefault="004645D5" w:rsidP="004645D5">
      <w:pPr>
        <w:pStyle w:val="NormalWeb"/>
        <w:spacing w:line="480" w:lineRule="auto"/>
        <w:ind w:left="720" w:hanging="720"/>
      </w:pPr>
      <w:r w:rsidRPr="004645D5">
        <w:t xml:space="preserve">Khan, S. R. (2011). </w:t>
      </w:r>
      <w:r w:rsidRPr="004645D5">
        <w:rPr>
          <w:rStyle w:val="Emphasis"/>
          <w:rFonts w:eastAsiaTheme="majorEastAsia"/>
        </w:rPr>
        <w:t>Privilege: The making of an adolescent elite at St. Paul’s School</w:t>
      </w:r>
      <w:r w:rsidRPr="004645D5">
        <w:t>. Princeton University Press.</w:t>
      </w:r>
    </w:p>
    <w:p w14:paraId="65299C54" w14:textId="77777777" w:rsidR="004645D5" w:rsidRPr="004645D5" w:rsidRDefault="004645D5" w:rsidP="004645D5">
      <w:pPr>
        <w:pStyle w:val="NormalWeb"/>
        <w:spacing w:line="480" w:lineRule="auto"/>
        <w:ind w:left="720" w:hanging="720"/>
      </w:pPr>
      <w:r w:rsidRPr="004645D5">
        <w:t xml:space="preserve">Kimmel, M. (2017). </w:t>
      </w:r>
      <w:r w:rsidRPr="004645D5">
        <w:rPr>
          <w:rStyle w:val="Emphasis"/>
          <w:rFonts w:eastAsiaTheme="majorEastAsia"/>
        </w:rPr>
        <w:t>Angry white men: American masculinity at the end of an era</w:t>
      </w:r>
      <w:r w:rsidRPr="004645D5">
        <w:t xml:space="preserve"> (Rev. ed.). Nation Books.</w:t>
      </w:r>
    </w:p>
    <w:p w14:paraId="085F1ED5" w14:textId="77777777" w:rsidR="004645D5" w:rsidRPr="004645D5" w:rsidRDefault="004645D5" w:rsidP="004645D5">
      <w:pPr>
        <w:pStyle w:val="NormalWeb"/>
        <w:spacing w:line="480" w:lineRule="auto"/>
        <w:ind w:left="720" w:hanging="720"/>
      </w:pPr>
      <w:r w:rsidRPr="004645D5">
        <w:t xml:space="preserve">Kray, L. J. (2015). Age discrimination and stereotypes in organizational settings. </w:t>
      </w:r>
      <w:r w:rsidRPr="004645D5">
        <w:rPr>
          <w:rStyle w:val="Emphasis"/>
          <w:rFonts w:eastAsiaTheme="majorEastAsia"/>
        </w:rPr>
        <w:t>Academy of Management Annals, 9</w:t>
      </w:r>
      <w:r w:rsidRPr="004645D5">
        <w:t>(1), 301–346. https://doi.org/10.1080/19416520.2015.1026587</w:t>
      </w:r>
    </w:p>
    <w:p w14:paraId="442E7C76" w14:textId="77777777" w:rsidR="004645D5" w:rsidRPr="004645D5" w:rsidRDefault="004645D5" w:rsidP="004645D5">
      <w:pPr>
        <w:pStyle w:val="NormalWeb"/>
        <w:spacing w:line="480" w:lineRule="auto"/>
        <w:ind w:left="720" w:hanging="720"/>
      </w:pPr>
      <w:r w:rsidRPr="004645D5">
        <w:lastRenderedPageBreak/>
        <w:t xml:space="preserve">Lorde, A. (2007). The transformation of silence into language and action. In </w:t>
      </w:r>
      <w:r w:rsidRPr="004645D5">
        <w:rPr>
          <w:rStyle w:val="Emphasis"/>
          <w:rFonts w:eastAsiaTheme="majorEastAsia"/>
        </w:rPr>
        <w:t>Sister outsider: Essays and speeches</w:t>
      </w:r>
      <w:r w:rsidRPr="004645D5">
        <w:t xml:space="preserve"> (pp. 40–44). Crossing Press. </w:t>
      </w:r>
      <w:hyperlink r:id="rId14" w:tgtFrame="_new" w:history="1">
        <w:r w:rsidRPr="004645D5">
          <w:rPr>
            <w:rStyle w:val="Hyperlink"/>
            <w:rFonts w:eastAsiaTheme="majorEastAsia"/>
          </w:rPr>
          <w:t>https://caps.sfsu.edu/sites/default/files/documents/Audre%20Lorde%20-%20Silence%20Into%20Action.pdf</w:t>
        </w:r>
      </w:hyperlink>
    </w:p>
    <w:p w14:paraId="4669A5B7" w14:textId="77777777" w:rsidR="004645D5" w:rsidRPr="004645D5" w:rsidRDefault="004645D5" w:rsidP="004645D5">
      <w:pPr>
        <w:pStyle w:val="NormalWeb"/>
        <w:spacing w:line="480" w:lineRule="auto"/>
        <w:ind w:left="720" w:hanging="720"/>
      </w:pPr>
      <w:r w:rsidRPr="004645D5">
        <w:t xml:space="preserve">Noble, S. U. (2018). </w:t>
      </w:r>
      <w:r w:rsidRPr="004645D5">
        <w:rPr>
          <w:rStyle w:val="Emphasis"/>
          <w:rFonts w:eastAsiaTheme="majorEastAsia"/>
        </w:rPr>
        <w:t>Algorithms of oppression: How search engines reinforce racism</w:t>
      </w:r>
      <w:r w:rsidRPr="004645D5">
        <w:t>. NYU Press.</w:t>
      </w:r>
    </w:p>
    <w:p w14:paraId="5E073811" w14:textId="77777777" w:rsidR="004645D5" w:rsidRPr="004645D5" w:rsidRDefault="004645D5" w:rsidP="004645D5">
      <w:pPr>
        <w:pStyle w:val="NormalWeb"/>
        <w:spacing w:line="480" w:lineRule="auto"/>
        <w:ind w:left="720" w:hanging="720"/>
      </w:pPr>
      <w:r w:rsidRPr="004645D5">
        <w:t xml:space="preserve">Omi, M., &amp; Winant, H. (2014). </w:t>
      </w:r>
      <w:r w:rsidRPr="004645D5">
        <w:rPr>
          <w:rStyle w:val="Emphasis"/>
          <w:rFonts w:eastAsiaTheme="majorEastAsia"/>
        </w:rPr>
        <w:t>Racial formation in the United States</w:t>
      </w:r>
      <w:r w:rsidRPr="004645D5">
        <w:t xml:space="preserve"> (3rd ed.). Routledge.</w:t>
      </w:r>
    </w:p>
    <w:p w14:paraId="55FED52B" w14:textId="77777777" w:rsidR="004645D5" w:rsidRPr="004645D5" w:rsidRDefault="004645D5" w:rsidP="004645D5">
      <w:pPr>
        <w:pStyle w:val="NormalWeb"/>
        <w:spacing w:line="480" w:lineRule="auto"/>
        <w:ind w:left="720" w:hanging="720"/>
      </w:pPr>
      <w:r w:rsidRPr="004645D5">
        <w:t xml:space="preserve">Tatum, B. D. (2017). </w:t>
      </w:r>
      <w:r w:rsidRPr="004645D5">
        <w:rPr>
          <w:rStyle w:val="Emphasis"/>
          <w:rFonts w:eastAsiaTheme="majorEastAsia"/>
        </w:rPr>
        <w:t>Why are all the Black kids sitting together in the cafeteria?</w:t>
      </w:r>
      <w:r w:rsidRPr="004645D5">
        <w:t xml:space="preserve"> (20th anniversary ed.). Basic Books.</w:t>
      </w:r>
    </w:p>
    <w:p w14:paraId="6CDBA366" w14:textId="6242A0BF" w:rsidR="009845A0" w:rsidRPr="004645D5" w:rsidRDefault="004645D5" w:rsidP="004645D5">
      <w:pPr>
        <w:pStyle w:val="NormalWeb"/>
        <w:spacing w:line="480" w:lineRule="auto"/>
        <w:ind w:left="720" w:hanging="720"/>
      </w:pPr>
      <w:r w:rsidRPr="004645D5">
        <w:t xml:space="preserve">Young, I. M. (2011). </w:t>
      </w:r>
      <w:r w:rsidRPr="004645D5">
        <w:rPr>
          <w:rStyle w:val="Emphasis"/>
          <w:rFonts w:eastAsiaTheme="majorEastAsia"/>
        </w:rPr>
        <w:t>Justice and the politics of difference</w:t>
      </w:r>
      <w:r w:rsidRPr="004645D5">
        <w:t>. Princeton University Press.</w:t>
      </w:r>
    </w:p>
    <w:sectPr w:rsidR="009845A0" w:rsidRPr="004645D5" w:rsidSect="00BE4E80">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3139" w14:textId="77777777" w:rsidR="00AB21A0" w:rsidRDefault="00AB21A0" w:rsidP="00BE4E80">
      <w:pPr>
        <w:spacing w:after="0" w:line="240" w:lineRule="auto"/>
      </w:pPr>
      <w:r>
        <w:separator/>
      </w:r>
    </w:p>
  </w:endnote>
  <w:endnote w:type="continuationSeparator" w:id="0">
    <w:p w14:paraId="2C4A7E85" w14:textId="77777777" w:rsidR="00AB21A0" w:rsidRDefault="00AB21A0" w:rsidP="00BE4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F9A22" w14:textId="77777777" w:rsidR="00AB21A0" w:rsidRDefault="00AB21A0" w:rsidP="00BE4E80">
      <w:pPr>
        <w:spacing w:after="0" w:line="240" w:lineRule="auto"/>
      </w:pPr>
      <w:r>
        <w:separator/>
      </w:r>
    </w:p>
  </w:footnote>
  <w:footnote w:type="continuationSeparator" w:id="0">
    <w:p w14:paraId="3F495690" w14:textId="77777777" w:rsidR="00AB21A0" w:rsidRDefault="00AB21A0" w:rsidP="00BE4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7517" w14:textId="77777777" w:rsidR="00BE4E80" w:rsidRDefault="00BE4E80" w:rsidP="00BE4E80">
    <w:pPr>
      <w:pStyle w:val="Header"/>
      <w:rPr>
        <w:rFonts w:ascii="Times New Roman" w:hAnsi="Times New Roman" w:cs="Times New Roman"/>
        <w:sz w:val="22"/>
        <w:szCs w:val="22"/>
      </w:rPr>
    </w:pPr>
    <w:r>
      <w:rPr>
        <w:rFonts w:ascii="Times New Roman" w:hAnsi="Times New Roman" w:cs="Times New Roman"/>
        <w:sz w:val="22"/>
        <w:szCs w:val="22"/>
      </w:rPr>
      <w:t>Raghav Krishna Ranganathan</w:t>
    </w:r>
  </w:p>
  <w:p w14:paraId="6F1AD1B0" w14:textId="6F067771" w:rsidR="00BE4E80" w:rsidRPr="00BE4E80" w:rsidRDefault="00BE4E80" w:rsidP="00BE4E80">
    <w:pPr>
      <w:pStyle w:val="Header"/>
      <w:rPr>
        <w:rFonts w:ascii="Times New Roman" w:hAnsi="Times New Roman" w:cs="Times New Roman"/>
        <w:sz w:val="22"/>
        <w:szCs w:val="22"/>
      </w:rPr>
    </w:pPr>
    <w:r>
      <w:rPr>
        <w:rFonts w:ascii="Times New Roman" w:hAnsi="Times New Roman" w:cs="Times New Roman"/>
        <w:sz w:val="22"/>
        <w:szCs w:val="22"/>
      </w:rPr>
      <w:t>0</w:t>
    </w:r>
    <w:r w:rsidR="00622BDD">
      <w:rPr>
        <w:rFonts w:ascii="Times New Roman" w:hAnsi="Times New Roman" w:cs="Times New Roman"/>
        <w:sz w:val="22"/>
        <w:szCs w:val="22"/>
      </w:rPr>
      <w:t>3</w:t>
    </w:r>
    <w:r>
      <w:rPr>
        <w:rFonts w:ascii="Times New Roman" w:hAnsi="Times New Roman" w:cs="Times New Roman"/>
        <w:sz w:val="22"/>
        <w:szCs w:val="22"/>
      </w:rPr>
      <w:t>/</w:t>
    </w:r>
    <w:r w:rsidR="004F777B">
      <w:rPr>
        <w:rFonts w:ascii="Times New Roman" w:hAnsi="Times New Roman" w:cs="Times New Roman"/>
        <w:sz w:val="22"/>
        <w:szCs w:val="22"/>
      </w:rPr>
      <w:t>11</w:t>
    </w:r>
    <w:r>
      <w:rPr>
        <w:rFonts w:ascii="Times New Roman" w:hAnsi="Times New Roman" w:cs="Times New Roman"/>
        <w:sz w:val="22"/>
        <w:szCs w:val="22"/>
      </w:rPr>
      <w:t>/2026</w:t>
    </w:r>
  </w:p>
  <w:p w14:paraId="03DF162F" w14:textId="77777777" w:rsidR="00BE4E80" w:rsidRDefault="00BE4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D42D9"/>
    <w:multiLevelType w:val="multilevel"/>
    <w:tmpl w:val="FB8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16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80"/>
    <w:rsid w:val="000002F1"/>
    <w:rsid w:val="00020D0A"/>
    <w:rsid w:val="00026647"/>
    <w:rsid w:val="000275B3"/>
    <w:rsid w:val="0003072F"/>
    <w:rsid w:val="000313C0"/>
    <w:rsid w:val="00080E5C"/>
    <w:rsid w:val="00081D1B"/>
    <w:rsid w:val="000A084E"/>
    <w:rsid w:val="000A76A3"/>
    <w:rsid w:val="000B649F"/>
    <w:rsid w:val="000C5000"/>
    <w:rsid w:val="000D558D"/>
    <w:rsid w:val="000D6BA4"/>
    <w:rsid w:val="000E2DA4"/>
    <w:rsid w:val="000E34D0"/>
    <w:rsid w:val="00167D6D"/>
    <w:rsid w:val="00170CB3"/>
    <w:rsid w:val="001755F9"/>
    <w:rsid w:val="00176E50"/>
    <w:rsid w:val="001945AC"/>
    <w:rsid w:val="001B1BE8"/>
    <w:rsid w:val="001D2EAD"/>
    <w:rsid w:val="001D3FE8"/>
    <w:rsid w:val="001F4B12"/>
    <w:rsid w:val="00211FAC"/>
    <w:rsid w:val="00223138"/>
    <w:rsid w:val="00233841"/>
    <w:rsid w:val="00234D8F"/>
    <w:rsid w:val="00235BEB"/>
    <w:rsid w:val="00240A6E"/>
    <w:rsid w:val="00256133"/>
    <w:rsid w:val="002B011B"/>
    <w:rsid w:val="002B54F8"/>
    <w:rsid w:val="002C7B31"/>
    <w:rsid w:val="002F5B0E"/>
    <w:rsid w:val="00300169"/>
    <w:rsid w:val="003014F4"/>
    <w:rsid w:val="00303D52"/>
    <w:rsid w:val="003161D7"/>
    <w:rsid w:val="003222B0"/>
    <w:rsid w:val="00325DAF"/>
    <w:rsid w:val="003261F3"/>
    <w:rsid w:val="003270A4"/>
    <w:rsid w:val="00346752"/>
    <w:rsid w:val="00352A29"/>
    <w:rsid w:val="00354228"/>
    <w:rsid w:val="00385D6E"/>
    <w:rsid w:val="00393D17"/>
    <w:rsid w:val="00397368"/>
    <w:rsid w:val="003A051E"/>
    <w:rsid w:val="003A0A34"/>
    <w:rsid w:val="003B4359"/>
    <w:rsid w:val="003C233D"/>
    <w:rsid w:val="003C2C6A"/>
    <w:rsid w:val="003C587F"/>
    <w:rsid w:val="003C768D"/>
    <w:rsid w:val="003D5CCA"/>
    <w:rsid w:val="003F0568"/>
    <w:rsid w:val="00404B5B"/>
    <w:rsid w:val="0040647A"/>
    <w:rsid w:val="0041096F"/>
    <w:rsid w:val="004645D5"/>
    <w:rsid w:val="00464603"/>
    <w:rsid w:val="00480ED2"/>
    <w:rsid w:val="0049410E"/>
    <w:rsid w:val="004A36FB"/>
    <w:rsid w:val="004C7E8B"/>
    <w:rsid w:val="004E391C"/>
    <w:rsid w:val="004F1963"/>
    <w:rsid w:val="004F777B"/>
    <w:rsid w:val="004F7CBA"/>
    <w:rsid w:val="00502967"/>
    <w:rsid w:val="005070B7"/>
    <w:rsid w:val="0054674C"/>
    <w:rsid w:val="005557BD"/>
    <w:rsid w:val="00557F3A"/>
    <w:rsid w:val="00575ABA"/>
    <w:rsid w:val="005B7DD3"/>
    <w:rsid w:val="005C5AA1"/>
    <w:rsid w:val="005D0570"/>
    <w:rsid w:val="006106FC"/>
    <w:rsid w:val="00616CE2"/>
    <w:rsid w:val="00622BDD"/>
    <w:rsid w:val="00646BD6"/>
    <w:rsid w:val="0065519E"/>
    <w:rsid w:val="00657D30"/>
    <w:rsid w:val="00666FA2"/>
    <w:rsid w:val="00670E5F"/>
    <w:rsid w:val="0067271C"/>
    <w:rsid w:val="006804B3"/>
    <w:rsid w:val="006855D8"/>
    <w:rsid w:val="006F1BD2"/>
    <w:rsid w:val="006F3D6E"/>
    <w:rsid w:val="00702009"/>
    <w:rsid w:val="00725E83"/>
    <w:rsid w:val="007344E3"/>
    <w:rsid w:val="00740177"/>
    <w:rsid w:val="007524C6"/>
    <w:rsid w:val="0075384D"/>
    <w:rsid w:val="0076667B"/>
    <w:rsid w:val="007F15CC"/>
    <w:rsid w:val="008067B2"/>
    <w:rsid w:val="00821D28"/>
    <w:rsid w:val="008376A4"/>
    <w:rsid w:val="00837D63"/>
    <w:rsid w:val="008636B0"/>
    <w:rsid w:val="00870637"/>
    <w:rsid w:val="008853BD"/>
    <w:rsid w:val="008A2AF7"/>
    <w:rsid w:val="008A3E20"/>
    <w:rsid w:val="008B0721"/>
    <w:rsid w:val="008B0AD9"/>
    <w:rsid w:val="008B1946"/>
    <w:rsid w:val="009075FE"/>
    <w:rsid w:val="009176EB"/>
    <w:rsid w:val="0094380B"/>
    <w:rsid w:val="00943A73"/>
    <w:rsid w:val="009466BE"/>
    <w:rsid w:val="00953E51"/>
    <w:rsid w:val="009621AB"/>
    <w:rsid w:val="009634CB"/>
    <w:rsid w:val="009829AA"/>
    <w:rsid w:val="009845A0"/>
    <w:rsid w:val="00984D49"/>
    <w:rsid w:val="009A12EA"/>
    <w:rsid w:val="009B1BE8"/>
    <w:rsid w:val="009C2EBE"/>
    <w:rsid w:val="009C37B2"/>
    <w:rsid w:val="009C76C6"/>
    <w:rsid w:val="009D1704"/>
    <w:rsid w:val="009D2246"/>
    <w:rsid w:val="009D7498"/>
    <w:rsid w:val="009E6669"/>
    <w:rsid w:val="009F4470"/>
    <w:rsid w:val="009F724E"/>
    <w:rsid w:val="00A048E0"/>
    <w:rsid w:val="00A05869"/>
    <w:rsid w:val="00A20640"/>
    <w:rsid w:val="00A53BB4"/>
    <w:rsid w:val="00A6368E"/>
    <w:rsid w:val="00A80322"/>
    <w:rsid w:val="00A85C09"/>
    <w:rsid w:val="00A93950"/>
    <w:rsid w:val="00A97CDB"/>
    <w:rsid w:val="00AA49E2"/>
    <w:rsid w:val="00AA78FF"/>
    <w:rsid w:val="00AB21A0"/>
    <w:rsid w:val="00AC4CCB"/>
    <w:rsid w:val="00AD27DC"/>
    <w:rsid w:val="00AD5BD3"/>
    <w:rsid w:val="00AD6683"/>
    <w:rsid w:val="00AF5F2C"/>
    <w:rsid w:val="00B201E2"/>
    <w:rsid w:val="00B210B3"/>
    <w:rsid w:val="00B347A7"/>
    <w:rsid w:val="00B4602B"/>
    <w:rsid w:val="00BA0DB5"/>
    <w:rsid w:val="00BA1845"/>
    <w:rsid w:val="00BA62C4"/>
    <w:rsid w:val="00BB4CDC"/>
    <w:rsid w:val="00BB6034"/>
    <w:rsid w:val="00BC13B8"/>
    <w:rsid w:val="00BC6A1B"/>
    <w:rsid w:val="00BC7AB7"/>
    <w:rsid w:val="00BD26F1"/>
    <w:rsid w:val="00BD486A"/>
    <w:rsid w:val="00BE25BD"/>
    <w:rsid w:val="00BE4E80"/>
    <w:rsid w:val="00BF4505"/>
    <w:rsid w:val="00C347E7"/>
    <w:rsid w:val="00C45891"/>
    <w:rsid w:val="00C545CB"/>
    <w:rsid w:val="00C739DC"/>
    <w:rsid w:val="00C77B4D"/>
    <w:rsid w:val="00C8230C"/>
    <w:rsid w:val="00CA12D2"/>
    <w:rsid w:val="00CB159E"/>
    <w:rsid w:val="00CB7649"/>
    <w:rsid w:val="00CD347D"/>
    <w:rsid w:val="00CE3D45"/>
    <w:rsid w:val="00CF3A2D"/>
    <w:rsid w:val="00CF55C7"/>
    <w:rsid w:val="00D03ACE"/>
    <w:rsid w:val="00D05AD3"/>
    <w:rsid w:val="00D05B6A"/>
    <w:rsid w:val="00D10B92"/>
    <w:rsid w:val="00D12A05"/>
    <w:rsid w:val="00D360C3"/>
    <w:rsid w:val="00D559E5"/>
    <w:rsid w:val="00D74235"/>
    <w:rsid w:val="00D92B45"/>
    <w:rsid w:val="00DA40AD"/>
    <w:rsid w:val="00DA4E61"/>
    <w:rsid w:val="00DC2C7A"/>
    <w:rsid w:val="00DC49F4"/>
    <w:rsid w:val="00DC4B0F"/>
    <w:rsid w:val="00DD1C81"/>
    <w:rsid w:val="00DE6A82"/>
    <w:rsid w:val="00E2203E"/>
    <w:rsid w:val="00E30940"/>
    <w:rsid w:val="00E34A35"/>
    <w:rsid w:val="00E56072"/>
    <w:rsid w:val="00E60A9A"/>
    <w:rsid w:val="00E659E5"/>
    <w:rsid w:val="00E727AB"/>
    <w:rsid w:val="00E869C2"/>
    <w:rsid w:val="00EA2D6E"/>
    <w:rsid w:val="00ED4618"/>
    <w:rsid w:val="00EE0410"/>
    <w:rsid w:val="00EE0725"/>
    <w:rsid w:val="00EE578D"/>
    <w:rsid w:val="00F05495"/>
    <w:rsid w:val="00F27129"/>
    <w:rsid w:val="00F42D75"/>
    <w:rsid w:val="00F4450D"/>
    <w:rsid w:val="00F51331"/>
    <w:rsid w:val="00F53372"/>
    <w:rsid w:val="00F54038"/>
    <w:rsid w:val="00F54736"/>
    <w:rsid w:val="00F65290"/>
    <w:rsid w:val="00F70843"/>
    <w:rsid w:val="00F74C0B"/>
    <w:rsid w:val="00F77104"/>
    <w:rsid w:val="00F91E35"/>
    <w:rsid w:val="00FA0CB0"/>
    <w:rsid w:val="00FA27F5"/>
    <w:rsid w:val="00FA5AE0"/>
    <w:rsid w:val="00FB462C"/>
    <w:rsid w:val="00FB6C8F"/>
    <w:rsid w:val="00FD6662"/>
    <w:rsid w:val="00FD75F3"/>
    <w:rsid w:val="00FE1FCE"/>
    <w:rsid w:val="00FF525B"/>
    <w:rsid w:val="00FF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F207"/>
  <w15:chartTrackingRefBased/>
  <w15:docId w15:val="{CC3A2303-DB16-C745-9B26-8E9D50BA7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80"/>
    <w:rPr>
      <w:rFonts w:eastAsiaTheme="majorEastAsia" w:cstheme="majorBidi"/>
      <w:color w:val="272727" w:themeColor="text1" w:themeTint="D8"/>
    </w:rPr>
  </w:style>
  <w:style w:type="paragraph" w:styleId="Title">
    <w:name w:val="Title"/>
    <w:basedOn w:val="Normal"/>
    <w:next w:val="Normal"/>
    <w:link w:val="TitleChar"/>
    <w:uiPriority w:val="10"/>
    <w:qFormat/>
    <w:rsid w:val="00BE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80"/>
    <w:pPr>
      <w:spacing w:before="160"/>
      <w:jc w:val="center"/>
    </w:pPr>
    <w:rPr>
      <w:i/>
      <w:iCs/>
      <w:color w:val="404040" w:themeColor="text1" w:themeTint="BF"/>
    </w:rPr>
  </w:style>
  <w:style w:type="character" w:customStyle="1" w:styleId="QuoteChar">
    <w:name w:val="Quote Char"/>
    <w:basedOn w:val="DefaultParagraphFont"/>
    <w:link w:val="Quote"/>
    <w:uiPriority w:val="29"/>
    <w:rsid w:val="00BE4E80"/>
    <w:rPr>
      <w:i/>
      <w:iCs/>
      <w:color w:val="404040" w:themeColor="text1" w:themeTint="BF"/>
    </w:rPr>
  </w:style>
  <w:style w:type="paragraph" w:styleId="ListParagraph">
    <w:name w:val="List Paragraph"/>
    <w:basedOn w:val="Normal"/>
    <w:uiPriority w:val="34"/>
    <w:qFormat/>
    <w:rsid w:val="00BE4E80"/>
    <w:pPr>
      <w:ind w:left="720"/>
      <w:contextualSpacing/>
    </w:pPr>
  </w:style>
  <w:style w:type="character" w:styleId="IntenseEmphasis">
    <w:name w:val="Intense Emphasis"/>
    <w:basedOn w:val="DefaultParagraphFont"/>
    <w:uiPriority w:val="21"/>
    <w:qFormat/>
    <w:rsid w:val="00BE4E80"/>
    <w:rPr>
      <w:i/>
      <w:iCs/>
      <w:color w:val="0F4761" w:themeColor="accent1" w:themeShade="BF"/>
    </w:rPr>
  </w:style>
  <w:style w:type="paragraph" w:styleId="IntenseQuote">
    <w:name w:val="Intense Quote"/>
    <w:basedOn w:val="Normal"/>
    <w:next w:val="Normal"/>
    <w:link w:val="IntenseQuoteChar"/>
    <w:uiPriority w:val="30"/>
    <w:qFormat/>
    <w:rsid w:val="00BE4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80"/>
    <w:rPr>
      <w:i/>
      <w:iCs/>
      <w:color w:val="0F4761" w:themeColor="accent1" w:themeShade="BF"/>
    </w:rPr>
  </w:style>
  <w:style w:type="character" w:styleId="IntenseReference">
    <w:name w:val="Intense Reference"/>
    <w:basedOn w:val="DefaultParagraphFont"/>
    <w:uiPriority w:val="32"/>
    <w:qFormat/>
    <w:rsid w:val="00BE4E80"/>
    <w:rPr>
      <w:b/>
      <w:bCs/>
      <w:smallCaps/>
      <w:color w:val="0F4761" w:themeColor="accent1" w:themeShade="BF"/>
      <w:spacing w:val="5"/>
    </w:rPr>
  </w:style>
  <w:style w:type="paragraph" w:styleId="NormalWeb">
    <w:name w:val="Normal (Web)"/>
    <w:basedOn w:val="Normal"/>
    <w:uiPriority w:val="99"/>
    <w:unhideWhenUsed/>
    <w:rsid w:val="00BE4E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E4E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E80"/>
  </w:style>
  <w:style w:type="paragraph" w:styleId="Footer">
    <w:name w:val="footer"/>
    <w:basedOn w:val="Normal"/>
    <w:link w:val="FooterChar"/>
    <w:uiPriority w:val="99"/>
    <w:unhideWhenUsed/>
    <w:rsid w:val="00BE4E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E80"/>
  </w:style>
  <w:style w:type="character" w:styleId="Emphasis">
    <w:name w:val="Emphasis"/>
    <w:basedOn w:val="DefaultParagraphFont"/>
    <w:uiPriority w:val="20"/>
    <w:qFormat/>
    <w:rsid w:val="00BE4E80"/>
    <w:rPr>
      <w:i/>
      <w:iCs/>
    </w:rPr>
  </w:style>
  <w:style w:type="character" w:styleId="Hyperlink">
    <w:name w:val="Hyperlink"/>
    <w:basedOn w:val="DefaultParagraphFont"/>
    <w:uiPriority w:val="99"/>
    <w:unhideWhenUsed/>
    <w:rsid w:val="00397368"/>
    <w:rPr>
      <w:color w:val="0000FF"/>
      <w:u w:val="single"/>
    </w:rPr>
  </w:style>
  <w:style w:type="character" w:styleId="Strong">
    <w:name w:val="Strong"/>
    <w:basedOn w:val="DefaultParagraphFont"/>
    <w:uiPriority w:val="22"/>
    <w:qFormat/>
    <w:rsid w:val="00DE6A82"/>
    <w:rPr>
      <w:b/>
      <w:bCs/>
    </w:rPr>
  </w:style>
  <w:style w:type="character" w:customStyle="1" w:styleId="screenreader-only">
    <w:name w:val="screenreader-only"/>
    <w:basedOn w:val="DefaultParagraphFont"/>
    <w:rsid w:val="00D05B6A"/>
  </w:style>
  <w:style w:type="character" w:styleId="UnresolvedMention">
    <w:name w:val="Unresolved Mention"/>
    <w:basedOn w:val="DefaultParagraphFont"/>
    <w:uiPriority w:val="99"/>
    <w:semiHidden/>
    <w:unhideWhenUsed/>
    <w:rsid w:val="00953E51"/>
    <w:rPr>
      <w:color w:val="605E5C"/>
      <w:shd w:val="clear" w:color="auto" w:fill="E1DFDD"/>
    </w:rPr>
  </w:style>
  <w:style w:type="character" w:styleId="FollowedHyperlink">
    <w:name w:val="FollowedHyperlink"/>
    <w:basedOn w:val="DefaultParagraphFont"/>
    <w:uiPriority w:val="99"/>
    <w:semiHidden/>
    <w:unhideWhenUsed/>
    <w:rsid w:val="00953E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xs78C3XGok" TargetMode="External"/><Relationship Id="rId13" Type="http://schemas.openxmlformats.org/officeDocument/2006/relationships/hyperlink" Target="https://youtu.be/0o0v1qTO5hs" TargetMode="External"/><Relationship Id="rId3" Type="http://schemas.openxmlformats.org/officeDocument/2006/relationships/settings" Target="settings.xml"/><Relationship Id="rId7" Type="http://schemas.openxmlformats.org/officeDocument/2006/relationships/hyperlink" Target="https://www.mic.com/articles/109742/why-do-so-many-rich-people-think-they-re-in-the-middle-class" TargetMode="External"/><Relationship Id="rId12" Type="http://schemas.openxmlformats.org/officeDocument/2006/relationships/hyperlink" Target="http://www.filosoficas.unam.mx/docs/327/files/Marilyn%20Frye,%20Oppression.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ytimes.com/2021/10/24/opinion/sexuality-gender.htm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youtube.com/watch?v=jVI1Xutc_Ws" TargetMode="External"/><Relationship Id="rId4" Type="http://schemas.openxmlformats.org/officeDocument/2006/relationships/webSettings" Target="webSettings.xml"/><Relationship Id="rId9" Type="http://schemas.openxmlformats.org/officeDocument/2006/relationships/hyperlink" Target="https://www.ted.com/talks/kimberle_crenshaw_the_urgency_of_intersectionality" TargetMode="External"/><Relationship Id="rId14" Type="http://schemas.openxmlformats.org/officeDocument/2006/relationships/hyperlink" Target="https://caps.sfsu.edu/sites/default/files/documents/Audre%20Lorde%20-%20Silence%20Into%20Ac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14</Pages>
  <Words>3071</Words>
  <Characters>16739</Characters>
  <Application>Microsoft Office Word</Application>
  <DocSecurity>0</DocSecurity>
  <Lines>261</Lines>
  <Paragraphs>107</Paragraphs>
  <ScaleCrop>false</ScaleCrop>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Krishna Ranganathan</dc:creator>
  <cp:keywords/>
  <dc:description/>
  <cp:lastModifiedBy>Raghav Krishna Ranganathan</cp:lastModifiedBy>
  <cp:revision>24</cp:revision>
  <dcterms:created xsi:type="dcterms:W3CDTF">2026-03-12T20:23:00Z</dcterms:created>
  <dcterms:modified xsi:type="dcterms:W3CDTF">2026-03-12T20:49:00Z</dcterms:modified>
</cp:coreProperties>
</file>