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HRMS</w:t>
        <w:br/>
        <w:t>Phase 1 Development Plan</w:t>
      </w:r>
    </w:p>
    <w:p>
      <w:r>
        <w:t>Version 1.0  |  05 October 2026</w:t>
      </w:r>
    </w:p>
    <w:p>
      <w:r>
        <w:t>Develop Micro HRMS in vertical slices: database, API, Angular screens, automated tests and a working demonstration for each module. This plan sequences the Phase 1 requirements into twelve steps with dependencies and measurable completion checkpoints.</w:t>
      </w:r>
    </w:p>
    <w:p>
      <w:pPr>
        <w:pStyle w:val="Heading2"/>
      </w:pPr>
      <w:r>
        <w:t>Architecture and delivery scope</w:t>
      </w:r>
    </w:p>
    <w:p>
      <w:r>
        <w:t>Use the approved Angular and TypeScript frontend, NestJS modular monolith, PostgreSQL, TypeORM migrations, Redis, BullMQ and S3-compatible storage. Keep business logic within owned modules and expose cross-module services or contracts. Deploy stateless API containers and independently runnable workers; use REST under /api/v1 with Swagger documentation.</w:t>
      </w:r>
    </w:p>
    <w:p>
      <w:r>
        <w:t>Phase 1 delivery covers all P0 requirements and agreed P1 items. Full statutory payroll automation, native mobile apps, biometric/GPS attendance, recruitment, performance management, advanced workflow design, payment gateways and AI capabilities remain outside this baseline.</w:t>
      </w:r>
    </w:p>
    <w:p>
      <w:pPr>
        <w:pStyle w:val="Heading2"/>
      </w:pPr>
      <w:r>
        <w:t>Indicative delivery schedule</w:t>
      </w:r>
    </w:p>
    <w:p>
      <w:r>
        <w:t>Planning assumption: two full-time developers, QA support from early milestones and an available HR/product decision-maker. Refine this estimate after Step 1; allow contingency for unresolved payroll rules, scope changes and UAT findings.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877"/>
      </w:tblGrid>
      <w:tr>
        <w:trPr>
          <w:cantSplit/>
          <w:tblHeader/>
        </w:trPr>
        <w:tc>
          <w:tcPr>
            <w:tcW w:type="dxa" w:w="1872"/>
            <w:vAlign w:val="center"/>
            <w:shd w:fill="2343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7877"/>
            <w:vAlign w:val="center"/>
            <w:shd w:fill="2343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Main outcome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 1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Business rules, backlog and acceptance criteria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2 to 3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Foundation, tenancy, authorization and audit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4 to 5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Authentication, onboarding, organization and employees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6 to 8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Holidays, attendance and leave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9 to 11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Payroll, payslips and documents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12 to 13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Dashboards, reports and platform completion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Weeks 14 to 16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Integrated hardening, UAT and pilot readiness</w:t>
            </w:r>
          </w:p>
        </w:tc>
      </w:tr>
    </w:tbl>
    <w:p>
      <w:pPr>
        <w:pStyle w:val="Heading2"/>
      </w:pPr>
      <w:r>
        <w:t>Feature completion rule</w:t>
      </w:r>
    </w:p>
    <w:p>
      <w:r>
        <w:t>A feature is complete when its migration, API, UI, permissions, applicable audit behavior, meaningful tests and documentation are ready, and the end-to-end workflow has been demonstrated on staging.</w:t>
      </w:r>
    </w:p>
    <w:p>
      <w:r>
        <w:t>Requirements baseline: Micro_HRMS_Phase_1_Requirements_v1.1.docx, version 1.1 dated 04 October 2026.</w:t>
      </w:r>
    </w:p>
    <w:p>
      <w:r>
        <w:br w:type="page"/>
      </w:r>
    </w:p>
    <w:p>
      <w:pPr>
        <w:pStyle w:val="Heading1"/>
      </w:pPr>
      <w:r>
        <w:t>1 Finalize business rules before coding</w:t>
      </w:r>
    </w:p>
    <w:p>
      <w:r>
        <w:t>Create a tracked backlog using requirement IDs such as AUTH-001, ATT-004 and PAY-011. Every ticket should state expected behavior, permissions, validation rules, dependencies and acceptance tests. Resolve the following decisions with the product and HR owners.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7877"/>
      </w:tblGrid>
      <w:tr>
        <w:trPr>
          <w:cantSplit/>
          <w:tblHeader/>
        </w:trPr>
        <w:tc>
          <w:tcPr>
            <w:tcW w:type="dxa" w:w="1872"/>
            <w:vAlign w:val="center"/>
            <w:shd w:fill="2343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877"/>
            <w:vAlign w:val="center"/>
            <w:shd w:fill="2343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Decision needed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Authentication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Session/cookie or access/refresh tokens; email verification; email uniqueness across companies.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Reporting hierarchy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Direct reports or descendants; no-manager approval fallback; self-approval rules.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Attendance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Late/half-day thresholds, missing checkout, cross-midnight handling and correction dates.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Leave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Leave year, credits, basic carry-forward, half-days, overlaps and approved cancellation.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Payroll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Pay period, proration, rounding, loss of pay, mid-period salary changes and corrections.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Hosting, object storage, email provider, file limits and backup retention.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Launch scope</w:t>
            </w:r>
          </w:p>
        </w:tc>
        <w:tc>
          <w:tcPr>
            <w:tcW w:type="dxa" w:w="7877"/>
            <w:vAlign w:val="center"/>
            <w:shd w:fill="F0F3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Agreed P1 features and whether CSV employee import is mandatory.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Platform operations</w:t>
            </w:r>
          </w:p>
        </w:tc>
        <w:tc>
          <w:tcPr>
            <w:tcW w:type="dxa" w:w="787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9"/>
              </w:rPr>
              <w:t>Suspension, support access, retention and tenant deletion/export procedures.</w:t>
            </w:r>
          </w:p>
        </w:tc>
      </w:tr>
    </w:tbl>
    <w:p>
      <w:pPr>
        <w:spacing w:before="120"/>
      </w:pPr>
      <w:r>
        <w:rPr>
          <w:b/>
        </w:rPr>
        <w:t xml:space="preserve">Completion checkpoint. </w:t>
      </w:r>
      <w:r>
        <w:t>An agreed business-rule register, prioritized backlog and acceptance criteria exist. Unresolved decisions identify their affected tickets.</w:t>
      </w:r>
    </w:p>
    <w:p>
      <w:pPr>
        <w:pStyle w:val="Heading1"/>
      </w:pPr>
      <w:r>
        <w:t>2 Establish the project foundation</w:t>
      </w:r>
    </w:p>
    <w:p>
      <w:r>
        <w:t>Create apps/web for Angular, apps/api for NestJS, apps/worker for BullMQ, packages/contracts for shared API types where useful, and docs for architecture, business rules and runbooks.</w:t>
      </w:r>
    </w:p>
    <w:p>
      <w:pPr>
        <w:pStyle w:val="ListBullet"/>
      </w:pPr>
      <w:r>
        <w:t>Set up local PostgreSQL, Redis and S3-compatible storage, TypeORM migrations and development/test seed data. Never enable synchronize=true in production.</w:t>
      </w:r>
    </w:p>
    <w:p>
      <w:pPr>
        <w:pStyle w:val="ListBullet"/>
      </w:pPr>
      <w:r>
        <w:t>Configure environment validation, formatting, linting, type checks, builds and CI.</w:t>
      </w:r>
    </w:p>
    <w:p>
      <w:pPr>
        <w:pStyle w:val="ListBullet"/>
      </w:pPr>
      <w:r>
        <w:t>Establish /api/v1, Swagger, DTO validation, consistent errors, structured logs, request IDs and health/readiness endpoints.</w:t>
      </w:r>
    </w:p>
    <w:p>
      <w:pPr>
        <w:pStyle w:val="ListBullet"/>
      </w:pPr>
      <w:r>
        <w:t>Build Angular layouts, API integration, reactive forms and reusable table, filter, pagination, status and feedback components.</w:t>
      </w:r>
    </w:p>
    <w:p>
      <w:pPr>
        <w:pStyle w:val="ListBullet"/>
      </w:pPr>
      <w:r>
        <w:t>Deploy to staging early so every milestone can be demonstrated.</w:t>
      </w:r>
    </w:p>
    <w:p>
      <w:pPr>
        <w:spacing w:before="120"/>
      </w:pPr>
      <w:r>
        <w:rPr>
          <w:b/>
        </w:rPr>
        <w:t xml:space="preserve">Completion checkpoint. </w:t>
      </w:r>
      <w:r>
        <w:t>A developer can start the application from documented instructions, apply migrations and deploy a passing build to staging.</w:t>
      </w:r>
    </w:p>
    <w:p>
      <w:r>
        <w:br w:type="page"/>
      </w:r>
    </w:p>
    <w:p>
      <w:pPr>
        <w:pStyle w:val="Heading1"/>
      </w:pPr>
      <w:r>
        <w:t>3 Build tenant isolation authorization and audit</w:t>
      </w:r>
    </w:p>
    <w:p>
      <w:r>
        <w:t>Establish these controls before introducing employee or payroll data. All later modules depend on this foundation.</w:t>
      </w:r>
    </w:p>
    <w:p>
      <w:pPr>
        <w:pStyle w:val="ListBullet"/>
      </w:pPr>
      <w:r>
        <w:t>Resolve trusted tenant context from authenticated identity, never solely from a request-supplied tenant ID.</w:t>
      </w:r>
    </w:p>
    <w:p>
      <w:pPr>
        <w:pStyle w:val="ListBullet"/>
      </w:pPr>
      <w:r>
        <w:t>Scope persistence access by tenant and define tenant-aware uniqueness constraints and indexes.</w:t>
      </w:r>
    </w:p>
    <w:p>
      <w:pPr>
        <w:pStyle w:val="ListBullet"/>
      </w:pPr>
      <w:r>
        <w:t>Prevent records from referencing another tenant's employee, department or other resource.</w:t>
      </w:r>
    </w:p>
    <w:p>
      <w:pPr>
        <w:pStyle w:val="ListBullet"/>
      </w:pPr>
      <w:r>
        <w:t>Implement Admin/HR, Manager and Employee permissions, with separate Platform Admin access and self/team/company resource checks.</w:t>
      </w:r>
    </w:p>
    <w:p>
      <w:pPr>
        <w:pStyle w:val="ListBullet"/>
      </w:pPr>
      <w:r>
        <w:t>Record audit events with safe metadata and restricted access; exclude secrets and unnecessary sensitive information.</w:t>
      </w:r>
    </w:p>
    <w:p>
      <w:pPr>
        <w:pStyle w:val="ListBullet"/>
      </w:pPr>
      <w:r>
        <w:t>Scope cache keys, file access and background jobs by tenant, and introduce tenant status and subscription-readiness fields.</w:t>
      </w:r>
    </w:p>
    <w:p>
      <w:pPr>
        <w:pStyle w:val="ListBullet"/>
      </w:pPr>
      <w:r>
        <w:t>Create reusable automated test fixtures with two tenants and all primary roles.</w:t>
      </w:r>
    </w:p>
    <w:p>
      <w:pPr>
        <w:spacing w:before="120"/>
      </w:pPr>
      <w:r>
        <w:rPr>
          <w:b/>
        </w:rPr>
        <w:t xml:space="preserve">Completion checkpoint. </w:t>
      </w:r>
      <w:r>
        <w:t>Tests prove that users cannot read, change, export or download another tenant's data, including through manipulated resource IDs.</w:t>
      </w:r>
    </w:p>
    <w:p>
      <w:pPr>
        <w:pStyle w:val="Heading1"/>
      </w:pPr>
      <w:r>
        <w:t>4 Implement authentication and company onboarding</w:t>
      </w:r>
    </w:p>
    <w:p>
      <w:r>
        <w:t>Coverage: AUTH-001 to AUTH-008 and relevant security requirements. Build the complete account lifecycle before employee self-service.</w:t>
      </w:r>
    </w:p>
    <w:p>
      <w:pPr>
        <w:pStyle w:val="ListBullet"/>
      </w:pPr>
      <w:r>
        <w:t>Register a tenant and its first administrator atomically.</w:t>
      </w:r>
    </w:p>
    <w:p>
      <w:pPr>
        <w:pStyle w:val="ListBullet"/>
      </w:pPr>
      <w:r>
        <w:t>Implement sign-in, sign-out and session renewal using the agreed authentication design.</w:t>
      </w:r>
    </w:p>
    <w:p>
      <w:pPr>
        <w:pStyle w:val="ListBullet"/>
      </w:pPr>
      <w:r>
        <w:t>Support password resets and expiring, single-use employee invitations.</w:t>
      </w:r>
    </w:p>
    <w:p>
      <w:pPr>
        <w:pStyle w:val="ListBullet"/>
      </w:pPr>
      <w:r>
        <w:t>Revoke access when users are disabled or terminated; apply authentication rate limits and relevant audit events.</w:t>
      </w:r>
    </w:p>
    <w:p>
      <w:pPr>
        <w:pStyle w:val="ListBullet"/>
      </w:pPr>
      <w:r>
        <w:t>Guide a new administrator into company setup.</w:t>
      </w:r>
    </w:p>
    <w:p>
      <w:pPr>
        <w:pStyle w:val="ListBullet"/>
      </w:pPr>
      <w:r>
        <w:t>Introduce the email provider interface and BullMQ delivery now because invitations and resets depend on them. Make delivery failures observable and recoverable.</w:t>
      </w:r>
    </w:p>
    <w:p>
      <w:pPr>
        <w:spacing w:before="120"/>
      </w:pPr>
      <w:r>
        <w:rPr>
          <w:b/>
        </w:rPr>
        <w:t xml:space="preserve">Completion checkpoint. </w:t>
      </w:r>
      <w:r>
        <w:t>A company can register and activate an invited user without developer intervention. Expired/reused tokens and revoked sessions are rejected.</w:t>
      </w:r>
    </w:p>
    <w:p>
      <w:pPr>
        <w:pStyle w:val="Heading2"/>
      </w:pPr>
      <w:r>
        <w:t>Implementation boundary</w:t>
      </w:r>
    </w:p>
    <w:p>
      <w:r>
        <w:t>Keep controllers thin and place business rules in application/domain services. Cross-module calls use exported services or deliberate read models, not unrestricted access to another module's repositories. Keep business-critical invariants transactional; queue retryable side effects after successful business changes.</w:t>
      </w:r>
    </w:p>
    <w:p>
      <w:r>
        <w:br w:type="page"/>
      </w:r>
    </w:p>
    <w:p>
      <w:pPr>
        <w:pStyle w:val="Heading1"/>
      </w:pPr>
      <w:r>
        <w:t>5 Implement organization and employee management</w:t>
      </w:r>
    </w:p>
    <w:p>
      <w:r>
        <w:t>Coverage: ORG-001 to ORG-007, EMP-001 to EMP-010 and role/resource permissions. Organization masters precede employee assignments.</w:t>
      </w:r>
    </w:p>
    <w:p>
      <w:pPr>
        <w:pStyle w:val="Heading2"/>
      </w:pPr>
      <w:r>
        <w:t>Organization configuration</w:t>
      </w:r>
    </w:p>
    <w:p>
      <w:pPr>
        <w:pStyle w:val="ListBullet"/>
      </w:pPr>
      <w:r>
        <w:t>Company profile, logo, timezone, currency and date format.</w:t>
      </w:r>
    </w:p>
    <w:p>
      <w:pPr>
        <w:pStyle w:val="ListBullet"/>
      </w:pPr>
      <w:r>
        <w:t>Departments, designations and locations, with archive behavior that preserves historical references.</w:t>
      </w:r>
    </w:p>
    <w:p>
      <w:pPr>
        <w:pStyle w:val="ListBullet"/>
      </w:pPr>
      <w:r>
        <w:t>Work week, default working hours and attendance thresholds.</w:t>
      </w:r>
    </w:p>
    <w:p>
      <w:pPr>
        <w:pStyle w:val="ListBullet"/>
      </w:pPr>
      <w:r>
        <w:t>Financial/payroll period configuration. Archived masters cannot be assigned to new records.</w:t>
      </w:r>
    </w:p>
    <w:p>
      <w:pPr>
        <w:pStyle w:val="Heading2"/>
      </w:pPr>
      <w:r>
        <w:t>Employee management</w:t>
      </w:r>
    </w:p>
    <w:p>
      <w:pPr>
        <w:pStyle w:val="ListBullet"/>
      </w:pPr>
      <w:r>
        <w:t>Employee creation, profile tabs, search, filters and pagination; employee codes unique within each tenant.</w:t>
      </w:r>
    </w:p>
    <w:p>
      <w:pPr>
        <w:pStyle w:val="ListBullet"/>
      </w:pPr>
      <w:r>
        <w:t>Personal, employment and emergency details, with protected bank and identifier information.</w:t>
      </w:r>
    </w:p>
    <w:p>
      <w:pPr>
        <w:pStyle w:val="ListBullet"/>
      </w:pPr>
      <w:r>
        <w:t>Reporting-manager assignments and hierarchy validation.</w:t>
      </w:r>
    </w:p>
    <w:p>
      <w:pPr>
        <w:pStyle w:val="ListBullet"/>
      </w:pPr>
      <w:r>
        <w:t>Invited, Active, On Notice and Inactive/Terminated statuses.</w:t>
      </w:r>
    </w:p>
    <w:p>
      <w:pPr>
        <w:pStyle w:val="ListBullet"/>
      </w:pPr>
      <w:r>
        <w:t>Explicitly allowed employee self-service edits, invitations and access revocation on termination.</w:t>
      </w:r>
    </w:p>
    <w:p>
      <w:pPr>
        <w:pStyle w:val="ListBullet"/>
      </w:pPr>
      <w:r>
        <w:t>CSV import with row-level validation if included in launch scope.</w:t>
      </w:r>
    </w:p>
    <w:p>
      <w:pPr>
        <w:spacing w:before="120"/>
      </w:pPr>
      <w:r>
        <w:rPr>
          <w:b/>
        </w:rPr>
        <w:t xml:space="preserve">Completion checkpoint. </w:t>
      </w:r>
      <w:r>
        <w:t>HR can onboard, assign, invite and deactivate employees while preserving history. Managers and employees see only permitted records and fields.</w:t>
      </w:r>
    </w:p>
    <w:p>
      <w:pPr>
        <w:pStyle w:val="Heading1"/>
      </w:pPr>
      <w:r>
        <w:t>6 Implement holidays and shared calendar calculations</w:t>
      </w:r>
    </w:p>
    <w:p>
      <w:r>
        <w:t>Coverage: HOL-001 to HOL-004. Calendar rules are a shared dependency of attendance, leave and optional payroll loss-of-pay calculations.</w:t>
      </w:r>
    </w:p>
    <w:p>
      <w:pPr>
        <w:pStyle w:val="ListBullet"/>
      </w:pPr>
      <w:r>
        <w:t>Build company-wide and location-specific holidays, applicability rules and duplicate handling.</w:t>
      </w:r>
    </w:p>
    <w:p>
      <w:pPr>
        <w:pStyle w:val="ListBullet"/>
      </w:pPr>
      <w:r>
        <w:t>Establish common logic for tenant-local business dates, working days, weekly offs and applicable holidays.</w:t>
      </w:r>
    </w:p>
    <w:p>
      <w:pPr>
        <w:pStyle w:val="ListBullet"/>
      </w:pPr>
      <w:r>
        <w:t>Define full-day and half-day units and use the same calendar logic across attendance and leave.</w:t>
      </w:r>
    </w:p>
    <w:p>
      <w:pPr>
        <w:spacing w:before="120"/>
      </w:pPr>
      <w:r>
        <w:rPr>
          <w:b/>
        </w:rPr>
        <w:t xml:space="preserve">Completion checkpoint. </w:t>
      </w:r>
      <w:r>
        <w:t>Tests cover location-specific holidays, weekends, timezone boundaries and date ranges crossing months or years.</w:t>
      </w:r>
    </w:p>
    <w:p>
      <w:pPr>
        <w:pStyle w:val="Heading2"/>
      </w:pPr>
      <w:r>
        <w:t>Data conventions</w:t>
      </w:r>
    </w:p>
    <w:p>
      <w:r>
        <w:t>Store timestamps in UTC and retain work_date separately for business-day semantics. Use a consistent externally safe identifier strategy. Preserve attendance, payroll, approvals and audit history when employees or master records are archived.</w:t>
      </w:r>
    </w:p>
    <w:p>
      <w:r>
        <w:br w:type="page"/>
      </w:r>
    </w:p>
    <w:p>
      <w:pPr>
        <w:pStyle w:val="Heading1"/>
      </w:pPr>
      <w:r>
        <w:t>7 Implement attendance and regularization</w:t>
      </w:r>
    </w:p>
    <w:p>
      <w:r>
        <w:t>Coverage: ATT-001 to ATT-010. Build on employee eligibility, tenant timezone and the shared calendar.</w:t>
      </w:r>
    </w:p>
    <w:p>
      <w:pPr>
        <w:pStyle w:val="ListBullet"/>
      </w:pPr>
      <w:r>
        <w:t>Implement check-in and check-out, followed by worked-duration and attendance-status calculations.</w:t>
      </w:r>
    </w:p>
    <w:p>
      <w:pPr>
        <w:pStyle w:val="ListBullet"/>
      </w:pPr>
      <w:r>
        <w:t>Add personal daily/monthly views, manager team views and HR company views.</w:t>
      </w:r>
    </w:p>
    <w:p>
      <w:pPr>
        <w:pStyle w:val="ListBullet"/>
      </w:pPr>
      <w:r>
        <w:t>Create employee correction requests and Manager/Admin approval or rejection.</w:t>
      </w:r>
    </w:p>
    <w:p>
      <w:pPr>
        <w:pStyle w:val="ListBullet"/>
      </w:pPr>
      <w:r>
        <w:t>Allow authorized HR adjustments with mandatory reasons and preservation of original/audit information.</w:t>
      </w:r>
    </w:p>
    <w:p>
      <w:pPr>
        <w:pStyle w:val="ListBullet"/>
      </w:pPr>
      <w:r>
        <w:t>Add workflow notifications and audit events.</w:t>
      </w:r>
    </w:p>
    <w:p>
      <w:pPr>
        <w:pStyle w:val="ListBullet"/>
      </w:pPr>
      <w:r>
        <w:t>Enforce database uniqueness to prevent conflicting attendance records during concurrent or repeated submissions.</w:t>
      </w:r>
    </w:p>
    <w:p>
      <w:pPr>
        <w:spacing w:before="120"/>
      </w:pPr>
      <w:r>
        <w:rPr>
          <w:b/>
        </w:rPr>
        <w:t xml:space="preserve">Completion checkpoint. </w:t>
      </w:r>
      <w:r>
        <w:t>Duplicate submissions, missing checkout, unauthorized approvals and approved corrections behave according to the agreed rules.</w:t>
      </w:r>
    </w:p>
    <w:p>
      <w:pPr>
        <w:pStyle w:val="Heading1"/>
      </w:pPr>
      <w:r>
        <w:t>8 Implement leave policies balances and approvals</w:t>
      </w:r>
    </w:p>
    <w:p>
      <w:r>
        <w:t>Coverage: LEV-001 to LEV-010. Use transactional balance updates and concurrency protection throughout.</w:t>
      </w:r>
    </w:p>
    <w:p>
      <w:pPr>
        <w:pStyle w:val="ListBullet"/>
      </w:pPr>
      <w:r>
        <w:t>Build leave types and basic policies, entitlements, initial credits and audited adjustments.</w:t>
      </w:r>
    </w:p>
    <w:p>
      <w:pPr>
        <w:pStyle w:val="ListBullet"/>
      </w:pPr>
      <w:r>
        <w:t>Track credited, used, pending/blocked and available quantities.</w:t>
      </w:r>
    </w:p>
    <w:p>
      <w:pPr>
        <w:pStyle w:val="ListBullet"/>
      </w:pPr>
      <w:r>
        <w:t>Support full-day and half-day requests, holiday/weekend exclusion and overlapping-request validation.</w:t>
      </w:r>
    </w:p>
    <w:p>
      <w:pPr>
        <w:pStyle w:val="ListBullet"/>
      </w:pPr>
      <w:r>
        <w:t>Implement approval, rejection, pending cancellation and controlled approved cancellation with balance restoration.</w:t>
      </w:r>
    </w:p>
    <w:p>
      <w:pPr>
        <w:pStyle w:val="ListBullet"/>
      </w:pPr>
      <w:r>
        <w:t>Provide a team calendar that limits sensitive leave details.</w:t>
      </w:r>
    </w:p>
    <w:p>
      <w:pPr>
        <w:pStyle w:val="ListBullet"/>
      </w:pPr>
      <w:r>
        <w:t>Update attendance/calendar effects and send workflow notifications.</w:t>
      </w:r>
    </w:p>
    <w:p>
      <w:pPr>
        <w:pStyle w:val="ListBullet"/>
      </w:pPr>
      <w:r>
        <w:t>Define interactions between approved leave, existing attendance and already locked payroll.</w:t>
      </w:r>
    </w:p>
    <w:p>
      <w:pPr>
        <w:spacing w:before="120"/>
      </w:pPr>
      <w:r>
        <w:rPr>
          <w:b/>
        </w:rPr>
        <w:t xml:space="preserve">Completion checkpoint. </w:t>
      </w:r>
      <w:r>
        <w:t>Concurrent requests cannot overspend a balance. Approval and cancellation update balances exactly once, and attendance and leave views remain consistent.</w:t>
      </w:r>
    </w:p>
    <w:p>
      <w:pPr>
        <w:pStyle w:val="Heading2"/>
      </w:pPr>
      <w:r>
        <w:t>Required workflow demonstrations</w:t>
      </w:r>
    </w:p>
    <w:p>
      <w:r>
        <w:t>Demonstrate an employee checking in, requesting a correction and receiving an approval; then demonstrate leave submission, approval and cancellation with the expected balances and calendar results. Repeat permission checks for self, team, unrelated employees and another tenant.</w:t>
      </w:r>
    </w:p>
    <w:p>
      <w:r>
        <w:br w:type="page"/>
      </w:r>
    </w:p>
    <w:p>
      <w:pPr>
        <w:pStyle w:val="Heading1"/>
      </w:pPr>
      <w:r>
        <w:t>9 Implement payroll calculations and payslips</w:t>
      </w:r>
    </w:p>
    <w:p>
      <w:r>
        <w:t>Coverage: PAY-001 to PAY-012. First agree on worked examples with expected results: a full month, mid-month joining, termination, unpaid leave, salary change and manual adjustment.</w:t>
      </w:r>
    </w:p>
    <w:p>
      <w:pPr>
        <w:pStyle w:val="ListBullet"/>
      </w:pPr>
      <w:r>
        <w:t>Create earning/deduction components and effective-dated salary structures.</w:t>
      </w:r>
    </w:p>
    <w:p>
      <w:pPr>
        <w:pStyle w:val="ListBullet"/>
      </w:pPr>
      <w:r>
        <w:t>Create one payroll run per tenant/pay period and select eligible employees.</w:t>
      </w:r>
    </w:p>
    <w:p>
      <w:pPr>
        <w:pStyle w:val="ListBullet"/>
      </w:pPr>
      <w:r>
        <w:t>Implement calculations with decimal arithmetic throughout; apply optional loss of pay using approved rules.</w:t>
      </w:r>
    </w:p>
    <w:p>
      <w:pPr>
        <w:pStyle w:val="ListBullet"/>
      </w:pPr>
      <w:r>
        <w:t>Support permitted manual adjustments, review, controlled state transitions and locking.</w:t>
      </w:r>
    </w:p>
    <w:p>
      <w:pPr>
        <w:pStyle w:val="ListBullet"/>
      </w:pPr>
      <w:r>
        <w:t>Implement explicit authorized correction/unlock handling with audit.</w:t>
      </w:r>
    </w:p>
    <w:p>
      <w:pPr>
        <w:pStyle w:val="ListBullet"/>
      </w:pPr>
      <w:r>
        <w:t>Generate, publish and authorize employee access to payslips.</w:t>
      </w:r>
    </w:p>
    <w:p>
      <w:pPr>
        <w:pStyle w:val="ListBullet"/>
      </w:pPr>
      <w:r>
        <w:t>Preserve salary inputs, relevant calculation inputs and resulting lines so historical payroll remains reproducible.</w:t>
      </w:r>
    </w:p>
    <w:p>
      <w:pPr>
        <w:pStyle w:val="ListBullet"/>
      </w:pPr>
      <w:r>
        <w:t>Invalidate stale generated payslips after a permitted correction.</w:t>
      </w:r>
    </w:p>
    <w:p>
      <w:pPr>
        <w:spacing w:before="120"/>
      </w:pPr>
      <w:r>
        <w:rPr>
          <w:b/>
        </w:rPr>
        <w:t xml:space="preserve">Completion checkpoint. </w:t>
      </w:r>
      <w:r>
        <w:t>Agreed examples produce exact expected totals. Locked payroll resists unauthorized changes, and employees access only their own published/locked payslips.</w:t>
      </w:r>
    </w:p>
    <w:p>
      <w:r>
        <w:t>Full statutory PF, ESI, TDS, PT and Form 16 automation remains outside baseline scope unless separately implemented and validated.</w:t>
      </w:r>
    </w:p>
    <w:p>
      <w:pPr>
        <w:pStyle w:val="Heading1"/>
      </w:pPr>
      <w:r>
        <w:t>10 Implement employee documents</w:t>
      </w:r>
    </w:p>
    <w:p>
      <w:r>
        <w:t>Coverage: DOC-001 to DOC-006. The storage abstraction can be introduced earlier for company logos; employee document workflows follow here.</w:t>
      </w:r>
    </w:p>
    <w:p>
      <w:pPr>
        <w:pStyle w:val="ListBullet"/>
      </w:pPr>
      <w:r>
        <w:t>Build categories, upload metadata, issue/expiry dates and visibility settings.</w:t>
      </w:r>
    </w:p>
    <w:p>
      <w:pPr>
        <w:pStyle w:val="ListBullet"/>
      </w:pPr>
      <w:r>
        <w:t>Use private object storage with authorized download access; keep metadata and object keys in PostgreSQL.</w:t>
      </w:r>
    </w:p>
    <w:p>
      <w:pPr>
        <w:pStyle w:val="ListBullet"/>
      </w:pPr>
      <w:r>
        <w:t>Validate file size and type, and enforce employee/resource permissions.</w:t>
      </w:r>
    </w:p>
    <w:p>
      <w:pPr>
        <w:pStyle w:val="ListBullet"/>
      </w:pPr>
      <w:r>
        <w:t>Support replacement, version/archive handling and audit history.</w:t>
      </w:r>
    </w:p>
    <w:p>
      <w:pPr>
        <w:pStyle w:val="ListBullet"/>
      </w:pPr>
      <w:r>
        <w:t>Recover or clean up uploads when file storage and metadata creation do not both succeed.</w:t>
      </w:r>
    </w:p>
    <w:p>
      <w:pPr>
        <w:spacing w:before="120"/>
      </w:pPr>
      <w:r>
        <w:rPr>
          <w:b/>
        </w:rPr>
        <w:t xml:space="preserve">Completion checkpoint. </w:t>
      </w:r>
      <w:r>
        <w:t>Changing a URL, object key or employee ID cannot expose a restricted document. Archived/versioned documents retain required history.</w:t>
      </w:r>
    </w:p>
    <w:p>
      <w:r>
        <w:br w:type="page"/>
      </w:r>
    </w:p>
    <w:p>
      <w:pPr>
        <w:pStyle w:val="Heading1"/>
      </w:pPr>
      <w:r>
        <w:t>11 Complete experience reports and platform operations</w:t>
      </w:r>
    </w:p>
    <w:p>
      <w:r>
        <w:t>Coverage: DSH, NOT, RPT, audit viewing and subscription readiness. Integrate workflow notifications as domain events become available rather than postponing all notification work to this step.</w:t>
      </w:r>
    </w:p>
    <w:p>
      <w:pPr>
        <w:pStyle w:val="ListBullet"/>
      </w:pPr>
      <w:r>
        <w:t>Build role-specific dashboards and a notification center with read/unread states.</w:t>
      </w:r>
    </w:p>
    <w:p>
      <w:pPr>
        <w:pStyle w:val="ListBullet"/>
      </w:pPr>
      <w:r>
        <w:t>Deliver CSV reports for employees, attendance, leave requests, separate leave balances, payroll totals and authorized payroll components.</w:t>
      </w:r>
    </w:p>
    <w:p>
      <w:pPr>
        <w:pStyle w:val="ListBullet"/>
      </w:pPr>
      <w:r>
        <w:t>Apply the same permissions to reports as to transactional screens. Queued exports recheck tenant/resource access at execution.</w:t>
      </w:r>
    </w:p>
    <w:p>
      <w:pPr>
        <w:pStyle w:val="ListBullet"/>
      </w:pPr>
      <w:r>
        <w:t>Complete the restricted audit viewer, tenant plan/trial/status fields and active employee usage.</w:t>
      </w:r>
    </w:p>
    <w:p>
      <w:pPr>
        <w:pStyle w:val="ListBullet"/>
      </w:pPr>
      <w:r>
        <w:t>Implement platform tenant suspension and explicit audited support access according to the agreed operating procedure.</w:t>
      </w:r>
    </w:p>
    <w:p>
      <w:pPr>
        <w:pStyle w:val="ListBullet"/>
      </w:pPr>
      <w:r>
        <w:t>Expose failed jobs and controlled retry/recovery procedures.</w:t>
      </w:r>
    </w:p>
    <w:p>
      <w:pPr>
        <w:spacing w:before="120"/>
      </w:pPr>
      <w:r>
        <w:rPr>
          <w:b/>
        </w:rPr>
        <w:t xml:space="preserve">Completion checkpoint. </w:t>
      </w:r>
      <w:r>
        <w:t>Dashboard totals reconcile with source records, reports respect role scope, and failed notifications/exports can be retried safely.</w:t>
      </w:r>
    </w:p>
    <w:p>
      <w:pPr>
        <w:pStyle w:val="Heading1"/>
      </w:pPr>
      <w:r>
        <w:t>12 Harden conduct UAT and launch a controlled pilot</w:t>
      </w:r>
    </w:p>
    <w:p>
      <w:r>
        <w:t>Testing runs throughout development. This final milestone validates the integrated system and operational readiness.</w:t>
      </w:r>
    </w:p>
    <w:p>
      <w:pPr>
        <w:pStyle w:val="ListBullet"/>
      </w:pPr>
      <w:r>
        <w:t>Run unit tests for attendance, leave, payroll and authorization, plus PostgreSQL integration tests for transactions, constraints and concurrency.</w:t>
      </w:r>
    </w:p>
    <w:p>
      <w:pPr>
        <w:pStyle w:val="ListBullet"/>
      </w:pPr>
      <w:r>
        <w:t>Exercise end-to-end onboarding, employee exit, approvals and payroll publication.</w:t>
      </w:r>
    </w:p>
    <w:p>
      <w:pPr>
        <w:pStyle w:val="ListBullet"/>
      </w:pPr>
      <w:r>
        <w:t>Verify tenant isolation across APIs, files, dashboards, exports and workers.</w:t>
      </w:r>
    </w:p>
    <w:p>
      <w:pPr>
        <w:pStyle w:val="ListBullet"/>
      </w:pPr>
      <w:r>
        <w:t>Check responsive layouts, keyboard accessibility and agreed browsers; test performance against representative tenant/data loads.</w:t>
      </w:r>
    </w:p>
    <w:p>
      <w:pPr>
        <w:pStyle w:val="ListBullet"/>
      </w:pPr>
      <w:r>
        <w:t>Rehearse migrations, backup restoration and deployment smoke tests; verify retries, graceful shutdown and failure recovery.</w:t>
      </w:r>
    </w:p>
    <w:p>
      <w:pPr>
        <w:pStyle w:val="ListBullet"/>
      </w:pPr>
      <w:r>
        <w:t>Conduct Admin/HR, Manager and Employee UAT, then launch to a small pilot group with documented deployment, recovery and support procedures.</w:t>
      </w:r>
    </w:p>
    <w:p>
      <w:pPr>
        <w:spacing w:before="120"/>
      </w:pPr>
      <w:r>
        <w:rPr>
          <w:b/>
        </w:rPr>
        <w:t xml:space="preserve">Completion checkpoint. </w:t>
      </w:r>
      <w:r>
        <w:t>All P0 and agreed P1 criteria pass, core workflows are usable, backups have been restored successfully, and no known critical/high security defect remains open.</w:t>
      </w:r>
    </w:p>
    <w:p>
      <w:pPr>
        <w:pStyle w:val="Heading2"/>
      </w:pPr>
      <w:r>
        <w:t>First milestone</w:t>
      </w:r>
    </w:p>
    <w:p>
      <w:r>
        <w:t>Complete the agreed rulebook and a running, tenant-isolated foundation. This establishes the dependencies for attendance, leave and payroll and makes progress measurable from the start.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Micro HRMS  |  Development plan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 HRMS Phase 1 Development Plan</dc:title>
  <dc:subject>Step by step development plan and completion checkpoints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