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2BA0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 xml:space="preserve">Artificial Intelligence Capability and Supply Chain Resilience: The Mediating Role of Sustainable Global Sourcing Practices in the Semiconductor Industry — An </w:t>
      </w:r>
      <w:proofErr w:type="spellStart"/>
      <w:r w:rsidRPr="003A682C">
        <w:rPr>
          <w:rFonts w:ascii="Calibri" w:hAnsi="Calibri" w:cs="Calibri"/>
          <w:b/>
          <w:bCs/>
        </w:rPr>
        <w:t>fsQCA</w:t>
      </w:r>
      <w:proofErr w:type="spellEnd"/>
      <w:r w:rsidRPr="003A682C">
        <w:rPr>
          <w:rFonts w:ascii="Calibri" w:hAnsi="Calibri" w:cs="Calibri"/>
          <w:b/>
          <w:bCs/>
        </w:rPr>
        <w:t xml:space="preserve"> Approach</w:t>
      </w:r>
    </w:p>
    <w:p w14:paraId="2F0D5C43" w14:textId="4B9E6DBD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E994697" w14:textId="17E4D28A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 xml:space="preserve">ABSTRACT </w:t>
      </w:r>
    </w:p>
    <w:p w14:paraId="4935D6F0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Purpose</w:t>
      </w:r>
    </w:p>
    <w:p w14:paraId="318384FD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t>This study examines how Artificial Intelligence (AI) capability enhances supply chain resilience in semiconductor firms through sustainable global sourcing practices. It adopts a configurational perspective to identify multiple equifinal pathways leading to resilience under conditions of geopolitical uncertainty and supply disruption.</w:t>
      </w:r>
    </w:p>
    <w:p w14:paraId="1D91A28C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Design/methodology/approach</w:t>
      </w:r>
    </w:p>
    <w:p w14:paraId="77159705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t>A fuzzy-set Qualitative Comparative Analysis (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>) is conducted using a calibrated dataset of 120 semiconductor firms across Taiwan, South Korea, the USA, and Singapore. The study investigates configurations of AI capability, sustainable sourcing, supplier diversification, digital visibility, and collaboration intensity.</w:t>
      </w:r>
    </w:p>
    <w:p w14:paraId="124F8392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Findings</w:t>
      </w:r>
    </w:p>
    <w:p w14:paraId="0F77291F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t>Results reveal that no single antecedent is sufficient for high supply chain resilience. Instead, three distinct configurational pathways are identified. Sustainable sourcing emerges as a core enabling condition across all solutions, while AI capability plays a supporting but not standalone role.</w:t>
      </w:r>
    </w:p>
    <w:p w14:paraId="69713CC3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Research limitations/implications</w:t>
      </w:r>
    </w:p>
    <w:p w14:paraId="3834EF04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The cross-sectional design limits causal inference. Future studies should adopt longitudinal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 xml:space="preserve"> or panel configurational </w:t>
      </w:r>
      <w:proofErr w:type="spellStart"/>
      <w:r w:rsidRPr="003A682C">
        <w:rPr>
          <w:rFonts w:ascii="Calibri" w:hAnsi="Calibri" w:cs="Calibri"/>
        </w:rPr>
        <w:t>modeling</w:t>
      </w:r>
      <w:proofErr w:type="spellEnd"/>
      <w:r w:rsidRPr="003A682C">
        <w:rPr>
          <w:rFonts w:ascii="Calibri" w:hAnsi="Calibri" w:cs="Calibri"/>
        </w:rPr>
        <w:t>.</w:t>
      </w:r>
    </w:p>
    <w:p w14:paraId="61C22EB0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Practical implications</w:t>
      </w:r>
    </w:p>
    <w:p w14:paraId="718605A7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t>Managers should integrate AI investments with sustainable sourcing strategies and diversified supplier ecosystems rather than relying on technological capability alone.</w:t>
      </w:r>
    </w:p>
    <w:p w14:paraId="3D93D134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Originality/value</w:t>
      </w:r>
    </w:p>
    <w:p w14:paraId="6ACD8357" w14:textId="77777777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3A682C">
        <w:rPr>
          <w:rFonts w:ascii="Calibri" w:hAnsi="Calibri" w:cs="Calibri"/>
        </w:rPr>
        <w:lastRenderedPageBreak/>
        <w:t xml:space="preserve">This is among the first studies to integrate AI capability, sustainability, and semiconductor sourcing resilience using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>, offering a configurational explanation of resilience.</w:t>
      </w:r>
    </w:p>
    <w:p w14:paraId="6DF5C50F" w14:textId="0F3B0B94" w:rsidR="003D3BFC" w:rsidRPr="003A682C" w:rsidRDefault="003D3BFC" w:rsidP="003A682C">
      <w:pPr>
        <w:spacing w:line="360" w:lineRule="auto"/>
        <w:jc w:val="both"/>
        <w:rPr>
          <w:rFonts w:ascii="Calibri" w:hAnsi="Calibri" w:cs="Calibri"/>
        </w:rPr>
      </w:pPr>
      <w:r w:rsidRPr="0064673E">
        <w:rPr>
          <w:rFonts w:ascii="Calibri" w:hAnsi="Calibri" w:cs="Calibri"/>
          <w:b/>
          <w:bCs/>
          <w:i/>
          <w:iCs/>
        </w:rPr>
        <w:t>Keywords:</w:t>
      </w:r>
      <w:r w:rsidRPr="003A682C">
        <w:rPr>
          <w:rFonts w:ascii="Calibri" w:hAnsi="Calibri" w:cs="Calibri"/>
          <w:b/>
          <w:bCs/>
        </w:rPr>
        <w:t xml:space="preserve"> </w:t>
      </w:r>
      <w:r w:rsidRPr="003A682C">
        <w:rPr>
          <w:rFonts w:ascii="Calibri" w:hAnsi="Calibri" w:cs="Calibri"/>
        </w:rPr>
        <w:t xml:space="preserve">Artificial Intelligence; Supply Chain Resilience;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>; Semiconductor Industry; Sustainable Sourcing; Digital Transformation</w:t>
      </w:r>
    </w:p>
    <w:p w14:paraId="76B1A591" w14:textId="75E78050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 xml:space="preserve">1. INTRODUCTION </w:t>
      </w:r>
    </w:p>
    <w:p w14:paraId="1829A477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1.1 Global Supply Chain Disruption Context</w:t>
      </w:r>
    </w:p>
    <w:p w14:paraId="10971537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Global supply chains are increasingly exposed to systemic disruptions driven by:</w:t>
      </w:r>
    </w:p>
    <w:p w14:paraId="0F15AA5D" w14:textId="77777777" w:rsidR="003D3BFC" w:rsidRPr="003A682C" w:rsidRDefault="003D3BFC" w:rsidP="003A682C">
      <w:pPr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geopolitical fragmentation (US–China semiconductor tensions),</w:t>
      </w:r>
    </w:p>
    <w:p w14:paraId="4D355AEC" w14:textId="77777777" w:rsidR="003D3BFC" w:rsidRPr="003A682C" w:rsidRDefault="003D3BFC" w:rsidP="003A682C">
      <w:pPr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pandemic-induced production shocks,</w:t>
      </w:r>
    </w:p>
    <w:p w14:paraId="12EDDEDD" w14:textId="77777777" w:rsidR="003D3BFC" w:rsidRPr="003A682C" w:rsidRDefault="003D3BFC" w:rsidP="003A682C">
      <w:pPr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climate-related logistics instability,</w:t>
      </w:r>
    </w:p>
    <w:p w14:paraId="4A8B7091" w14:textId="77777777" w:rsidR="003D3BFC" w:rsidRPr="003A682C" w:rsidRDefault="003D3BFC" w:rsidP="003A682C">
      <w:pPr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semiconductor fabrication concentration risks (e.g., TSMC dominance),</w:t>
      </w:r>
    </w:p>
    <w:p w14:paraId="626A51ED" w14:textId="77777777" w:rsidR="003D3BFC" w:rsidRPr="003A682C" w:rsidRDefault="003D3BFC" w:rsidP="003A682C">
      <w:pPr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raw material scarcity.</w:t>
      </w:r>
    </w:p>
    <w:p w14:paraId="23D5D67A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The semiconductor industry is particularly vulnerable due to:</w:t>
      </w:r>
    </w:p>
    <w:p w14:paraId="5D91D6F1" w14:textId="77777777" w:rsidR="003D3BFC" w:rsidRPr="003A682C" w:rsidRDefault="003D3BFC" w:rsidP="003A682C">
      <w:pPr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extreme capital intensity,</w:t>
      </w:r>
    </w:p>
    <w:p w14:paraId="3EEFC679" w14:textId="77777777" w:rsidR="003D3BFC" w:rsidRPr="003A682C" w:rsidRDefault="003D3BFC" w:rsidP="003A682C">
      <w:pPr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long production cycles,</w:t>
      </w:r>
    </w:p>
    <w:p w14:paraId="0F9DF184" w14:textId="77777777" w:rsidR="003D3BFC" w:rsidRPr="003A682C" w:rsidRDefault="003D3BFC" w:rsidP="003A682C">
      <w:pPr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highly specialized supplier ecosystems,</w:t>
      </w:r>
    </w:p>
    <w:p w14:paraId="39471B76" w14:textId="77777777" w:rsidR="003D3BFC" w:rsidRPr="003A682C" w:rsidRDefault="003D3BFC" w:rsidP="003A682C">
      <w:pPr>
        <w:numPr>
          <w:ilvl w:val="0"/>
          <w:numId w:val="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geographic clustering in East Asia.</w:t>
      </w:r>
    </w:p>
    <w:p w14:paraId="77F554C8" w14:textId="4C9F1759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9C27179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1.2 Rise of Artificial Intelligence in Operations</w:t>
      </w:r>
    </w:p>
    <w:p w14:paraId="5387E953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technologies have been widely adopted in:</w:t>
      </w:r>
    </w:p>
    <w:p w14:paraId="200F021A" w14:textId="77777777" w:rsidR="003D3BFC" w:rsidRPr="003A682C" w:rsidRDefault="003D3BFC" w:rsidP="003A682C">
      <w:pPr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demand forecasting,</w:t>
      </w:r>
    </w:p>
    <w:p w14:paraId="7AD056F7" w14:textId="77777777" w:rsidR="003D3BFC" w:rsidRPr="003A682C" w:rsidRDefault="003D3BFC" w:rsidP="003A682C">
      <w:pPr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predictive maintenance,</w:t>
      </w:r>
    </w:p>
    <w:p w14:paraId="25A5326D" w14:textId="77777777" w:rsidR="003D3BFC" w:rsidRPr="003A682C" w:rsidRDefault="003D3BFC" w:rsidP="003A682C">
      <w:pPr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procurement optimization,</w:t>
      </w:r>
    </w:p>
    <w:p w14:paraId="4D8C3A44" w14:textId="77777777" w:rsidR="003D3BFC" w:rsidRPr="003A682C" w:rsidRDefault="003D3BFC" w:rsidP="003A682C">
      <w:pPr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supplier risk analytics.</w:t>
      </w:r>
    </w:p>
    <w:p w14:paraId="17A42529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lastRenderedPageBreak/>
        <w:t>However, empirical evidence suggests:</w:t>
      </w:r>
    </w:p>
    <w:p w14:paraId="0F32634C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improves decision speed but does not automatically improve resilience.</w:t>
      </w:r>
    </w:p>
    <w:p w14:paraId="1B182670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This creates a theoretical paradox:</w:t>
      </w:r>
      <w:r w:rsidRPr="003A682C">
        <w:rPr>
          <w:rFonts w:ascii="Calibri" w:hAnsi="Calibri" w:cs="Calibri"/>
        </w:rPr>
        <w:br/>
      </w:r>
      <w:r w:rsidRPr="003A682C">
        <w:rPr>
          <w:rFonts w:ascii="Calibri" w:hAnsi="Calibri" w:cs="Calibri"/>
          <w:b/>
          <w:bCs/>
        </w:rPr>
        <w:t>Why do AI-enabled firms still experience severe disruptions?</w:t>
      </w:r>
    </w:p>
    <w:p w14:paraId="088769A3" w14:textId="1EE26E68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4DEC489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1.3 Sustainability in Global Sourcing</w:t>
      </w:r>
    </w:p>
    <w:p w14:paraId="7CAA83ED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Sustainable sourcing has become central due to:</w:t>
      </w:r>
    </w:p>
    <w:p w14:paraId="34941395" w14:textId="77777777" w:rsidR="003D3BFC" w:rsidRPr="003A682C" w:rsidRDefault="003D3BFC" w:rsidP="003A682C">
      <w:pPr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ESG regulations,</w:t>
      </w:r>
    </w:p>
    <w:p w14:paraId="2FC017F7" w14:textId="77777777" w:rsidR="003D3BFC" w:rsidRPr="003A682C" w:rsidRDefault="003D3BFC" w:rsidP="003A682C">
      <w:pPr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carbon neutrality goals,</w:t>
      </w:r>
    </w:p>
    <w:p w14:paraId="77643A97" w14:textId="77777777" w:rsidR="003D3BFC" w:rsidRPr="003A682C" w:rsidRDefault="003D3BFC" w:rsidP="003A682C">
      <w:pPr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ethical supply chain pressure,</w:t>
      </w:r>
    </w:p>
    <w:p w14:paraId="5B28A738" w14:textId="77777777" w:rsidR="003D3BFC" w:rsidRPr="003A682C" w:rsidRDefault="003D3BFC" w:rsidP="003A682C">
      <w:pPr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investor-driven sustainability requirements.</w:t>
      </w:r>
    </w:p>
    <w:p w14:paraId="41A3ECA1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Yet, sustainability is rarely integrated with AI capability in resilience models.</w:t>
      </w:r>
    </w:p>
    <w:p w14:paraId="48B9BBCC" w14:textId="6FB24639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8665CC0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1.4 Literature Gap</w:t>
      </w:r>
    </w:p>
    <w:p w14:paraId="2A00EAD9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Three major gaps exist:</w:t>
      </w:r>
    </w:p>
    <w:p w14:paraId="003E4A0C" w14:textId="77777777" w:rsidR="003D3BFC" w:rsidRPr="003A682C" w:rsidRDefault="003D3BFC" w:rsidP="003A682C">
      <w:pPr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Fragmentation of AI, sustainability, and resilience literature</w:t>
      </w:r>
    </w:p>
    <w:p w14:paraId="70AB5F36" w14:textId="77777777" w:rsidR="003D3BFC" w:rsidRPr="003A682C" w:rsidRDefault="003D3BFC" w:rsidP="003A682C">
      <w:pPr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Over-reliance on symmetric linear models (SEM, regression)</w:t>
      </w:r>
    </w:p>
    <w:p w14:paraId="797084F0" w14:textId="77777777" w:rsidR="003D3BFC" w:rsidRPr="003A682C" w:rsidRDefault="003D3BFC" w:rsidP="003A682C">
      <w:pPr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Lack of configurational explanation of semiconductor supply chains</w:t>
      </w:r>
    </w:p>
    <w:p w14:paraId="3D239B9C" w14:textId="77777777" w:rsidR="003D3BFC" w:rsidRPr="003A682C" w:rsidRDefault="003D3BFC" w:rsidP="003A682C">
      <w:pPr>
        <w:numPr>
          <w:ilvl w:val="0"/>
          <w:numId w:val="6"/>
        </w:numPr>
        <w:spacing w:line="360" w:lineRule="auto"/>
        <w:rPr>
          <w:rFonts w:ascii="Calibri" w:hAnsi="Calibri" w:cs="Calibri"/>
        </w:rPr>
      </w:pPr>
    </w:p>
    <w:p w14:paraId="281324C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1.5 Research Question</w:t>
      </w:r>
    </w:p>
    <w:p w14:paraId="01778B57" w14:textId="77777777" w:rsidR="003D3BFC" w:rsidRPr="00D346FB" w:rsidRDefault="003D3BFC" w:rsidP="003A682C">
      <w:pPr>
        <w:spacing w:line="360" w:lineRule="auto"/>
        <w:rPr>
          <w:rFonts w:ascii="Calibri" w:hAnsi="Calibri" w:cs="Calibri"/>
          <w:b/>
          <w:bCs/>
          <w:color w:val="EE0000"/>
        </w:rPr>
      </w:pPr>
      <w:r w:rsidRPr="00D346FB">
        <w:rPr>
          <w:rFonts w:ascii="Calibri" w:hAnsi="Calibri" w:cs="Calibri"/>
          <w:b/>
          <w:bCs/>
          <w:color w:val="EE0000"/>
        </w:rPr>
        <w:t>How do AI capabilities and sustainable global sourcing practices combine to enhance supply chain resilience in semiconductor firms?</w:t>
      </w:r>
    </w:p>
    <w:p w14:paraId="62294B4A" w14:textId="2D4E699A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653A490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1.6 Methodological Justification</w:t>
      </w:r>
    </w:p>
    <w:p w14:paraId="08113DA2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proofErr w:type="spellStart"/>
      <w:r w:rsidRPr="003A682C">
        <w:rPr>
          <w:rFonts w:ascii="Calibri" w:hAnsi="Calibri" w:cs="Calibri"/>
        </w:rPr>
        <w:lastRenderedPageBreak/>
        <w:t>fsQCA</w:t>
      </w:r>
      <w:proofErr w:type="spellEnd"/>
      <w:r w:rsidRPr="003A682C">
        <w:rPr>
          <w:rFonts w:ascii="Calibri" w:hAnsi="Calibri" w:cs="Calibri"/>
        </w:rPr>
        <w:t xml:space="preserve"> is adopted because:</w:t>
      </w:r>
    </w:p>
    <w:p w14:paraId="18763563" w14:textId="77777777" w:rsidR="003D3BFC" w:rsidRPr="003A682C" w:rsidRDefault="003D3BFC" w:rsidP="003A682C">
      <w:pPr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resilience is </w:t>
      </w:r>
      <w:r w:rsidRPr="003A682C">
        <w:rPr>
          <w:rFonts w:ascii="Calibri" w:hAnsi="Calibri" w:cs="Calibri"/>
          <w:b/>
          <w:bCs/>
        </w:rPr>
        <w:t>non-linear</w:t>
      </w:r>
    </w:p>
    <w:p w14:paraId="09EAE006" w14:textId="77777777" w:rsidR="003D3BFC" w:rsidRPr="003A682C" w:rsidRDefault="003D3BFC" w:rsidP="003A682C">
      <w:pPr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multiple pathways exist (</w:t>
      </w:r>
      <w:r w:rsidRPr="003A682C">
        <w:rPr>
          <w:rFonts w:ascii="Calibri" w:hAnsi="Calibri" w:cs="Calibri"/>
          <w:b/>
          <w:bCs/>
        </w:rPr>
        <w:t>equifinality</w:t>
      </w:r>
      <w:r w:rsidRPr="003A682C">
        <w:rPr>
          <w:rFonts w:ascii="Calibri" w:hAnsi="Calibri" w:cs="Calibri"/>
        </w:rPr>
        <w:t>)</w:t>
      </w:r>
    </w:p>
    <w:p w14:paraId="12A0FD7B" w14:textId="77777777" w:rsidR="003D3BFC" w:rsidRPr="003A682C" w:rsidRDefault="003D3BFC" w:rsidP="003A682C">
      <w:pPr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causal asymmetry is expected</w:t>
      </w:r>
    </w:p>
    <w:p w14:paraId="45290D1C" w14:textId="77777777" w:rsidR="003D3BFC" w:rsidRPr="003A682C" w:rsidRDefault="003D3BFC" w:rsidP="003A682C">
      <w:pPr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interactions matter more than net effects</w:t>
      </w:r>
    </w:p>
    <w:p w14:paraId="52E8B234" w14:textId="452CD093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44095639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1.7 Contributions</w:t>
      </w:r>
    </w:p>
    <w:p w14:paraId="353DA0AD" w14:textId="77777777" w:rsidR="003D3BFC" w:rsidRPr="003A682C" w:rsidRDefault="003D3BFC" w:rsidP="003A682C">
      <w:pPr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Theoretical: integrates AI + sustainability + resilience</w:t>
      </w:r>
    </w:p>
    <w:p w14:paraId="1849C9C4" w14:textId="77777777" w:rsidR="003D3BFC" w:rsidRPr="003A682C" w:rsidRDefault="003D3BFC" w:rsidP="003A682C">
      <w:pPr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Methodological: introduces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 xml:space="preserve"> to semiconductor sourcing</w:t>
      </w:r>
    </w:p>
    <w:p w14:paraId="61CE3187" w14:textId="77777777" w:rsidR="003D3BFC" w:rsidRPr="003A682C" w:rsidRDefault="003D3BFC" w:rsidP="003A682C">
      <w:pPr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Empirical: identifies multiple resilience pathways</w:t>
      </w:r>
    </w:p>
    <w:p w14:paraId="3E4EF344" w14:textId="77777777" w:rsidR="003D3BFC" w:rsidRPr="003A682C" w:rsidRDefault="003D3BFC" w:rsidP="003A682C">
      <w:pPr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Practical: informs AI and sourcing investment strategy</w:t>
      </w:r>
    </w:p>
    <w:p w14:paraId="66A8106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</w:p>
    <w:p w14:paraId="5FF5B7F4" w14:textId="6737E70F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 THEORETICAL BACKGROUND</w:t>
      </w:r>
    </w:p>
    <w:p w14:paraId="709EE421" w14:textId="34360A9E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AA2B3B0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2.1 Supply Chain Resilience Theory</w:t>
      </w:r>
    </w:p>
    <w:p w14:paraId="6ED4176A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Supply chain resilience refers to the ability to:</w:t>
      </w:r>
    </w:p>
    <w:p w14:paraId="59932B5A" w14:textId="77777777" w:rsidR="003D3BFC" w:rsidRPr="003A682C" w:rsidRDefault="003D3BFC" w:rsidP="003A682C">
      <w:pPr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absorb disruptions,</w:t>
      </w:r>
    </w:p>
    <w:p w14:paraId="7DF3009F" w14:textId="77777777" w:rsidR="003D3BFC" w:rsidRPr="003A682C" w:rsidRDefault="003D3BFC" w:rsidP="003A682C">
      <w:pPr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adapt operations,</w:t>
      </w:r>
    </w:p>
    <w:p w14:paraId="6E6BC74C" w14:textId="77777777" w:rsidR="003D3BFC" w:rsidRPr="003A682C" w:rsidRDefault="003D3BFC" w:rsidP="003A682C">
      <w:pPr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recover performance,</w:t>
      </w:r>
    </w:p>
    <w:p w14:paraId="37C9B269" w14:textId="77777777" w:rsidR="003D3BFC" w:rsidRPr="003A682C" w:rsidRDefault="003D3BFC" w:rsidP="003A682C">
      <w:pPr>
        <w:numPr>
          <w:ilvl w:val="0"/>
          <w:numId w:val="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transform structure.</w:t>
      </w:r>
    </w:p>
    <w:p w14:paraId="4FCE2D1A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Key dimensions:</w:t>
      </w:r>
    </w:p>
    <w:p w14:paraId="33A518CF" w14:textId="77777777" w:rsidR="003D3BFC" w:rsidRPr="003A682C" w:rsidRDefault="003D3BFC" w:rsidP="003A682C">
      <w:pPr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visibility</w:t>
      </w:r>
    </w:p>
    <w:p w14:paraId="5FB59949" w14:textId="77777777" w:rsidR="003D3BFC" w:rsidRPr="003A682C" w:rsidRDefault="003D3BFC" w:rsidP="003A682C">
      <w:pPr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agility</w:t>
      </w:r>
    </w:p>
    <w:p w14:paraId="54C6686D" w14:textId="77777777" w:rsidR="003D3BFC" w:rsidRPr="003A682C" w:rsidRDefault="003D3BFC" w:rsidP="003A682C">
      <w:pPr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lastRenderedPageBreak/>
        <w:t>redundancy</w:t>
      </w:r>
    </w:p>
    <w:p w14:paraId="5AA0EE72" w14:textId="77777777" w:rsidR="003D3BFC" w:rsidRPr="003A682C" w:rsidRDefault="003D3BFC" w:rsidP="003A682C">
      <w:pPr>
        <w:numPr>
          <w:ilvl w:val="0"/>
          <w:numId w:val="1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collaboration</w:t>
      </w:r>
    </w:p>
    <w:p w14:paraId="6AE864E0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Semiconductor resilience is especially dependent on upstream supplier stability.</w:t>
      </w:r>
    </w:p>
    <w:p w14:paraId="7072E0EE" w14:textId="634A7848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022BF889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2.2 Artificial Intelligence Capability</w:t>
      </w:r>
    </w:p>
    <w:p w14:paraId="6BEA4CCD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capability includes:</w:t>
      </w:r>
    </w:p>
    <w:p w14:paraId="169134B0" w14:textId="77777777" w:rsidR="003D3BFC" w:rsidRPr="003A682C" w:rsidRDefault="003D3BFC" w:rsidP="003A682C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predictive analytics</w:t>
      </w:r>
    </w:p>
    <w:p w14:paraId="5B9EF0D1" w14:textId="77777777" w:rsidR="003D3BFC" w:rsidRPr="003A682C" w:rsidRDefault="003D3BFC" w:rsidP="003A682C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machine learning forecasting</w:t>
      </w:r>
    </w:p>
    <w:p w14:paraId="7B897A8F" w14:textId="77777777" w:rsidR="003D3BFC" w:rsidRPr="003A682C" w:rsidRDefault="003D3BFC" w:rsidP="003A682C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automated procurement systems</w:t>
      </w:r>
    </w:p>
    <w:p w14:paraId="642FAAB8" w14:textId="77777777" w:rsidR="003D3BFC" w:rsidRPr="003A682C" w:rsidRDefault="003D3BFC" w:rsidP="003A682C">
      <w:pPr>
        <w:numPr>
          <w:ilvl w:val="0"/>
          <w:numId w:val="1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anomaly detection in supply networks</w:t>
      </w:r>
    </w:p>
    <w:p w14:paraId="13B54EE8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insight from literature:</w:t>
      </w:r>
    </w:p>
    <w:p w14:paraId="2DA0C9A3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AI improves </w:t>
      </w:r>
      <w:r w:rsidRPr="003A682C">
        <w:rPr>
          <w:rFonts w:ascii="Calibri" w:hAnsi="Calibri" w:cs="Calibri"/>
          <w:b/>
          <w:bCs/>
        </w:rPr>
        <w:t>sensing capability</w:t>
      </w:r>
      <w:r w:rsidRPr="003A682C">
        <w:rPr>
          <w:rFonts w:ascii="Calibri" w:hAnsi="Calibri" w:cs="Calibri"/>
        </w:rPr>
        <w:t xml:space="preserve">, not necessarily </w:t>
      </w:r>
      <w:r w:rsidRPr="003A682C">
        <w:rPr>
          <w:rFonts w:ascii="Calibri" w:hAnsi="Calibri" w:cs="Calibri"/>
          <w:b/>
          <w:bCs/>
        </w:rPr>
        <w:t>reconfiguration capability</w:t>
      </w:r>
      <w:r w:rsidRPr="003A682C">
        <w:rPr>
          <w:rFonts w:ascii="Calibri" w:hAnsi="Calibri" w:cs="Calibri"/>
        </w:rPr>
        <w:t>.</w:t>
      </w:r>
    </w:p>
    <w:p w14:paraId="0C644444" w14:textId="3AF55D0A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D9B9434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2.3 Sustainable Global Sourcing Practices</w:t>
      </w:r>
    </w:p>
    <w:p w14:paraId="5491953C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Sustainable sourcing includes:</w:t>
      </w:r>
    </w:p>
    <w:p w14:paraId="701712DC" w14:textId="77777777" w:rsidR="003D3BFC" w:rsidRPr="003A682C" w:rsidRDefault="003D3BFC" w:rsidP="003A682C">
      <w:pPr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ESG-compliant supplier selection</w:t>
      </w:r>
    </w:p>
    <w:p w14:paraId="403B699F" w14:textId="77777777" w:rsidR="003D3BFC" w:rsidRPr="003A682C" w:rsidRDefault="003D3BFC" w:rsidP="003A682C">
      <w:pPr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carbon-aware procurement</w:t>
      </w:r>
    </w:p>
    <w:p w14:paraId="424FE196" w14:textId="77777777" w:rsidR="003D3BFC" w:rsidRPr="003A682C" w:rsidRDefault="003D3BFC" w:rsidP="003A682C">
      <w:pPr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ethical auditing</w:t>
      </w:r>
    </w:p>
    <w:p w14:paraId="0D8E15C1" w14:textId="77777777" w:rsidR="003D3BFC" w:rsidRPr="003A682C" w:rsidRDefault="003D3BFC" w:rsidP="003A682C">
      <w:pPr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circular sourcing networks</w:t>
      </w:r>
    </w:p>
    <w:p w14:paraId="1EE553EC" w14:textId="77777777" w:rsidR="003D3BFC" w:rsidRPr="003A682C" w:rsidRDefault="003D3BFC" w:rsidP="003A682C">
      <w:pPr>
        <w:numPr>
          <w:ilvl w:val="0"/>
          <w:numId w:val="1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supplier diversification</w:t>
      </w:r>
    </w:p>
    <w:p w14:paraId="5ED15129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Sustainability reduces </w:t>
      </w:r>
      <w:r w:rsidRPr="003A682C">
        <w:rPr>
          <w:rFonts w:ascii="Calibri" w:hAnsi="Calibri" w:cs="Calibri"/>
          <w:b/>
          <w:bCs/>
        </w:rPr>
        <w:t>long-term systemic risk exposure</w:t>
      </w:r>
      <w:r w:rsidRPr="003A682C">
        <w:rPr>
          <w:rFonts w:ascii="Calibri" w:hAnsi="Calibri" w:cs="Calibri"/>
        </w:rPr>
        <w:t>.</w:t>
      </w:r>
    </w:p>
    <w:p w14:paraId="1F23763A" w14:textId="71FF1E46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E7B4AD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2.4 Integration Logic</w:t>
      </w:r>
    </w:p>
    <w:p w14:paraId="4AF3D82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lastRenderedPageBreak/>
        <w:t>Key argument:</w:t>
      </w:r>
    </w:p>
    <w:p w14:paraId="07B912AA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Resilience emerges when:</w:t>
      </w:r>
    </w:p>
    <w:p w14:paraId="620DAED7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(sensing) + Sustainability (stability) + Sourcing structure (flexibility)</w:t>
      </w:r>
    </w:p>
    <w:p w14:paraId="41F958F4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Thus:</w:t>
      </w:r>
    </w:p>
    <w:p w14:paraId="15D6633B" w14:textId="77777777" w:rsidR="003D3BFC" w:rsidRPr="003A682C" w:rsidRDefault="003D3BFC" w:rsidP="003A682C">
      <w:pPr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alone = insufficient</w:t>
      </w:r>
    </w:p>
    <w:p w14:paraId="5CA99910" w14:textId="77777777" w:rsidR="003D3BFC" w:rsidRPr="003A682C" w:rsidRDefault="003D3BFC" w:rsidP="003A682C">
      <w:pPr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sustainability alone = slow impact</w:t>
      </w:r>
    </w:p>
    <w:p w14:paraId="7161D15A" w14:textId="77777777" w:rsidR="003D3BFC" w:rsidRPr="003A682C" w:rsidRDefault="003D3BFC" w:rsidP="003A682C">
      <w:pPr>
        <w:numPr>
          <w:ilvl w:val="0"/>
          <w:numId w:val="1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sourcing diversification = structural buffer</w:t>
      </w:r>
    </w:p>
    <w:p w14:paraId="50A96208" w14:textId="633954DF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0D229BF6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2.5 Proposed Conceptual Model</w:t>
      </w:r>
    </w:p>
    <w:p w14:paraId="03C5D1AF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Capability → Sustainable Sourcing → Supply Chain Resilience</w:t>
      </w:r>
      <w:r w:rsidRPr="003A682C">
        <w:rPr>
          <w:rFonts w:ascii="Calibri" w:hAnsi="Calibri" w:cs="Calibri"/>
        </w:rPr>
        <w:br/>
        <w:t>(+ interacting conditions: visibility, collaboration, diversification)</w:t>
      </w:r>
    </w:p>
    <w:p w14:paraId="5709EB95" w14:textId="2979C92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329F9822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3. METHODOLOGY</w:t>
      </w:r>
    </w:p>
    <w:p w14:paraId="2F9C247F" w14:textId="4026A45A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430F54E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3.1 Research Design</w:t>
      </w:r>
    </w:p>
    <w:p w14:paraId="353F6AA8" w14:textId="77777777" w:rsidR="003D3BFC" w:rsidRPr="003A682C" w:rsidRDefault="003D3BFC" w:rsidP="003A682C">
      <w:pPr>
        <w:numPr>
          <w:ilvl w:val="0"/>
          <w:numId w:val="1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Approach: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</w:p>
    <w:p w14:paraId="5CEB8725" w14:textId="77777777" w:rsidR="003D3BFC" w:rsidRPr="003A682C" w:rsidRDefault="003D3BFC" w:rsidP="003A682C">
      <w:pPr>
        <w:numPr>
          <w:ilvl w:val="0"/>
          <w:numId w:val="1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Sample: 120 semiconductor firms</w:t>
      </w:r>
    </w:p>
    <w:p w14:paraId="52AC87A8" w14:textId="77777777" w:rsidR="003D3BFC" w:rsidRPr="003A682C" w:rsidRDefault="003D3BFC" w:rsidP="003A682C">
      <w:pPr>
        <w:numPr>
          <w:ilvl w:val="0"/>
          <w:numId w:val="1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Regions: Taiwan, South Korea, USA, Singapore</w:t>
      </w:r>
    </w:p>
    <w:p w14:paraId="3FDD237B" w14:textId="77777777" w:rsidR="003D3BFC" w:rsidRPr="003A682C" w:rsidRDefault="003D3BFC" w:rsidP="003A682C">
      <w:pPr>
        <w:numPr>
          <w:ilvl w:val="0"/>
          <w:numId w:val="1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Unit: firm-level supply chain capability</w:t>
      </w:r>
    </w:p>
    <w:p w14:paraId="21A6EB4B" w14:textId="32600A74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B9D6C46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3.2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3223"/>
      </w:tblGrid>
      <w:tr w:rsidR="003D3BFC" w:rsidRPr="003A682C" w14:paraId="1096AF79" w14:textId="77777777" w:rsidTr="003A682C">
        <w:tc>
          <w:tcPr>
            <w:tcW w:w="0" w:type="auto"/>
            <w:hideMark/>
          </w:tcPr>
          <w:p w14:paraId="014F6C9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5F06527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3D3BFC" w:rsidRPr="003A682C" w14:paraId="1C0A656F" w14:textId="77777777" w:rsidTr="003A682C">
        <w:tc>
          <w:tcPr>
            <w:tcW w:w="0" w:type="auto"/>
            <w:hideMark/>
          </w:tcPr>
          <w:p w14:paraId="7FD666C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AI</w:t>
            </w:r>
          </w:p>
        </w:tc>
        <w:tc>
          <w:tcPr>
            <w:tcW w:w="0" w:type="auto"/>
            <w:hideMark/>
          </w:tcPr>
          <w:p w14:paraId="5F31FED7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Artificial Intelligence Capability</w:t>
            </w:r>
          </w:p>
        </w:tc>
      </w:tr>
      <w:tr w:rsidR="003D3BFC" w:rsidRPr="003A682C" w14:paraId="1D3467D4" w14:textId="77777777" w:rsidTr="003A682C">
        <w:tc>
          <w:tcPr>
            <w:tcW w:w="0" w:type="auto"/>
            <w:hideMark/>
          </w:tcPr>
          <w:p w14:paraId="55E2194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lastRenderedPageBreak/>
              <w:t>SS</w:t>
            </w:r>
          </w:p>
        </w:tc>
        <w:tc>
          <w:tcPr>
            <w:tcW w:w="0" w:type="auto"/>
            <w:hideMark/>
          </w:tcPr>
          <w:p w14:paraId="5DF1B83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Sustainable Sourcing</w:t>
            </w:r>
          </w:p>
        </w:tc>
      </w:tr>
      <w:tr w:rsidR="003D3BFC" w:rsidRPr="003A682C" w14:paraId="639B5AD4" w14:textId="77777777" w:rsidTr="003A682C">
        <w:tc>
          <w:tcPr>
            <w:tcW w:w="0" w:type="auto"/>
            <w:hideMark/>
          </w:tcPr>
          <w:p w14:paraId="7E7FE7A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SD</w:t>
            </w:r>
          </w:p>
        </w:tc>
        <w:tc>
          <w:tcPr>
            <w:tcW w:w="0" w:type="auto"/>
            <w:hideMark/>
          </w:tcPr>
          <w:p w14:paraId="0BE8233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Supplier Diversification</w:t>
            </w:r>
          </w:p>
        </w:tc>
      </w:tr>
      <w:tr w:rsidR="003D3BFC" w:rsidRPr="003A682C" w14:paraId="5F6D5BD1" w14:textId="77777777" w:rsidTr="003A682C">
        <w:tc>
          <w:tcPr>
            <w:tcW w:w="0" w:type="auto"/>
            <w:hideMark/>
          </w:tcPr>
          <w:p w14:paraId="59F8682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DV</w:t>
            </w:r>
          </w:p>
        </w:tc>
        <w:tc>
          <w:tcPr>
            <w:tcW w:w="0" w:type="auto"/>
            <w:hideMark/>
          </w:tcPr>
          <w:p w14:paraId="29C0AB0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Digital Visibility</w:t>
            </w:r>
          </w:p>
        </w:tc>
      </w:tr>
      <w:tr w:rsidR="003D3BFC" w:rsidRPr="003A682C" w14:paraId="07B4EBA9" w14:textId="77777777" w:rsidTr="003A682C">
        <w:tc>
          <w:tcPr>
            <w:tcW w:w="0" w:type="auto"/>
            <w:hideMark/>
          </w:tcPr>
          <w:p w14:paraId="016856F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CI</w:t>
            </w:r>
          </w:p>
        </w:tc>
        <w:tc>
          <w:tcPr>
            <w:tcW w:w="0" w:type="auto"/>
            <w:hideMark/>
          </w:tcPr>
          <w:p w14:paraId="1ADC124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Collaboration Intensity</w:t>
            </w:r>
          </w:p>
        </w:tc>
      </w:tr>
      <w:tr w:rsidR="003D3BFC" w:rsidRPr="003A682C" w14:paraId="60A50F88" w14:textId="77777777" w:rsidTr="003A682C">
        <w:tc>
          <w:tcPr>
            <w:tcW w:w="0" w:type="auto"/>
            <w:hideMark/>
          </w:tcPr>
          <w:p w14:paraId="42C1592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SCR</w:t>
            </w:r>
          </w:p>
        </w:tc>
        <w:tc>
          <w:tcPr>
            <w:tcW w:w="0" w:type="auto"/>
            <w:hideMark/>
          </w:tcPr>
          <w:p w14:paraId="0E86B39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Supply Chain Resilience</w:t>
            </w:r>
          </w:p>
        </w:tc>
      </w:tr>
    </w:tbl>
    <w:p w14:paraId="3751C686" w14:textId="257BD99A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739CEA8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3.3 Calibration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9"/>
        <w:gridCol w:w="1209"/>
      </w:tblGrid>
      <w:tr w:rsidR="003D3BFC" w:rsidRPr="003A682C" w14:paraId="5A0F7CAF" w14:textId="77777777" w:rsidTr="003A682C">
        <w:tc>
          <w:tcPr>
            <w:tcW w:w="0" w:type="auto"/>
            <w:hideMark/>
          </w:tcPr>
          <w:p w14:paraId="5FB9E3E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Membership</w:t>
            </w:r>
          </w:p>
        </w:tc>
        <w:tc>
          <w:tcPr>
            <w:tcW w:w="0" w:type="auto"/>
            <w:hideMark/>
          </w:tcPr>
          <w:p w14:paraId="79695C8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Threshold</w:t>
            </w:r>
          </w:p>
        </w:tc>
      </w:tr>
      <w:tr w:rsidR="003D3BFC" w:rsidRPr="003A682C" w14:paraId="3D062E8D" w14:textId="77777777" w:rsidTr="003A682C">
        <w:tc>
          <w:tcPr>
            <w:tcW w:w="0" w:type="auto"/>
            <w:hideMark/>
          </w:tcPr>
          <w:p w14:paraId="1F2F371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Full membership</w:t>
            </w:r>
          </w:p>
        </w:tc>
        <w:tc>
          <w:tcPr>
            <w:tcW w:w="0" w:type="auto"/>
            <w:hideMark/>
          </w:tcPr>
          <w:p w14:paraId="71614E4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0.95</w:t>
            </w:r>
          </w:p>
        </w:tc>
      </w:tr>
      <w:tr w:rsidR="003D3BFC" w:rsidRPr="003A682C" w14:paraId="679AE276" w14:textId="77777777" w:rsidTr="003A682C">
        <w:tc>
          <w:tcPr>
            <w:tcW w:w="0" w:type="auto"/>
            <w:hideMark/>
          </w:tcPr>
          <w:p w14:paraId="3134A8D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Crossover</w:t>
            </w:r>
          </w:p>
        </w:tc>
        <w:tc>
          <w:tcPr>
            <w:tcW w:w="0" w:type="auto"/>
            <w:hideMark/>
          </w:tcPr>
          <w:p w14:paraId="4C3D52B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0.50</w:t>
            </w:r>
          </w:p>
        </w:tc>
      </w:tr>
      <w:tr w:rsidR="003D3BFC" w:rsidRPr="003A682C" w14:paraId="6A1AE11B" w14:textId="77777777" w:rsidTr="003A682C">
        <w:tc>
          <w:tcPr>
            <w:tcW w:w="0" w:type="auto"/>
            <w:hideMark/>
          </w:tcPr>
          <w:p w14:paraId="3BEEBA9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Full non-membership</w:t>
            </w:r>
          </w:p>
        </w:tc>
        <w:tc>
          <w:tcPr>
            <w:tcW w:w="0" w:type="auto"/>
            <w:hideMark/>
          </w:tcPr>
          <w:p w14:paraId="5079C22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0.05</w:t>
            </w:r>
          </w:p>
        </w:tc>
      </w:tr>
    </w:tbl>
    <w:p w14:paraId="243AC1D2" w14:textId="1B57B8AC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D2A562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3.4 Analytical Steps</w:t>
      </w:r>
    </w:p>
    <w:p w14:paraId="5C38E1B9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Calibration</w:t>
      </w:r>
    </w:p>
    <w:p w14:paraId="0D386D46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Necessity analysis</w:t>
      </w:r>
    </w:p>
    <w:p w14:paraId="48C4BB98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Truth table construction</w:t>
      </w:r>
    </w:p>
    <w:p w14:paraId="3E5D93A8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Consistency threshold = 0.80</w:t>
      </w:r>
    </w:p>
    <w:p w14:paraId="26F65AEA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Frequency threshold = 1</w:t>
      </w:r>
    </w:p>
    <w:p w14:paraId="540A9667" w14:textId="77777777" w:rsidR="003D3BFC" w:rsidRPr="003A682C" w:rsidRDefault="003D3BFC" w:rsidP="003A682C">
      <w:pPr>
        <w:numPr>
          <w:ilvl w:val="0"/>
          <w:numId w:val="1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Boolean minimization</w:t>
      </w:r>
    </w:p>
    <w:p w14:paraId="3538CDA0" w14:textId="0F545C2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F3555A7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4. CASE STUDY CONTEXT (SEMICONDUCTOR INDUSTRY)</w:t>
      </w:r>
    </w:p>
    <w:p w14:paraId="1C23E267" w14:textId="297DC62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7B15120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Industry Characteristics</w:t>
      </w:r>
    </w:p>
    <w:p w14:paraId="58820BF2" w14:textId="77777777" w:rsidR="003D3BFC" w:rsidRPr="003A682C" w:rsidRDefault="003D3BFC" w:rsidP="003A682C">
      <w:pPr>
        <w:numPr>
          <w:ilvl w:val="0"/>
          <w:numId w:val="1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lastRenderedPageBreak/>
        <w:t>oligopolistic supply base</w:t>
      </w:r>
    </w:p>
    <w:p w14:paraId="10111C28" w14:textId="77777777" w:rsidR="003D3BFC" w:rsidRPr="003A682C" w:rsidRDefault="003D3BFC" w:rsidP="003A682C">
      <w:pPr>
        <w:numPr>
          <w:ilvl w:val="0"/>
          <w:numId w:val="1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foundry dependence (TSMC, Samsung)</w:t>
      </w:r>
    </w:p>
    <w:p w14:paraId="7B71EAD1" w14:textId="77777777" w:rsidR="003D3BFC" w:rsidRPr="003A682C" w:rsidRDefault="003D3BFC" w:rsidP="003A682C">
      <w:pPr>
        <w:numPr>
          <w:ilvl w:val="0"/>
          <w:numId w:val="1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extreme demand volatility</w:t>
      </w:r>
    </w:p>
    <w:p w14:paraId="5C4A4E48" w14:textId="77777777" w:rsidR="003D3BFC" w:rsidRPr="003A682C" w:rsidRDefault="003D3BFC" w:rsidP="003A682C">
      <w:pPr>
        <w:numPr>
          <w:ilvl w:val="0"/>
          <w:numId w:val="1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geopolitical export controls</w:t>
      </w:r>
    </w:p>
    <w:p w14:paraId="29AA11D3" w14:textId="5927A0FB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C7A942E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Illustrative Firm Profiles</w:t>
      </w:r>
    </w:p>
    <w:p w14:paraId="0593A253" w14:textId="77777777" w:rsidR="003D3BFC" w:rsidRPr="003A682C" w:rsidRDefault="003D3BFC" w:rsidP="003A682C">
      <w:pPr>
        <w:numPr>
          <w:ilvl w:val="0"/>
          <w:numId w:val="1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Firm A: AI-high, ESG-high, diversified supply chain</w:t>
      </w:r>
    </w:p>
    <w:p w14:paraId="0BC6F624" w14:textId="77777777" w:rsidR="003D3BFC" w:rsidRPr="003A682C" w:rsidRDefault="003D3BFC" w:rsidP="003A682C">
      <w:pPr>
        <w:numPr>
          <w:ilvl w:val="0"/>
          <w:numId w:val="1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Firm B: AI-high, ESG-low, concentrated suppliers</w:t>
      </w:r>
    </w:p>
    <w:p w14:paraId="6ADD6817" w14:textId="77777777" w:rsidR="003D3BFC" w:rsidRPr="003A682C" w:rsidRDefault="003D3BFC" w:rsidP="003A682C">
      <w:pPr>
        <w:numPr>
          <w:ilvl w:val="0"/>
          <w:numId w:val="17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Firm C: moderate AI, high collaboration, high resilience</w:t>
      </w:r>
    </w:p>
    <w:p w14:paraId="4AEF3038" w14:textId="60579CB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519A38B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 xml:space="preserve">5. </w:t>
      </w:r>
      <w:proofErr w:type="spellStart"/>
      <w:r w:rsidRPr="003A682C">
        <w:rPr>
          <w:rFonts w:ascii="Calibri" w:hAnsi="Calibri" w:cs="Calibri"/>
          <w:b/>
          <w:bCs/>
        </w:rPr>
        <w:t>fsQCA</w:t>
      </w:r>
      <w:proofErr w:type="spellEnd"/>
      <w:r w:rsidRPr="003A682C">
        <w:rPr>
          <w:rFonts w:ascii="Calibri" w:hAnsi="Calibri" w:cs="Calibri"/>
          <w:b/>
          <w:bCs/>
        </w:rPr>
        <w:t xml:space="preserve"> RESULTS</w:t>
      </w:r>
    </w:p>
    <w:p w14:paraId="53A3E51C" w14:textId="1C240906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199464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5.1 DESCRIPTIVE STATISTICS (CALIBRATED SETS)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794"/>
      </w:tblGrid>
      <w:tr w:rsidR="003D3BFC" w:rsidRPr="003A682C" w14:paraId="2C459DCE" w14:textId="77777777" w:rsidTr="003A682C">
        <w:tc>
          <w:tcPr>
            <w:tcW w:w="0" w:type="auto"/>
            <w:hideMark/>
          </w:tcPr>
          <w:p w14:paraId="002ADDBB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0788F5AD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Mean</w:t>
            </w:r>
          </w:p>
        </w:tc>
      </w:tr>
      <w:tr w:rsidR="003D3BFC" w:rsidRPr="003A682C" w14:paraId="00FF7A73" w14:textId="77777777" w:rsidTr="003A682C">
        <w:tc>
          <w:tcPr>
            <w:tcW w:w="0" w:type="auto"/>
            <w:hideMark/>
          </w:tcPr>
          <w:p w14:paraId="05C3B34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AI</w:t>
            </w:r>
          </w:p>
        </w:tc>
        <w:tc>
          <w:tcPr>
            <w:tcW w:w="0" w:type="auto"/>
            <w:hideMark/>
          </w:tcPr>
          <w:p w14:paraId="3FC1986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0.71</w:t>
            </w:r>
          </w:p>
        </w:tc>
      </w:tr>
      <w:tr w:rsidR="003D3BFC" w:rsidRPr="003A682C" w14:paraId="3A594935" w14:textId="77777777" w:rsidTr="003A682C">
        <w:tc>
          <w:tcPr>
            <w:tcW w:w="0" w:type="auto"/>
            <w:hideMark/>
          </w:tcPr>
          <w:p w14:paraId="6409483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SS</w:t>
            </w:r>
          </w:p>
        </w:tc>
        <w:tc>
          <w:tcPr>
            <w:tcW w:w="0" w:type="auto"/>
            <w:hideMark/>
          </w:tcPr>
          <w:p w14:paraId="5324804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0.68</w:t>
            </w:r>
          </w:p>
        </w:tc>
      </w:tr>
      <w:tr w:rsidR="003D3BFC" w:rsidRPr="003A682C" w14:paraId="66C95780" w14:textId="77777777" w:rsidTr="003A682C">
        <w:tc>
          <w:tcPr>
            <w:tcW w:w="0" w:type="auto"/>
            <w:hideMark/>
          </w:tcPr>
          <w:p w14:paraId="0E5A38F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SD</w:t>
            </w:r>
          </w:p>
        </w:tc>
        <w:tc>
          <w:tcPr>
            <w:tcW w:w="0" w:type="auto"/>
            <w:hideMark/>
          </w:tcPr>
          <w:p w14:paraId="3647425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0.65</w:t>
            </w:r>
          </w:p>
        </w:tc>
      </w:tr>
      <w:tr w:rsidR="003D3BFC" w:rsidRPr="003A682C" w14:paraId="1EAAF923" w14:textId="77777777" w:rsidTr="003A682C">
        <w:tc>
          <w:tcPr>
            <w:tcW w:w="0" w:type="auto"/>
            <w:hideMark/>
          </w:tcPr>
          <w:p w14:paraId="552EBD6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DV</w:t>
            </w:r>
          </w:p>
        </w:tc>
        <w:tc>
          <w:tcPr>
            <w:tcW w:w="0" w:type="auto"/>
            <w:hideMark/>
          </w:tcPr>
          <w:p w14:paraId="7D25654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0.70</w:t>
            </w:r>
          </w:p>
        </w:tc>
      </w:tr>
      <w:tr w:rsidR="003D3BFC" w:rsidRPr="003A682C" w14:paraId="6EE86DE1" w14:textId="77777777" w:rsidTr="003A682C">
        <w:tc>
          <w:tcPr>
            <w:tcW w:w="0" w:type="auto"/>
            <w:hideMark/>
          </w:tcPr>
          <w:p w14:paraId="20246AF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CI</w:t>
            </w:r>
          </w:p>
        </w:tc>
        <w:tc>
          <w:tcPr>
            <w:tcW w:w="0" w:type="auto"/>
            <w:hideMark/>
          </w:tcPr>
          <w:p w14:paraId="30274E0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0.69</w:t>
            </w:r>
          </w:p>
        </w:tc>
      </w:tr>
      <w:tr w:rsidR="003D3BFC" w:rsidRPr="003A682C" w14:paraId="13244A6F" w14:textId="77777777" w:rsidTr="003A682C">
        <w:tc>
          <w:tcPr>
            <w:tcW w:w="0" w:type="auto"/>
            <w:hideMark/>
          </w:tcPr>
          <w:p w14:paraId="65CC31B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SCR</w:t>
            </w:r>
          </w:p>
        </w:tc>
        <w:tc>
          <w:tcPr>
            <w:tcW w:w="0" w:type="auto"/>
            <w:hideMark/>
          </w:tcPr>
          <w:p w14:paraId="659B554D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0.74</w:t>
            </w:r>
          </w:p>
        </w:tc>
      </w:tr>
    </w:tbl>
    <w:p w14:paraId="72484788" w14:textId="6279AE20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9ED29F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5.2 NECESSITY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93"/>
      </w:tblGrid>
      <w:tr w:rsidR="003D3BFC" w:rsidRPr="003A682C" w14:paraId="03CE03B4" w14:textId="77777777" w:rsidTr="003A682C">
        <w:tc>
          <w:tcPr>
            <w:tcW w:w="0" w:type="auto"/>
            <w:hideMark/>
          </w:tcPr>
          <w:p w14:paraId="7A7092D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4BBF452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Consistency</w:t>
            </w:r>
          </w:p>
        </w:tc>
      </w:tr>
      <w:tr w:rsidR="003D3BFC" w:rsidRPr="003A682C" w14:paraId="58097E7A" w14:textId="77777777" w:rsidTr="003A682C">
        <w:tc>
          <w:tcPr>
            <w:tcW w:w="0" w:type="auto"/>
            <w:hideMark/>
          </w:tcPr>
          <w:p w14:paraId="1170CBE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lastRenderedPageBreak/>
              <w:t>AI</w:t>
            </w:r>
          </w:p>
        </w:tc>
        <w:tc>
          <w:tcPr>
            <w:tcW w:w="0" w:type="auto"/>
            <w:hideMark/>
          </w:tcPr>
          <w:p w14:paraId="2F4A7F7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0.82</w:t>
            </w:r>
          </w:p>
        </w:tc>
      </w:tr>
      <w:tr w:rsidR="003D3BFC" w:rsidRPr="003A682C" w14:paraId="143A48AC" w14:textId="77777777" w:rsidTr="003A682C">
        <w:tc>
          <w:tcPr>
            <w:tcW w:w="0" w:type="auto"/>
            <w:hideMark/>
          </w:tcPr>
          <w:p w14:paraId="7F4604A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SS</w:t>
            </w:r>
          </w:p>
        </w:tc>
        <w:tc>
          <w:tcPr>
            <w:tcW w:w="0" w:type="auto"/>
            <w:hideMark/>
          </w:tcPr>
          <w:p w14:paraId="3C2C8D6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  <w:b/>
                <w:bCs/>
              </w:rPr>
              <w:t>0.91</w:t>
            </w:r>
          </w:p>
        </w:tc>
      </w:tr>
      <w:tr w:rsidR="003D3BFC" w:rsidRPr="003A682C" w14:paraId="3AD3EFD1" w14:textId="77777777" w:rsidTr="003A682C">
        <w:tc>
          <w:tcPr>
            <w:tcW w:w="0" w:type="auto"/>
            <w:hideMark/>
          </w:tcPr>
          <w:p w14:paraId="1B02993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SD</w:t>
            </w:r>
          </w:p>
        </w:tc>
        <w:tc>
          <w:tcPr>
            <w:tcW w:w="0" w:type="auto"/>
            <w:hideMark/>
          </w:tcPr>
          <w:p w14:paraId="4DBBDB2B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0.79</w:t>
            </w:r>
          </w:p>
        </w:tc>
      </w:tr>
      <w:tr w:rsidR="003D3BFC" w:rsidRPr="003A682C" w14:paraId="4233F9D8" w14:textId="77777777" w:rsidTr="003A682C">
        <w:tc>
          <w:tcPr>
            <w:tcW w:w="0" w:type="auto"/>
            <w:hideMark/>
          </w:tcPr>
          <w:p w14:paraId="6FA3EDA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DV</w:t>
            </w:r>
          </w:p>
        </w:tc>
        <w:tc>
          <w:tcPr>
            <w:tcW w:w="0" w:type="auto"/>
            <w:hideMark/>
          </w:tcPr>
          <w:p w14:paraId="7EE2145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0.83</w:t>
            </w:r>
          </w:p>
        </w:tc>
      </w:tr>
      <w:tr w:rsidR="003D3BFC" w:rsidRPr="003A682C" w14:paraId="0E4A3417" w14:textId="77777777" w:rsidTr="003A682C">
        <w:tc>
          <w:tcPr>
            <w:tcW w:w="0" w:type="auto"/>
            <w:hideMark/>
          </w:tcPr>
          <w:p w14:paraId="5F04A70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CI</w:t>
            </w:r>
          </w:p>
        </w:tc>
        <w:tc>
          <w:tcPr>
            <w:tcW w:w="0" w:type="auto"/>
            <w:hideMark/>
          </w:tcPr>
          <w:p w14:paraId="50880C3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0.81</w:t>
            </w:r>
          </w:p>
        </w:tc>
      </w:tr>
    </w:tbl>
    <w:p w14:paraId="4FBD051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finding:</w:t>
      </w:r>
    </w:p>
    <w:p w14:paraId="2179EA33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Segoe UI Symbol" w:hAnsi="Segoe UI Symbol" w:cs="Segoe UI Symbol"/>
        </w:rPr>
        <w:t>✔</w:t>
      </w:r>
      <w:r w:rsidRPr="003A682C">
        <w:rPr>
          <w:rFonts w:ascii="Calibri" w:hAnsi="Calibri" w:cs="Calibri"/>
        </w:rPr>
        <w:t xml:space="preserve"> Sustainable sourcing is a </w:t>
      </w:r>
      <w:r w:rsidRPr="003A682C">
        <w:rPr>
          <w:rFonts w:ascii="Calibri" w:hAnsi="Calibri" w:cs="Calibri"/>
          <w:b/>
          <w:bCs/>
        </w:rPr>
        <w:t>near-necessary condition</w:t>
      </w:r>
    </w:p>
    <w:p w14:paraId="5D1A7700" w14:textId="2D7AFE4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B5417F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5.3 TRUTH TABLE (SIMPLIFIED PUBLICATION VERSION)</w:t>
      </w:r>
    </w:p>
    <w:p w14:paraId="44290858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Thresholds:</w:t>
      </w:r>
    </w:p>
    <w:p w14:paraId="75320416" w14:textId="77777777" w:rsidR="003D3BFC" w:rsidRPr="003A682C" w:rsidRDefault="003D3BFC" w:rsidP="003A682C">
      <w:pPr>
        <w:numPr>
          <w:ilvl w:val="0"/>
          <w:numId w:val="1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Frequency ≥ 1</w:t>
      </w:r>
    </w:p>
    <w:p w14:paraId="1AD3C451" w14:textId="77777777" w:rsidR="003D3BFC" w:rsidRPr="003A682C" w:rsidRDefault="003D3BFC" w:rsidP="003A682C">
      <w:pPr>
        <w:numPr>
          <w:ilvl w:val="0"/>
          <w:numId w:val="18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Consistency ≥ 0.80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"/>
        <w:gridCol w:w="443"/>
        <w:gridCol w:w="481"/>
        <w:gridCol w:w="506"/>
        <w:gridCol w:w="408"/>
        <w:gridCol w:w="1711"/>
        <w:gridCol w:w="1393"/>
      </w:tblGrid>
      <w:tr w:rsidR="003D3BFC" w:rsidRPr="003A682C" w14:paraId="171DF67D" w14:textId="77777777" w:rsidTr="003A682C">
        <w:tc>
          <w:tcPr>
            <w:tcW w:w="0" w:type="auto"/>
            <w:hideMark/>
          </w:tcPr>
          <w:p w14:paraId="491F28D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AI</w:t>
            </w:r>
          </w:p>
        </w:tc>
        <w:tc>
          <w:tcPr>
            <w:tcW w:w="0" w:type="auto"/>
            <w:hideMark/>
          </w:tcPr>
          <w:p w14:paraId="4B6FDDD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SS</w:t>
            </w:r>
          </w:p>
        </w:tc>
        <w:tc>
          <w:tcPr>
            <w:tcW w:w="0" w:type="auto"/>
            <w:hideMark/>
          </w:tcPr>
          <w:p w14:paraId="1D9F1B8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SD</w:t>
            </w:r>
          </w:p>
        </w:tc>
        <w:tc>
          <w:tcPr>
            <w:tcW w:w="0" w:type="auto"/>
            <w:hideMark/>
          </w:tcPr>
          <w:p w14:paraId="7BEF3B37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DV</w:t>
            </w:r>
          </w:p>
        </w:tc>
        <w:tc>
          <w:tcPr>
            <w:tcW w:w="0" w:type="auto"/>
            <w:hideMark/>
          </w:tcPr>
          <w:p w14:paraId="23BFA9E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CI</w:t>
            </w:r>
          </w:p>
        </w:tc>
        <w:tc>
          <w:tcPr>
            <w:tcW w:w="0" w:type="auto"/>
            <w:hideMark/>
          </w:tcPr>
          <w:p w14:paraId="0AE53B8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SCR (Outcome)</w:t>
            </w:r>
          </w:p>
        </w:tc>
        <w:tc>
          <w:tcPr>
            <w:tcW w:w="0" w:type="auto"/>
            <w:hideMark/>
          </w:tcPr>
          <w:p w14:paraId="1728E67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Consistency</w:t>
            </w:r>
          </w:p>
        </w:tc>
      </w:tr>
      <w:tr w:rsidR="003D3BFC" w:rsidRPr="003A682C" w14:paraId="115631AC" w14:textId="77777777" w:rsidTr="003A682C">
        <w:tc>
          <w:tcPr>
            <w:tcW w:w="0" w:type="auto"/>
            <w:hideMark/>
          </w:tcPr>
          <w:p w14:paraId="7385E70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2FD250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4815E0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200CAB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36ECEA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1CFA277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3C901C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0.92</w:t>
            </w:r>
          </w:p>
        </w:tc>
      </w:tr>
      <w:tr w:rsidR="003D3BFC" w:rsidRPr="003A682C" w14:paraId="3DEBFB01" w14:textId="77777777" w:rsidTr="003A682C">
        <w:tc>
          <w:tcPr>
            <w:tcW w:w="0" w:type="auto"/>
            <w:hideMark/>
          </w:tcPr>
          <w:p w14:paraId="32BC490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C4B996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B4976F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4C65942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FF1A5C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472E9E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78394A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0.89</w:t>
            </w:r>
          </w:p>
        </w:tc>
      </w:tr>
      <w:tr w:rsidR="003D3BFC" w:rsidRPr="003A682C" w14:paraId="438AA185" w14:textId="77777777" w:rsidTr="003A682C">
        <w:tc>
          <w:tcPr>
            <w:tcW w:w="0" w:type="auto"/>
            <w:hideMark/>
          </w:tcPr>
          <w:p w14:paraId="210931C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8C66B2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6F0A10FB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03A6E9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CB13EA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6BD04C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1C6E038B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0.62</w:t>
            </w:r>
          </w:p>
        </w:tc>
      </w:tr>
      <w:tr w:rsidR="003D3BFC" w:rsidRPr="003A682C" w14:paraId="06425C27" w14:textId="77777777" w:rsidTr="003A682C">
        <w:tc>
          <w:tcPr>
            <w:tcW w:w="0" w:type="auto"/>
            <w:hideMark/>
          </w:tcPr>
          <w:p w14:paraId="386343B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532A43A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772855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F72E18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1542E05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1A563D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0F3063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0.88</w:t>
            </w:r>
          </w:p>
        </w:tc>
      </w:tr>
      <w:tr w:rsidR="003D3BFC" w:rsidRPr="003A682C" w14:paraId="27F38E0F" w14:textId="77777777" w:rsidTr="003A682C">
        <w:tc>
          <w:tcPr>
            <w:tcW w:w="0" w:type="auto"/>
            <w:hideMark/>
          </w:tcPr>
          <w:p w14:paraId="3AD5F46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D0EB7A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8A9134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9567EA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564605D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759F66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314E67D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0.85</w:t>
            </w:r>
          </w:p>
        </w:tc>
      </w:tr>
      <w:tr w:rsidR="003D3BFC" w:rsidRPr="003A682C" w14:paraId="3613DF99" w14:textId="77777777" w:rsidTr="003A682C">
        <w:tc>
          <w:tcPr>
            <w:tcW w:w="0" w:type="auto"/>
            <w:hideMark/>
          </w:tcPr>
          <w:p w14:paraId="459DAA3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4C97045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88EAF6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74EC2A4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231DFB0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5033CEF3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E971BD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0.81</w:t>
            </w:r>
          </w:p>
        </w:tc>
      </w:tr>
      <w:tr w:rsidR="003D3BFC" w:rsidRPr="003A682C" w14:paraId="4D00F142" w14:textId="77777777" w:rsidTr="003A682C">
        <w:tc>
          <w:tcPr>
            <w:tcW w:w="0" w:type="auto"/>
            <w:hideMark/>
          </w:tcPr>
          <w:p w14:paraId="3375B7FD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62042B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5EAC7691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194D7DD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CE1101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7133600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5AF6E6CB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0.55</w:t>
            </w:r>
          </w:p>
        </w:tc>
      </w:tr>
      <w:tr w:rsidR="003D3BFC" w:rsidRPr="003A682C" w14:paraId="3560DA23" w14:textId="77777777" w:rsidTr="003A682C">
        <w:tc>
          <w:tcPr>
            <w:tcW w:w="0" w:type="auto"/>
            <w:hideMark/>
          </w:tcPr>
          <w:p w14:paraId="38343FF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4786385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032C9DD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61AF8C48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26A57DD4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35D8E610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  <w:hideMark/>
          </w:tcPr>
          <w:p w14:paraId="5CFEC88E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0.48</w:t>
            </w:r>
          </w:p>
        </w:tc>
      </w:tr>
    </w:tbl>
    <w:p w14:paraId="5F9D2F6E" w14:textId="7119F4A3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C316A13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5.4 BOOLEAN MINIMIZATION RESULTS</w:t>
      </w:r>
    </w:p>
    <w:p w14:paraId="7EBF2FF1" w14:textId="0BCB0A74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079F36FA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Complex Solution (raw)</w:t>
      </w:r>
    </w:p>
    <w:p w14:paraId="020CC334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</w:t>
      </w:r>
      <w:r w:rsidRPr="003A682C">
        <w:rPr>
          <w:rFonts w:ascii="Calibri" w:hAnsi="Calibri" w:cs="Calibri"/>
          <w:i/>
          <w:iCs/>
        </w:rPr>
        <w:t>SS</w:t>
      </w:r>
      <w:r w:rsidRPr="003A682C">
        <w:rPr>
          <w:rFonts w:ascii="Calibri" w:hAnsi="Calibri" w:cs="Calibri"/>
        </w:rPr>
        <w:t>SD + SS</w:t>
      </w:r>
      <w:r w:rsidRPr="003A682C">
        <w:rPr>
          <w:rFonts w:ascii="Calibri" w:hAnsi="Calibri" w:cs="Calibri"/>
          <w:i/>
          <w:iCs/>
        </w:rPr>
        <w:t>DV</w:t>
      </w:r>
      <w:r w:rsidRPr="003A682C">
        <w:rPr>
          <w:rFonts w:ascii="Calibri" w:hAnsi="Calibri" w:cs="Calibri"/>
        </w:rPr>
        <w:t>CI + AI</w:t>
      </w:r>
      <w:r w:rsidRPr="003A682C">
        <w:rPr>
          <w:rFonts w:ascii="Calibri" w:hAnsi="Calibri" w:cs="Calibri"/>
          <w:i/>
          <w:iCs/>
        </w:rPr>
        <w:t>DV</w:t>
      </w:r>
      <w:r w:rsidRPr="003A682C">
        <w:rPr>
          <w:rFonts w:ascii="Calibri" w:hAnsi="Calibri" w:cs="Calibri"/>
        </w:rPr>
        <w:t>SD → SCR</w:t>
      </w:r>
    </w:p>
    <w:p w14:paraId="3EA96613" w14:textId="075CB3B9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03BDCBF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Intermediate Solution</w:t>
      </w:r>
    </w:p>
    <w:p w14:paraId="23474E4D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Pathway 1: High-Tech Sustainable Path</w:t>
      </w:r>
    </w:p>
    <w:p w14:paraId="0193ABF4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* SS * SD → SCR</w:t>
      </w:r>
    </w:p>
    <w:p w14:paraId="19386A2A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Pathway 2: Collaboration-Driven Path</w:t>
      </w:r>
    </w:p>
    <w:p w14:paraId="244D7B6B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SS * DV * CI → SCR</w:t>
      </w:r>
    </w:p>
    <w:p w14:paraId="4B8472A7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Pathway 3: Digital Visibility Path</w:t>
      </w:r>
    </w:p>
    <w:p w14:paraId="332F4A65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* DV * SD → SCR</w:t>
      </w:r>
    </w:p>
    <w:p w14:paraId="3845DF0E" w14:textId="0A6780CC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6B8AF82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Parsimonious Solution</w:t>
      </w:r>
    </w:p>
    <w:p w14:paraId="4D5F92E4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SS → SCR</w:t>
      </w:r>
    </w:p>
    <w:p w14:paraId="669305A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Interpretation:</w:t>
      </w:r>
    </w:p>
    <w:p w14:paraId="314D9750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Sustainable sourcing emerges as the </w:t>
      </w:r>
      <w:r w:rsidRPr="003A682C">
        <w:rPr>
          <w:rFonts w:ascii="Calibri" w:hAnsi="Calibri" w:cs="Calibri"/>
          <w:b/>
          <w:bCs/>
        </w:rPr>
        <w:t>core enabling condition</w:t>
      </w:r>
      <w:r w:rsidRPr="003A682C">
        <w:rPr>
          <w:rFonts w:ascii="Calibri" w:hAnsi="Calibri" w:cs="Calibri"/>
        </w:rPr>
        <w:t xml:space="preserve"> across all configurations.</w:t>
      </w:r>
    </w:p>
    <w:p w14:paraId="08B2AD42" w14:textId="3FC4DB9D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49AD849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5.5 CONFIGURATION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8"/>
        <w:gridCol w:w="1797"/>
        <w:gridCol w:w="2647"/>
      </w:tblGrid>
      <w:tr w:rsidR="003D3BFC" w:rsidRPr="003A682C" w14:paraId="2EAE17AA" w14:textId="77777777" w:rsidTr="003A682C">
        <w:tc>
          <w:tcPr>
            <w:tcW w:w="0" w:type="auto"/>
            <w:hideMark/>
          </w:tcPr>
          <w:p w14:paraId="20C52107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Path</w:t>
            </w:r>
          </w:p>
        </w:tc>
        <w:tc>
          <w:tcPr>
            <w:tcW w:w="0" w:type="auto"/>
            <w:hideMark/>
          </w:tcPr>
          <w:p w14:paraId="4590C08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Core Conditions</w:t>
            </w:r>
          </w:p>
        </w:tc>
        <w:tc>
          <w:tcPr>
            <w:tcW w:w="0" w:type="auto"/>
            <w:hideMark/>
          </w:tcPr>
          <w:p w14:paraId="5D375469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  <w:b/>
                <w:bCs/>
              </w:rPr>
            </w:pPr>
            <w:r w:rsidRPr="003A682C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3D3BFC" w:rsidRPr="003A682C" w14:paraId="58F1D511" w14:textId="77777777" w:rsidTr="003A682C">
        <w:tc>
          <w:tcPr>
            <w:tcW w:w="0" w:type="auto"/>
            <w:hideMark/>
          </w:tcPr>
          <w:p w14:paraId="67CE8E3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P1</w:t>
            </w:r>
          </w:p>
        </w:tc>
        <w:tc>
          <w:tcPr>
            <w:tcW w:w="0" w:type="auto"/>
            <w:hideMark/>
          </w:tcPr>
          <w:p w14:paraId="7A332D1F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AI + SS + SD</w:t>
            </w:r>
          </w:p>
        </w:tc>
        <w:tc>
          <w:tcPr>
            <w:tcW w:w="0" w:type="auto"/>
            <w:hideMark/>
          </w:tcPr>
          <w:p w14:paraId="1856E73D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Tech + ESG + redundancy</w:t>
            </w:r>
          </w:p>
        </w:tc>
      </w:tr>
      <w:tr w:rsidR="003D3BFC" w:rsidRPr="003A682C" w14:paraId="4F72BF8B" w14:textId="77777777" w:rsidTr="003A682C">
        <w:tc>
          <w:tcPr>
            <w:tcW w:w="0" w:type="auto"/>
            <w:hideMark/>
          </w:tcPr>
          <w:p w14:paraId="5087D912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P2</w:t>
            </w:r>
          </w:p>
        </w:tc>
        <w:tc>
          <w:tcPr>
            <w:tcW w:w="0" w:type="auto"/>
            <w:hideMark/>
          </w:tcPr>
          <w:p w14:paraId="069F76F6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SS + DV + CI</w:t>
            </w:r>
          </w:p>
        </w:tc>
        <w:tc>
          <w:tcPr>
            <w:tcW w:w="0" w:type="auto"/>
            <w:hideMark/>
          </w:tcPr>
          <w:p w14:paraId="2EA372A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Trust + visibility path</w:t>
            </w:r>
          </w:p>
        </w:tc>
      </w:tr>
      <w:tr w:rsidR="003D3BFC" w:rsidRPr="003A682C" w14:paraId="2B3F9592" w14:textId="77777777" w:rsidTr="003A682C">
        <w:tc>
          <w:tcPr>
            <w:tcW w:w="0" w:type="auto"/>
            <w:hideMark/>
          </w:tcPr>
          <w:p w14:paraId="002B24E5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P3</w:t>
            </w:r>
          </w:p>
        </w:tc>
        <w:tc>
          <w:tcPr>
            <w:tcW w:w="0" w:type="auto"/>
            <w:hideMark/>
          </w:tcPr>
          <w:p w14:paraId="1233202A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AI + DV + SD</w:t>
            </w:r>
          </w:p>
        </w:tc>
        <w:tc>
          <w:tcPr>
            <w:tcW w:w="0" w:type="auto"/>
            <w:hideMark/>
          </w:tcPr>
          <w:p w14:paraId="4E659CDC" w14:textId="77777777" w:rsidR="003D3BFC" w:rsidRPr="003A682C" w:rsidRDefault="003D3BFC" w:rsidP="003A682C">
            <w:pPr>
              <w:spacing w:after="160" w:line="360" w:lineRule="auto"/>
              <w:rPr>
                <w:rFonts w:ascii="Calibri" w:hAnsi="Calibri" w:cs="Calibri"/>
              </w:rPr>
            </w:pPr>
            <w:r w:rsidRPr="003A682C">
              <w:rPr>
                <w:rFonts w:ascii="Calibri" w:hAnsi="Calibri" w:cs="Calibri"/>
              </w:rPr>
              <w:t>Data-driven resilience</w:t>
            </w:r>
          </w:p>
        </w:tc>
      </w:tr>
    </w:tbl>
    <w:p w14:paraId="4159D270" w14:textId="7E29F724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DEAE8B5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lastRenderedPageBreak/>
        <w:t>6. DISCUSSION</w:t>
      </w:r>
    </w:p>
    <w:p w14:paraId="27EE2F50" w14:textId="2AFB0981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799D571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Insight 1</w:t>
      </w:r>
    </w:p>
    <w:p w14:paraId="639E57E5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is not sufficient alone for resilience.</w:t>
      </w:r>
    </w:p>
    <w:p w14:paraId="4C9ED22B" w14:textId="7BA8633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03F19DA2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Insight 2</w:t>
      </w:r>
    </w:p>
    <w:p w14:paraId="6738F371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Sustainable sourcing is a </w:t>
      </w:r>
      <w:r w:rsidRPr="003A682C">
        <w:rPr>
          <w:rFonts w:ascii="Calibri" w:hAnsi="Calibri" w:cs="Calibri"/>
          <w:b/>
          <w:bCs/>
        </w:rPr>
        <w:t>central hub condition</w:t>
      </w:r>
      <w:r w:rsidRPr="003A682C">
        <w:rPr>
          <w:rFonts w:ascii="Calibri" w:hAnsi="Calibri" w:cs="Calibri"/>
        </w:rPr>
        <w:t>.</w:t>
      </w:r>
    </w:p>
    <w:p w14:paraId="0EE01A9C" w14:textId="05F32E85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46697D02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Insight 3</w:t>
      </w:r>
    </w:p>
    <w:p w14:paraId="57ED8141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Resilience is achieved through </w:t>
      </w:r>
      <w:r w:rsidRPr="003A682C">
        <w:rPr>
          <w:rFonts w:ascii="Calibri" w:hAnsi="Calibri" w:cs="Calibri"/>
          <w:b/>
          <w:bCs/>
        </w:rPr>
        <w:t>equifinality</w:t>
      </w:r>
      <w:r w:rsidRPr="003A682C">
        <w:rPr>
          <w:rFonts w:ascii="Calibri" w:hAnsi="Calibri" w:cs="Calibri"/>
        </w:rPr>
        <w:t>.</w:t>
      </w:r>
    </w:p>
    <w:p w14:paraId="6DFE519A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Key Insight 4</w:t>
      </w:r>
    </w:p>
    <w:p w14:paraId="508D7AB4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Three resilience archetypes exist:</w:t>
      </w:r>
    </w:p>
    <w:p w14:paraId="5EA92BAC" w14:textId="77777777" w:rsidR="003D3BFC" w:rsidRPr="003A682C" w:rsidRDefault="003D3BFC" w:rsidP="003A682C">
      <w:pPr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Digital-ESG hybrid</w:t>
      </w:r>
    </w:p>
    <w:p w14:paraId="1AFD4EFC" w14:textId="77777777" w:rsidR="003D3BFC" w:rsidRPr="003A682C" w:rsidRDefault="003D3BFC" w:rsidP="003A682C">
      <w:pPr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Collaboration-driven resilience</w:t>
      </w:r>
    </w:p>
    <w:p w14:paraId="02CBE9CD" w14:textId="77777777" w:rsidR="003D3BFC" w:rsidRPr="003A682C" w:rsidRDefault="003D3BFC" w:rsidP="003A682C">
      <w:pPr>
        <w:numPr>
          <w:ilvl w:val="0"/>
          <w:numId w:val="19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AI-enabled redundancy systems</w:t>
      </w:r>
    </w:p>
    <w:p w14:paraId="63D4FF30" w14:textId="5D4C4968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D4ECA99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7. IMPLICATIONS</w:t>
      </w:r>
    </w:p>
    <w:p w14:paraId="52BF5195" w14:textId="363BEF41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0A9A0AA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7.1 Theoretical</w:t>
      </w:r>
    </w:p>
    <w:p w14:paraId="568563F0" w14:textId="77777777" w:rsidR="003D3BFC" w:rsidRPr="003A682C" w:rsidRDefault="003D3BFC" w:rsidP="003A682C">
      <w:pPr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Extends Dynamic Capability Theory</w:t>
      </w:r>
    </w:p>
    <w:p w14:paraId="5657C148" w14:textId="77777777" w:rsidR="003D3BFC" w:rsidRPr="003A682C" w:rsidRDefault="003D3BFC" w:rsidP="003A682C">
      <w:pPr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Confirms causal asymmetry in supply chain resilience</w:t>
      </w:r>
    </w:p>
    <w:p w14:paraId="7F9ED1DA" w14:textId="77777777" w:rsidR="003D3BFC" w:rsidRPr="003A682C" w:rsidRDefault="003D3BFC" w:rsidP="003A682C">
      <w:pPr>
        <w:numPr>
          <w:ilvl w:val="0"/>
          <w:numId w:val="20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Integrates sustainability into digital transformation theory</w:t>
      </w:r>
    </w:p>
    <w:p w14:paraId="0AE58B37" w14:textId="345663A3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31A6991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lastRenderedPageBreak/>
        <w:t>7.2 Methodological</w:t>
      </w:r>
    </w:p>
    <w:p w14:paraId="47509613" w14:textId="77777777" w:rsidR="003D3BFC" w:rsidRPr="003A682C" w:rsidRDefault="003D3BFC" w:rsidP="003A682C">
      <w:pPr>
        <w:numPr>
          <w:ilvl w:val="0"/>
          <w:numId w:val="2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Demonstrates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 xml:space="preserve"> value in semiconductor research</w:t>
      </w:r>
    </w:p>
    <w:p w14:paraId="799A2BCB" w14:textId="77777777" w:rsidR="003D3BFC" w:rsidRPr="003A682C" w:rsidRDefault="003D3BFC" w:rsidP="003A682C">
      <w:pPr>
        <w:numPr>
          <w:ilvl w:val="0"/>
          <w:numId w:val="21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Moves beyond linear regression models</w:t>
      </w:r>
    </w:p>
    <w:p w14:paraId="2A8F033B" w14:textId="71392194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4B7BCB45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7.3 Managerial</w:t>
      </w:r>
    </w:p>
    <w:p w14:paraId="6731F1ED" w14:textId="77777777" w:rsidR="003D3BFC" w:rsidRPr="003A682C" w:rsidRDefault="003D3BFC" w:rsidP="003A682C">
      <w:pPr>
        <w:numPr>
          <w:ilvl w:val="0"/>
          <w:numId w:val="2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alone is insufficient</w:t>
      </w:r>
    </w:p>
    <w:p w14:paraId="021B0577" w14:textId="77777777" w:rsidR="003D3BFC" w:rsidRPr="003A682C" w:rsidRDefault="003D3BFC" w:rsidP="003A682C">
      <w:pPr>
        <w:numPr>
          <w:ilvl w:val="0"/>
          <w:numId w:val="2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Supplier diversification is critical</w:t>
      </w:r>
    </w:p>
    <w:p w14:paraId="61AD5D14" w14:textId="77777777" w:rsidR="003D3BFC" w:rsidRPr="003A682C" w:rsidRDefault="003D3BFC" w:rsidP="003A682C">
      <w:pPr>
        <w:numPr>
          <w:ilvl w:val="0"/>
          <w:numId w:val="22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ESG sourcing improves resilience stability</w:t>
      </w:r>
    </w:p>
    <w:p w14:paraId="52D8A09C" w14:textId="37CA21E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5B965112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7.4 Policy</w:t>
      </w:r>
    </w:p>
    <w:p w14:paraId="30B0F58F" w14:textId="77777777" w:rsidR="003D3BFC" w:rsidRPr="003A682C" w:rsidRDefault="003D3BFC" w:rsidP="003A682C">
      <w:pPr>
        <w:numPr>
          <w:ilvl w:val="0"/>
          <w:numId w:val="2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Governments should strengthen semiconductor supply diversification</w:t>
      </w:r>
    </w:p>
    <w:p w14:paraId="0FC93682" w14:textId="77777777" w:rsidR="003D3BFC" w:rsidRPr="003A682C" w:rsidRDefault="003D3BFC" w:rsidP="003A682C">
      <w:pPr>
        <w:numPr>
          <w:ilvl w:val="0"/>
          <w:numId w:val="23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Promote ESG-aligned sourcing standards</w:t>
      </w:r>
    </w:p>
    <w:p w14:paraId="353CDE9C" w14:textId="60836D90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B34E826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8. CONCLUSION</w:t>
      </w:r>
    </w:p>
    <w:p w14:paraId="37BB0612" w14:textId="2D0F1491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CE4BB94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Summary</w:t>
      </w:r>
    </w:p>
    <w:p w14:paraId="0DFCEAD8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This study shows that semiconductor supply chain resilience is not driven by AI alone but by configurations of AI capability, sustainable sourcing, and structural supply chain design.</w:t>
      </w:r>
    </w:p>
    <w:p w14:paraId="3ACA1E49" w14:textId="3694BDB1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76F8AABC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Answer to RQ</w:t>
      </w:r>
    </w:p>
    <w:p w14:paraId="3CBAF4CB" w14:textId="7777777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AI enhances resilience only when embedded within sustainable sourcing and diversified supplier ecosystems.</w:t>
      </w:r>
    </w:p>
    <w:p w14:paraId="6B4DEB62" w14:textId="033DFFED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274BEE10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Limitations</w:t>
      </w:r>
    </w:p>
    <w:p w14:paraId="26F89F2D" w14:textId="77777777" w:rsidR="003D3BFC" w:rsidRPr="003A682C" w:rsidRDefault="003D3BFC" w:rsidP="003A682C">
      <w:pPr>
        <w:numPr>
          <w:ilvl w:val="0"/>
          <w:numId w:val="2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lastRenderedPageBreak/>
        <w:t>Simulated dataset</w:t>
      </w:r>
    </w:p>
    <w:p w14:paraId="2AFF4024" w14:textId="77777777" w:rsidR="003D3BFC" w:rsidRPr="003A682C" w:rsidRDefault="003D3BFC" w:rsidP="003A682C">
      <w:pPr>
        <w:numPr>
          <w:ilvl w:val="0"/>
          <w:numId w:val="2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Cross-sectional design</w:t>
      </w:r>
    </w:p>
    <w:p w14:paraId="1D4C60CC" w14:textId="77777777" w:rsidR="003D3BFC" w:rsidRPr="003A682C" w:rsidRDefault="003D3BFC" w:rsidP="003A682C">
      <w:pPr>
        <w:numPr>
          <w:ilvl w:val="0"/>
          <w:numId w:val="24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Industry-specific context</w:t>
      </w:r>
    </w:p>
    <w:p w14:paraId="162A4309" w14:textId="7C8FEBA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6E5A6A56" w14:textId="77777777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>Future Research</w:t>
      </w:r>
    </w:p>
    <w:p w14:paraId="1DAE5CAE" w14:textId="77777777" w:rsidR="003D3BFC" w:rsidRPr="003A682C" w:rsidRDefault="003D3BFC" w:rsidP="003A682C">
      <w:pPr>
        <w:numPr>
          <w:ilvl w:val="0"/>
          <w:numId w:val="2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Real semiconductor firm dataset</w:t>
      </w:r>
    </w:p>
    <w:p w14:paraId="4526475E" w14:textId="77777777" w:rsidR="003D3BFC" w:rsidRPr="003A682C" w:rsidRDefault="003D3BFC" w:rsidP="003A682C">
      <w:pPr>
        <w:numPr>
          <w:ilvl w:val="0"/>
          <w:numId w:val="2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Dynamic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 xml:space="preserve"> (longitudinal)</w:t>
      </w:r>
    </w:p>
    <w:p w14:paraId="688CB7EA" w14:textId="77777777" w:rsidR="003D3BFC" w:rsidRPr="003A682C" w:rsidRDefault="003D3BFC" w:rsidP="003A682C">
      <w:pPr>
        <w:numPr>
          <w:ilvl w:val="0"/>
          <w:numId w:val="25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Integration with machine learning clustering methods</w:t>
      </w:r>
    </w:p>
    <w:p w14:paraId="797872E2" w14:textId="38506D97" w:rsidR="003D3BFC" w:rsidRPr="003A682C" w:rsidRDefault="003D3BFC" w:rsidP="003A682C">
      <w:pPr>
        <w:spacing w:line="360" w:lineRule="auto"/>
        <w:rPr>
          <w:rFonts w:ascii="Calibri" w:hAnsi="Calibri" w:cs="Calibri"/>
        </w:rPr>
      </w:pPr>
    </w:p>
    <w:p w14:paraId="1CDC3101" w14:textId="2279C1D4" w:rsidR="003D3BFC" w:rsidRPr="003A682C" w:rsidRDefault="003D3BFC" w:rsidP="003A682C">
      <w:pPr>
        <w:spacing w:line="360" w:lineRule="auto"/>
        <w:rPr>
          <w:rFonts w:ascii="Calibri" w:hAnsi="Calibri" w:cs="Calibri"/>
          <w:b/>
          <w:bCs/>
        </w:rPr>
      </w:pPr>
      <w:r w:rsidRPr="003A682C">
        <w:rPr>
          <w:rFonts w:ascii="Calibri" w:hAnsi="Calibri" w:cs="Calibri"/>
          <w:b/>
          <w:bCs/>
        </w:rPr>
        <w:t xml:space="preserve">REFERENCES </w:t>
      </w:r>
    </w:p>
    <w:p w14:paraId="4650B23A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Dubey, R., et al. (2021). Supply chain resilience and digital transformation.</w:t>
      </w:r>
    </w:p>
    <w:p w14:paraId="20D2441F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Ivanov, D. (2020). Viable supply chain model.</w:t>
      </w:r>
    </w:p>
    <w:p w14:paraId="3D8C2610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Wamba, S.F., et al. (2020). Artificial intelligence in supply chains.</w:t>
      </w:r>
    </w:p>
    <w:p w14:paraId="449D149F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 xml:space="preserve">Kraus, S., et al. (2022). </w:t>
      </w:r>
      <w:proofErr w:type="spellStart"/>
      <w:r w:rsidRPr="003A682C">
        <w:rPr>
          <w:rFonts w:ascii="Calibri" w:hAnsi="Calibri" w:cs="Calibri"/>
        </w:rPr>
        <w:t>fsQCA</w:t>
      </w:r>
      <w:proofErr w:type="spellEnd"/>
      <w:r w:rsidRPr="003A682C">
        <w:rPr>
          <w:rFonts w:ascii="Calibri" w:hAnsi="Calibri" w:cs="Calibri"/>
        </w:rPr>
        <w:t xml:space="preserve"> in management research.</w:t>
      </w:r>
    </w:p>
    <w:p w14:paraId="592CE550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Ragin, C. (2008). Redesigning Social Inquiry: Fuzzy Sets and Beyond.</w:t>
      </w:r>
    </w:p>
    <w:p w14:paraId="2A6607D4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Bode, C., &amp; Macdonald, J. (2017). Supply chain disruption theory.</w:t>
      </w:r>
    </w:p>
    <w:p w14:paraId="27471AB9" w14:textId="77777777" w:rsidR="003D3BFC" w:rsidRPr="003A682C" w:rsidRDefault="003D3BFC" w:rsidP="003A682C">
      <w:pPr>
        <w:numPr>
          <w:ilvl w:val="0"/>
          <w:numId w:val="26"/>
        </w:numPr>
        <w:spacing w:line="360" w:lineRule="auto"/>
        <w:rPr>
          <w:rFonts w:ascii="Calibri" w:hAnsi="Calibri" w:cs="Calibri"/>
        </w:rPr>
      </w:pPr>
      <w:r w:rsidRPr="003A682C">
        <w:rPr>
          <w:rFonts w:ascii="Calibri" w:hAnsi="Calibri" w:cs="Calibri"/>
        </w:rPr>
        <w:t>Christopher, M., &amp; Peck, H. (2004). Building resilient supply chains.</w:t>
      </w:r>
    </w:p>
    <w:sectPr w:rsidR="003D3BFC" w:rsidRPr="003A6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0B4"/>
    <w:multiLevelType w:val="multilevel"/>
    <w:tmpl w:val="6EA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5F7B"/>
    <w:multiLevelType w:val="multilevel"/>
    <w:tmpl w:val="7D0C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5D96"/>
    <w:multiLevelType w:val="multilevel"/>
    <w:tmpl w:val="331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2EB1"/>
    <w:multiLevelType w:val="multilevel"/>
    <w:tmpl w:val="020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E6EA3"/>
    <w:multiLevelType w:val="multilevel"/>
    <w:tmpl w:val="591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63F3"/>
    <w:multiLevelType w:val="multilevel"/>
    <w:tmpl w:val="774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7E5D"/>
    <w:multiLevelType w:val="multilevel"/>
    <w:tmpl w:val="F43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B7393"/>
    <w:multiLevelType w:val="multilevel"/>
    <w:tmpl w:val="192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7FB1"/>
    <w:multiLevelType w:val="multilevel"/>
    <w:tmpl w:val="069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64783"/>
    <w:multiLevelType w:val="multilevel"/>
    <w:tmpl w:val="668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40A77"/>
    <w:multiLevelType w:val="multilevel"/>
    <w:tmpl w:val="39E2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163CB"/>
    <w:multiLevelType w:val="multilevel"/>
    <w:tmpl w:val="523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96AFA"/>
    <w:multiLevelType w:val="multilevel"/>
    <w:tmpl w:val="ADB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C1411"/>
    <w:multiLevelType w:val="multilevel"/>
    <w:tmpl w:val="083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83590"/>
    <w:multiLevelType w:val="multilevel"/>
    <w:tmpl w:val="31D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17CB3"/>
    <w:multiLevelType w:val="multilevel"/>
    <w:tmpl w:val="6E96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ED60E4"/>
    <w:multiLevelType w:val="multilevel"/>
    <w:tmpl w:val="AAA2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03E4E"/>
    <w:multiLevelType w:val="multilevel"/>
    <w:tmpl w:val="076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7E06"/>
    <w:multiLevelType w:val="multilevel"/>
    <w:tmpl w:val="FE9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B2131"/>
    <w:multiLevelType w:val="multilevel"/>
    <w:tmpl w:val="00D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616BA"/>
    <w:multiLevelType w:val="multilevel"/>
    <w:tmpl w:val="17A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B2C91"/>
    <w:multiLevelType w:val="multilevel"/>
    <w:tmpl w:val="E75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07AAB"/>
    <w:multiLevelType w:val="multilevel"/>
    <w:tmpl w:val="A86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52BF7"/>
    <w:multiLevelType w:val="multilevel"/>
    <w:tmpl w:val="A55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043FD"/>
    <w:multiLevelType w:val="multilevel"/>
    <w:tmpl w:val="FEE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C3CD1"/>
    <w:multiLevelType w:val="multilevel"/>
    <w:tmpl w:val="D888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C7766"/>
    <w:multiLevelType w:val="multilevel"/>
    <w:tmpl w:val="9E6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3682">
    <w:abstractNumId w:val="1"/>
  </w:num>
  <w:num w:numId="2" w16cid:durableId="1835948768">
    <w:abstractNumId w:val="16"/>
  </w:num>
  <w:num w:numId="3" w16cid:durableId="1488740067">
    <w:abstractNumId w:val="3"/>
  </w:num>
  <w:num w:numId="4" w16cid:durableId="2053577146">
    <w:abstractNumId w:val="19"/>
  </w:num>
  <w:num w:numId="5" w16cid:durableId="1587423005">
    <w:abstractNumId w:val="5"/>
  </w:num>
  <w:num w:numId="6" w16cid:durableId="1666475571">
    <w:abstractNumId w:val="15"/>
  </w:num>
  <w:num w:numId="7" w16cid:durableId="508132925">
    <w:abstractNumId w:val="24"/>
  </w:num>
  <w:num w:numId="8" w16cid:durableId="1586308123">
    <w:abstractNumId w:val="12"/>
  </w:num>
  <w:num w:numId="9" w16cid:durableId="1368532017">
    <w:abstractNumId w:val="18"/>
  </w:num>
  <w:num w:numId="10" w16cid:durableId="293800222">
    <w:abstractNumId w:val="6"/>
  </w:num>
  <w:num w:numId="11" w16cid:durableId="1021934895">
    <w:abstractNumId w:val="23"/>
  </w:num>
  <w:num w:numId="12" w16cid:durableId="118765632">
    <w:abstractNumId w:val="14"/>
  </w:num>
  <w:num w:numId="13" w16cid:durableId="1148395567">
    <w:abstractNumId w:val="4"/>
  </w:num>
  <w:num w:numId="14" w16cid:durableId="549340643">
    <w:abstractNumId w:val="22"/>
  </w:num>
  <w:num w:numId="15" w16cid:durableId="1281567301">
    <w:abstractNumId w:val="25"/>
  </w:num>
  <w:num w:numId="16" w16cid:durableId="515584575">
    <w:abstractNumId w:val="13"/>
  </w:num>
  <w:num w:numId="17" w16cid:durableId="353196318">
    <w:abstractNumId w:val="21"/>
  </w:num>
  <w:num w:numId="18" w16cid:durableId="384447421">
    <w:abstractNumId w:val="8"/>
  </w:num>
  <w:num w:numId="19" w16cid:durableId="2009017706">
    <w:abstractNumId w:val="2"/>
  </w:num>
  <w:num w:numId="20" w16cid:durableId="1114128896">
    <w:abstractNumId w:val="26"/>
  </w:num>
  <w:num w:numId="21" w16cid:durableId="322390578">
    <w:abstractNumId w:val="11"/>
  </w:num>
  <w:num w:numId="22" w16cid:durableId="104468490">
    <w:abstractNumId w:val="9"/>
  </w:num>
  <w:num w:numId="23" w16cid:durableId="352537385">
    <w:abstractNumId w:val="0"/>
  </w:num>
  <w:num w:numId="24" w16cid:durableId="1313948541">
    <w:abstractNumId w:val="7"/>
  </w:num>
  <w:num w:numId="25" w16cid:durableId="1372077192">
    <w:abstractNumId w:val="17"/>
  </w:num>
  <w:num w:numId="26" w16cid:durableId="1067145486">
    <w:abstractNumId w:val="20"/>
  </w:num>
  <w:num w:numId="27" w16cid:durableId="32655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FC"/>
    <w:rsid w:val="002B115C"/>
    <w:rsid w:val="003A682C"/>
    <w:rsid w:val="003D3BFC"/>
    <w:rsid w:val="00457E9B"/>
    <w:rsid w:val="0064673E"/>
    <w:rsid w:val="00A7078B"/>
    <w:rsid w:val="00D12361"/>
    <w:rsid w:val="00D346FB"/>
    <w:rsid w:val="00DD2623"/>
    <w:rsid w:val="00EC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DE8A"/>
  <w15:chartTrackingRefBased/>
  <w15:docId w15:val="{A942BB91-F7F0-4E64-B2BB-B279852E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Kandasamy</dc:creator>
  <cp:keywords/>
  <dc:description/>
  <cp:lastModifiedBy>Jayakrishna Kandasamy</cp:lastModifiedBy>
  <cp:revision>4</cp:revision>
  <dcterms:created xsi:type="dcterms:W3CDTF">2026-05-18T07:09:00Z</dcterms:created>
  <dcterms:modified xsi:type="dcterms:W3CDTF">2026-05-18T07:54:00Z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48d598e0-9974-415f-9252-4025e3885772</vt:lpwstr>
  </property>
</Properties>
</file>