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3CCF8" w14:textId="77777777" w:rsidR="009101FB" w:rsidRPr="00450BBD" w:rsidRDefault="005D2929">
      <w:pPr>
        <w:rPr>
          <w:b/>
        </w:rPr>
      </w:pPr>
      <w:r w:rsidRPr="00450BBD">
        <w:rPr>
          <w:b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09"/>
        <w:gridCol w:w="1260"/>
        <w:gridCol w:w="1350"/>
        <w:gridCol w:w="1440"/>
        <w:gridCol w:w="1440"/>
        <w:gridCol w:w="1435"/>
      </w:tblGrid>
      <w:tr w:rsidR="005D2929" w:rsidRPr="00960216" w14:paraId="0AECA768" w14:textId="77777777" w:rsidTr="00670E4A">
        <w:tc>
          <w:tcPr>
            <w:tcW w:w="1216" w:type="dxa"/>
            <w:shd w:val="clear" w:color="auto" w:fill="BDD6EE" w:themeFill="accent1" w:themeFillTint="66"/>
          </w:tcPr>
          <w:p w14:paraId="651B0C73" w14:textId="77777777" w:rsidR="005D2929" w:rsidRPr="00A90579" w:rsidRDefault="005D2929" w:rsidP="00670E4A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Sampling#</w:t>
            </w:r>
          </w:p>
        </w:tc>
        <w:tc>
          <w:tcPr>
            <w:tcW w:w="1209" w:type="dxa"/>
            <w:shd w:val="clear" w:color="auto" w:fill="BDD6EE" w:themeFill="accent1" w:themeFillTint="66"/>
          </w:tcPr>
          <w:p w14:paraId="59B9871F" w14:textId="77777777" w:rsidR="005D2929" w:rsidRPr="00A90579" w:rsidRDefault="005D2929" w:rsidP="00670E4A">
            <w:pPr>
              <w:tabs>
                <w:tab w:val="left" w:pos="1453"/>
              </w:tabs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Train/Test</w:t>
            </w:r>
          </w:p>
          <w:p w14:paraId="3D8186F4" w14:textId="77777777" w:rsidR="005D2929" w:rsidRPr="00A90579" w:rsidRDefault="005D2929" w:rsidP="00670E4A">
            <w:pPr>
              <w:tabs>
                <w:tab w:val="left" w:pos="1453"/>
              </w:tabs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Percent</w:t>
            </w:r>
          </w:p>
          <w:p w14:paraId="2D231E8D" w14:textId="77777777" w:rsidR="005D2929" w:rsidRPr="00A90579" w:rsidRDefault="005D2929" w:rsidP="00670E4A">
            <w:pPr>
              <w:tabs>
                <w:tab w:val="left" w:pos="1453"/>
              </w:tabs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split</w:t>
            </w:r>
          </w:p>
        </w:tc>
        <w:tc>
          <w:tcPr>
            <w:tcW w:w="1260" w:type="dxa"/>
            <w:shd w:val="clear" w:color="auto" w:fill="BDD6EE" w:themeFill="accent1" w:themeFillTint="66"/>
          </w:tcPr>
          <w:p w14:paraId="3757CDE2" w14:textId="77777777" w:rsidR="005D2929" w:rsidRPr="00A90579" w:rsidRDefault="005D2929" w:rsidP="00670E4A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Neural Net Accuracy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 w14:paraId="3E821598" w14:textId="77777777" w:rsidR="005D2929" w:rsidRPr="00A90579" w:rsidRDefault="005D2929" w:rsidP="00670E4A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Decision</w:t>
            </w:r>
          </w:p>
          <w:p w14:paraId="1F832E6E" w14:textId="77777777" w:rsidR="005D2929" w:rsidRPr="00A90579" w:rsidRDefault="005D2929" w:rsidP="00670E4A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Tree</w:t>
            </w:r>
          </w:p>
          <w:p w14:paraId="0698ED02" w14:textId="77777777" w:rsidR="005D2929" w:rsidRPr="00A90579" w:rsidRDefault="005D2929" w:rsidP="00670E4A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Accuracy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14:paraId="33C91E4C" w14:textId="77777777" w:rsidR="005D2929" w:rsidRPr="00A90579" w:rsidRDefault="005D2929" w:rsidP="00670E4A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SVM Accuracy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14:paraId="459C28C5" w14:textId="77777777" w:rsidR="005D2929" w:rsidRPr="00A90579" w:rsidRDefault="005D2929" w:rsidP="00670E4A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Perceptron Accuracy</w:t>
            </w:r>
          </w:p>
        </w:tc>
        <w:tc>
          <w:tcPr>
            <w:tcW w:w="1435" w:type="dxa"/>
            <w:shd w:val="clear" w:color="auto" w:fill="BDD6EE" w:themeFill="accent1" w:themeFillTint="66"/>
          </w:tcPr>
          <w:p w14:paraId="12D4DB45" w14:textId="77777777" w:rsidR="005D2929" w:rsidRPr="00A90579" w:rsidRDefault="005D2929" w:rsidP="00670E4A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Naïve Bayes Accuracy</w:t>
            </w:r>
          </w:p>
        </w:tc>
      </w:tr>
      <w:tr w:rsidR="005D2929" w:rsidRPr="00960216" w14:paraId="3FD9AD84" w14:textId="77777777" w:rsidTr="00670E4A">
        <w:tc>
          <w:tcPr>
            <w:tcW w:w="1216" w:type="dxa"/>
          </w:tcPr>
          <w:p w14:paraId="33DF033E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1.</w:t>
            </w:r>
          </w:p>
        </w:tc>
        <w:tc>
          <w:tcPr>
            <w:tcW w:w="1209" w:type="dxa"/>
          </w:tcPr>
          <w:p w14:paraId="0D8C3FC9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80/20</w:t>
            </w:r>
          </w:p>
        </w:tc>
        <w:tc>
          <w:tcPr>
            <w:tcW w:w="1260" w:type="dxa"/>
          </w:tcPr>
          <w:p w14:paraId="5877C8D3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99.42%</w:t>
            </w:r>
          </w:p>
        </w:tc>
        <w:tc>
          <w:tcPr>
            <w:tcW w:w="1350" w:type="dxa"/>
          </w:tcPr>
          <w:p w14:paraId="06603972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</w:rPr>
              <w:t>88.73%</w:t>
            </w:r>
          </w:p>
        </w:tc>
        <w:tc>
          <w:tcPr>
            <w:tcW w:w="1440" w:type="dxa"/>
          </w:tcPr>
          <w:p w14:paraId="34888861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74.64%</w:t>
            </w:r>
          </w:p>
        </w:tc>
        <w:tc>
          <w:tcPr>
            <w:tcW w:w="1440" w:type="dxa"/>
          </w:tcPr>
          <w:p w14:paraId="74E4D364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98.97%</w:t>
            </w:r>
          </w:p>
        </w:tc>
        <w:tc>
          <w:tcPr>
            <w:tcW w:w="1435" w:type="dxa"/>
          </w:tcPr>
          <w:p w14:paraId="098EA196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92.95%</w:t>
            </w:r>
          </w:p>
        </w:tc>
      </w:tr>
      <w:tr w:rsidR="005D2929" w:rsidRPr="00960216" w14:paraId="72BF0F84" w14:textId="77777777" w:rsidTr="00670E4A">
        <w:tc>
          <w:tcPr>
            <w:tcW w:w="1216" w:type="dxa"/>
          </w:tcPr>
          <w:p w14:paraId="1CE2795F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2.</w:t>
            </w:r>
          </w:p>
        </w:tc>
        <w:tc>
          <w:tcPr>
            <w:tcW w:w="1209" w:type="dxa"/>
          </w:tcPr>
          <w:p w14:paraId="3756F1E0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80/20</w:t>
            </w:r>
          </w:p>
        </w:tc>
        <w:tc>
          <w:tcPr>
            <w:tcW w:w="1260" w:type="dxa"/>
          </w:tcPr>
          <w:p w14:paraId="1D89F957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99.32%</w:t>
            </w:r>
          </w:p>
        </w:tc>
        <w:tc>
          <w:tcPr>
            <w:tcW w:w="1350" w:type="dxa"/>
          </w:tcPr>
          <w:p w14:paraId="512F45B6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</w:rPr>
              <w:t>91.54%</w:t>
            </w:r>
          </w:p>
        </w:tc>
        <w:tc>
          <w:tcPr>
            <w:tcW w:w="1440" w:type="dxa"/>
          </w:tcPr>
          <w:p w14:paraId="1D923F6B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83.09%</w:t>
            </w:r>
          </w:p>
        </w:tc>
        <w:tc>
          <w:tcPr>
            <w:tcW w:w="1440" w:type="dxa"/>
          </w:tcPr>
          <w:p w14:paraId="0E97BFB8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98.20%</w:t>
            </w:r>
          </w:p>
        </w:tc>
        <w:tc>
          <w:tcPr>
            <w:tcW w:w="1435" w:type="dxa"/>
          </w:tcPr>
          <w:p w14:paraId="6EA2B322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94.36%</w:t>
            </w:r>
          </w:p>
        </w:tc>
      </w:tr>
      <w:tr w:rsidR="005D2929" w:rsidRPr="00960216" w14:paraId="6DBAA0F0" w14:textId="77777777" w:rsidTr="00670E4A">
        <w:tc>
          <w:tcPr>
            <w:tcW w:w="1216" w:type="dxa"/>
          </w:tcPr>
          <w:p w14:paraId="26C33803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3.</w:t>
            </w:r>
          </w:p>
        </w:tc>
        <w:tc>
          <w:tcPr>
            <w:tcW w:w="1209" w:type="dxa"/>
          </w:tcPr>
          <w:p w14:paraId="2A4884B6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80/20</w:t>
            </w:r>
          </w:p>
        </w:tc>
        <w:tc>
          <w:tcPr>
            <w:tcW w:w="1260" w:type="dxa"/>
          </w:tcPr>
          <w:p w14:paraId="3B1807BE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99.37%</w:t>
            </w:r>
          </w:p>
        </w:tc>
        <w:tc>
          <w:tcPr>
            <w:tcW w:w="1350" w:type="dxa"/>
          </w:tcPr>
          <w:p w14:paraId="23EDE4C2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</w:rPr>
              <w:t>83.09%</w:t>
            </w:r>
          </w:p>
        </w:tc>
        <w:tc>
          <w:tcPr>
            <w:tcW w:w="1440" w:type="dxa"/>
          </w:tcPr>
          <w:p w14:paraId="786DAD0E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77.46%</w:t>
            </w:r>
          </w:p>
        </w:tc>
        <w:tc>
          <w:tcPr>
            <w:tcW w:w="1440" w:type="dxa"/>
          </w:tcPr>
          <w:p w14:paraId="2294F656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99.61%</w:t>
            </w:r>
          </w:p>
        </w:tc>
        <w:tc>
          <w:tcPr>
            <w:tcW w:w="1435" w:type="dxa"/>
          </w:tcPr>
          <w:p w14:paraId="47BB0BA5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87.32%</w:t>
            </w:r>
          </w:p>
        </w:tc>
      </w:tr>
      <w:tr w:rsidR="005D2929" w:rsidRPr="00960216" w14:paraId="136F1C06" w14:textId="77777777" w:rsidTr="00670E4A">
        <w:tc>
          <w:tcPr>
            <w:tcW w:w="1216" w:type="dxa"/>
          </w:tcPr>
          <w:p w14:paraId="2BBD1BE3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4.</w:t>
            </w:r>
          </w:p>
        </w:tc>
        <w:tc>
          <w:tcPr>
            <w:tcW w:w="1209" w:type="dxa"/>
          </w:tcPr>
          <w:p w14:paraId="10E3A152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80/20</w:t>
            </w:r>
          </w:p>
        </w:tc>
        <w:tc>
          <w:tcPr>
            <w:tcW w:w="1260" w:type="dxa"/>
          </w:tcPr>
          <w:p w14:paraId="07B06FB4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99.30%</w:t>
            </w:r>
          </w:p>
        </w:tc>
        <w:tc>
          <w:tcPr>
            <w:tcW w:w="1350" w:type="dxa"/>
          </w:tcPr>
          <w:p w14:paraId="16BA069D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</w:rPr>
              <w:t>81.69%</w:t>
            </w:r>
          </w:p>
        </w:tc>
        <w:tc>
          <w:tcPr>
            <w:tcW w:w="1440" w:type="dxa"/>
          </w:tcPr>
          <w:p w14:paraId="799C6DAE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77.46%</w:t>
            </w:r>
          </w:p>
        </w:tc>
        <w:tc>
          <w:tcPr>
            <w:tcW w:w="1440" w:type="dxa"/>
          </w:tcPr>
          <w:p w14:paraId="01289258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99.11%</w:t>
            </w:r>
          </w:p>
        </w:tc>
        <w:tc>
          <w:tcPr>
            <w:tcW w:w="1435" w:type="dxa"/>
          </w:tcPr>
          <w:p w14:paraId="0C82DD43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85.91%</w:t>
            </w:r>
          </w:p>
        </w:tc>
      </w:tr>
      <w:tr w:rsidR="005D2929" w:rsidRPr="00960216" w14:paraId="32DF9E63" w14:textId="77777777" w:rsidTr="00670E4A">
        <w:tc>
          <w:tcPr>
            <w:tcW w:w="1216" w:type="dxa"/>
          </w:tcPr>
          <w:p w14:paraId="2892D880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5.</w:t>
            </w:r>
          </w:p>
        </w:tc>
        <w:tc>
          <w:tcPr>
            <w:tcW w:w="1209" w:type="dxa"/>
          </w:tcPr>
          <w:p w14:paraId="24887F2E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80/20</w:t>
            </w:r>
          </w:p>
        </w:tc>
        <w:tc>
          <w:tcPr>
            <w:tcW w:w="1260" w:type="dxa"/>
          </w:tcPr>
          <w:p w14:paraId="2383CD49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99.30%</w:t>
            </w:r>
          </w:p>
        </w:tc>
        <w:tc>
          <w:tcPr>
            <w:tcW w:w="1350" w:type="dxa"/>
          </w:tcPr>
          <w:p w14:paraId="126722E1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</w:rPr>
              <w:t>84.50</w:t>
            </w:r>
            <w:r w:rsidRPr="00960216">
              <w:rPr>
                <w:rFonts w:cstheme="minorHAnsi"/>
              </w:rPr>
              <w:t>%</w:t>
            </w:r>
          </w:p>
        </w:tc>
        <w:tc>
          <w:tcPr>
            <w:tcW w:w="1440" w:type="dxa"/>
          </w:tcPr>
          <w:p w14:paraId="19B1DA29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70.42</w:t>
            </w:r>
          </w:p>
        </w:tc>
        <w:tc>
          <w:tcPr>
            <w:tcW w:w="1440" w:type="dxa"/>
          </w:tcPr>
          <w:p w14:paraId="570B0C81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99.58%</w:t>
            </w:r>
          </w:p>
        </w:tc>
        <w:tc>
          <w:tcPr>
            <w:tcW w:w="1435" w:type="dxa"/>
          </w:tcPr>
          <w:p w14:paraId="5DEB9C7F" w14:textId="77777777" w:rsidR="005D2929" w:rsidRPr="00960216" w:rsidRDefault="005D2929" w:rsidP="00670E4A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84.50%</w:t>
            </w:r>
          </w:p>
        </w:tc>
      </w:tr>
    </w:tbl>
    <w:p w14:paraId="47CC052B" w14:textId="77777777" w:rsidR="005D2929" w:rsidRDefault="005D2929" w:rsidP="00450BBD">
      <w:pPr>
        <w:jc w:val="both"/>
      </w:pPr>
    </w:p>
    <w:p w14:paraId="78EF2E37" w14:textId="77777777" w:rsidR="005D2929" w:rsidRDefault="005D2929" w:rsidP="00450BBD">
      <w:pPr>
        <w:jc w:val="both"/>
      </w:pPr>
      <w:r>
        <w:t xml:space="preserve">As we can see from the above results, the best classifier for the dataset- “ionosphere” comes out to be the Neural Net classifier. It gives consistent accuracy of </w:t>
      </w:r>
      <w:r w:rsidRPr="005D2929">
        <w:rPr>
          <w:b/>
        </w:rPr>
        <w:t>99%</w:t>
      </w:r>
      <w:r>
        <w:t xml:space="preserve"> and more always.  Since the </w:t>
      </w:r>
      <w:r w:rsidRPr="005D2929">
        <w:rPr>
          <w:b/>
        </w:rPr>
        <w:t>Neural Net</w:t>
      </w:r>
      <w:r>
        <w:t xml:space="preserve"> consist of interconnected perceptron with hidden layers, it gives us a better accuracy than Perceptron </w:t>
      </w:r>
      <w:r w:rsidRPr="005D2929">
        <w:rPr>
          <w:b/>
        </w:rPr>
        <w:t>when data is more complicated and not linearly separable</w:t>
      </w:r>
      <w:r>
        <w:t xml:space="preserve"> and hence, acts as a powerful classifier. </w:t>
      </w:r>
    </w:p>
    <w:p w14:paraId="0ACCEDE4" w14:textId="77777777" w:rsidR="005D2929" w:rsidRDefault="005D2929" w:rsidP="00450BBD">
      <w:pPr>
        <w:jc w:val="both"/>
        <w:rPr>
          <w:lang w:val="en"/>
        </w:rPr>
      </w:pPr>
      <w:r>
        <w:rPr>
          <w:lang w:val="en"/>
        </w:rPr>
        <w:t xml:space="preserve">Here, </w:t>
      </w:r>
      <w:r w:rsidRPr="00CD6DA5">
        <w:rPr>
          <w:b/>
          <w:lang w:val="en"/>
        </w:rPr>
        <w:t>SVMs do not perform well</w:t>
      </w:r>
      <w:r w:rsidR="00CD6DA5">
        <w:rPr>
          <w:lang w:val="en"/>
        </w:rPr>
        <w:t>. It is because of</w:t>
      </w:r>
      <w:r w:rsidRPr="005D2929">
        <w:rPr>
          <w:lang w:val="en"/>
        </w:rPr>
        <w:t xml:space="preserve"> highly </w:t>
      </w:r>
      <w:r w:rsidR="00CD6DA5">
        <w:rPr>
          <w:lang w:val="en"/>
        </w:rPr>
        <w:t>imbalanced data sets. In</w:t>
      </w:r>
      <w:r w:rsidRPr="005D2929">
        <w:rPr>
          <w:lang w:val="en"/>
        </w:rPr>
        <w:t xml:space="preserve"> training data sets </w:t>
      </w:r>
      <w:r w:rsidR="00CD6DA5">
        <w:rPr>
          <w:lang w:val="en"/>
        </w:rPr>
        <w:t>when</w:t>
      </w:r>
      <w:r w:rsidRPr="005D2929">
        <w:rPr>
          <w:lang w:val="en"/>
        </w:rPr>
        <w:t xml:space="preserve"> the number of samples that fall in one of the classes far outnumber those that are a member of the other class</w:t>
      </w:r>
      <w:r w:rsidR="00CD6DA5">
        <w:rPr>
          <w:lang w:val="en"/>
        </w:rPr>
        <w:t>, SVM do not act as a good classifier.</w:t>
      </w:r>
    </w:p>
    <w:p w14:paraId="72CF0BAE" w14:textId="77777777" w:rsidR="00F83C01" w:rsidRDefault="00450BBD" w:rsidP="00450BBD">
      <w:pPr>
        <w:jc w:val="both"/>
      </w:pPr>
      <w:r>
        <w:t>Considering the relevant papers for this dataset, t</w:t>
      </w:r>
      <w:r w:rsidR="00F83C01">
        <w:t>he accuracy of</w:t>
      </w:r>
      <w:r w:rsidR="00F83C01">
        <w:t xml:space="preserve"> backprop and the perceptron training algorithm</w:t>
      </w:r>
      <w:r w:rsidR="00F83C01">
        <w:t xml:space="preserve"> on this database, u</w:t>
      </w:r>
      <w:r w:rsidR="00F83C01">
        <w:t>sing the first 200 instances for training, which</w:t>
      </w:r>
      <w:r w:rsidR="00F83C01">
        <w:t xml:space="preserve"> </w:t>
      </w:r>
      <w:r w:rsidR="00F83C01">
        <w:t xml:space="preserve">were carefully split almost 50% positive and 50% negative, </w:t>
      </w:r>
      <w:r w:rsidR="00F83C01">
        <w:t xml:space="preserve">came out to be </w:t>
      </w:r>
      <w:r w:rsidR="00F83C01">
        <w:t>90.7%</w:t>
      </w:r>
      <w:r w:rsidR="00F83C01">
        <w:t xml:space="preserve"> for “linear” </w:t>
      </w:r>
      <w:r w:rsidR="00F83C01">
        <w:t xml:space="preserve">perceptron, </w:t>
      </w:r>
      <w:r w:rsidR="00F83C01">
        <w:t xml:space="preserve">and 92% for </w:t>
      </w:r>
      <w:r w:rsidR="00F83C01">
        <w:t>a "non-linear" perceptron</w:t>
      </w:r>
      <w:r w:rsidR="00F83C01">
        <w:t>.</w:t>
      </w:r>
      <w:r>
        <w:t xml:space="preserve"> While </w:t>
      </w:r>
      <w:r w:rsidR="00F83C01">
        <w:t>backprop</w:t>
      </w:r>
      <w:r>
        <w:t xml:space="preserve"> yielded</w:t>
      </w:r>
      <w:r w:rsidR="00F83C01">
        <w:t xml:space="preserve"> 96% accuracy on the</w:t>
      </w:r>
      <w:r w:rsidR="00F83C01">
        <w:t xml:space="preserve"> </w:t>
      </w:r>
      <w:r w:rsidR="00F83C01">
        <w:t>remaining 150 test instances, consisting of 123 "good" and only 24 "bad"</w:t>
      </w:r>
      <w:r>
        <w:t xml:space="preserve"> </w:t>
      </w:r>
      <w:r w:rsidR="00F83C01">
        <w:t>instances. Accuracy</w:t>
      </w:r>
      <w:r>
        <w:t xml:space="preserve"> </w:t>
      </w:r>
      <w:r w:rsidR="00F83C01">
        <w:t>on "good" instances was much higher than for "bad" instances.</w:t>
      </w:r>
    </w:p>
    <w:p w14:paraId="7B6F16A4" w14:textId="19BEF4AC" w:rsidR="00B1660A" w:rsidRDefault="00450BBD" w:rsidP="00450BBD">
      <w:pPr>
        <w:jc w:val="both"/>
      </w:pPr>
      <w:r>
        <w:t>On the other hand, our performance metrics shows than the accuracy of “linear” perceptron is 98% and Neural Net is 99% on this dataset. I think these metrics are fare enough since we gave the parameter- Cost of high value. For even better accuracy, we can use more training data and change the value of “threshold”, “hidden layers” ,”stepmax” and “cost” parameters.</w:t>
      </w:r>
    </w:p>
    <w:p w14:paraId="24B06385" w14:textId="1DE6AEC0" w:rsidR="00B1660A" w:rsidRDefault="00B1660A" w:rsidP="00450BBD">
      <w:pPr>
        <w:jc w:val="both"/>
        <w:rPr>
          <w:noProof/>
        </w:rPr>
      </w:pPr>
      <w:bookmarkStart w:id="0" w:name="_GoBack"/>
      <w:bookmarkEnd w:id="0"/>
    </w:p>
    <w:p w14:paraId="66632E52" w14:textId="374672D7" w:rsidR="00B1660A" w:rsidRDefault="00B1660A" w:rsidP="00450BBD">
      <w:pPr>
        <w:jc w:val="both"/>
      </w:pPr>
      <w:r>
        <w:rPr>
          <w:noProof/>
        </w:rPr>
        <w:drawing>
          <wp:inline distT="0" distB="0" distL="0" distR="0" wp14:anchorId="4BDA86FD" wp14:editId="66A7326D">
            <wp:extent cx="5554345" cy="3461151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436" t="35538" r="29487" b="22279"/>
                    <a:stretch/>
                  </pic:blipFill>
                  <pic:spPr bwMode="auto">
                    <a:xfrm>
                      <a:off x="0" y="0"/>
                      <a:ext cx="5565505" cy="346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660A" w:rsidSect="00B1660A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CB"/>
    <w:rsid w:val="002304CB"/>
    <w:rsid w:val="00450BBD"/>
    <w:rsid w:val="005D2929"/>
    <w:rsid w:val="009101FB"/>
    <w:rsid w:val="00B1660A"/>
    <w:rsid w:val="00CD6DA5"/>
    <w:rsid w:val="00F11ADD"/>
    <w:rsid w:val="00F8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1D4F"/>
  <w15:chartTrackingRefBased/>
  <w15:docId w15:val="{EEB29DF9-2E8C-4896-9DA7-C2E7C3AA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MATHUR</dc:creator>
  <cp:keywords/>
  <dc:description/>
  <cp:lastModifiedBy>RAGHAV MATHUR</cp:lastModifiedBy>
  <cp:revision>4</cp:revision>
  <dcterms:created xsi:type="dcterms:W3CDTF">2016-10-18T03:09:00Z</dcterms:created>
  <dcterms:modified xsi:type="dcterms:W3CDTF">2016-10-18T04:09:00Z</dcterms:modified>
</cp:coreProperties>
</file>