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960" w:lineRule="auto"/>
        <w:rPr>
          <w:sz w:val="40"/>
          <w:szCs w:val="40"/>
        </w:rPr>
      </w:pPr>
      <w:r w:rsidDel="00000000" w:rsidR="00000000" w:rsidRPr="00000000">
        <w:rPr>
          <w:color w:val="0070c0"/>
          <w:sz w:val="72"/>
          <w:szCs w:val="72"/>
          <w:rtl w:val="0"/>
        </w:rPr>
        <w:t xml:space="preserve">8</w:t>
      </w:r>
      <w:r w:rsidDel="00000000" w:rsidR="00000000" w:rsidRPr="00000000">
        <w:rPr>
          <w:color w:val="0070c0"/>
          <w:sz w:val="72"/>
          <w:szCs w:val="72"/>
          <w:vertAlign w:val="superscript"/>
          <w:rtl w:val="0"/>
        </w:rPr>
        <w:t xml:space="preserve">th</w:t>
      </w:r>
      <w:r w:rsidDel="00000000" w:rsidR="00000000" w:rsidRPr="00000000">
        <w:rPr>
          <w:color w:val="0070c0"/>
          <w:sz w:val="72"/>
          <w:szCs w:val="72"/>
          <w:rtl w:val="0"/>
        </w:rPr>
        <w:t xml:space="preserve"> International Conference on Big Data Analytics (BDA2020)</w:t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December 15 – 18, 2020</w:t>
      </w:r>
    </w:p>
    <w:p w:rsidR="00000000" w:rsidDel="00000000" w:rsidP="00000000" w:rsidRDefault="00000000" w:rsidRPr="00000000" w14:paraId="00000002">
      <w:pPr>
        <w:pStyle w:val="Heading2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Venue: Ashoka University,</w:t>
      </w:r>
    </w:p>
    <w:p w:rsidR="00000000" w:rsidDel="00000000" w:rsidP="00000000" w:rsidRDefault="00000000" w:rsidRPr="00000000" w14:paraId="00000003">
      <w:pPr>
        <w:pStyle w:val="Heading2"/>
        <w:rPr>
          <w:b w:val="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Sonipat, India</w:t>
        <w:br w:type="textWrapping"/>
        <w:t xml:space="preserve">Web site: </w:t>
      </w:r>
      <w:hyperlink r:id="rId7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http://bda2020.org/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Program Schedule of Workshops</w:t>
        <w:br w:type="textWrapping"/>
        <w:t xml:space="preserve">December 15, 2020 (Tuesday)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schedule for workshop on Data Challenges in Understanding The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Urban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0"/>
        <w:gridCol w:w="3720"/>
        <w:gridCol w:w="2460"/>
        <w:tblGridChange w:id="0">
          <w:tblGrid>
            <w:gridCol w:w="2670"/>
            <w:gridCol w:w="3720"/>
            <w:gridCol w:w="246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December 15, 2020 (Tuesday)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Zoom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09.15-09.30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Welcome and Introduction - Prof. Girish Agrawal (Jindal School of Art &amp;amp; Architecture)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09.30-10.30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 Data for Urban Resilience - Dr. Bandana Kar (Oak Ridge National Laboratory)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10.30-11.30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Data Resources for Energy, Emissions; Air Pollution Analysis in India - Dr. Sarath Guttikunda (Urban Emissions)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11.30- 12.30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Smart Cities, Big Data and Confusion - Prof. Dinesh Mohan (Indian Institute of Technology, Delhi)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12.30-13.30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Does the Pandemic Tell Us About Data? - Dr. Anant Maringanti (Hyderabad Urban Lab)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12.30-13.30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Discussion and Closing Remarks - Prof. Prasad Pathak (FLAME University)</w:t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schedule for workshop on workshop on Public and Political Data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(Timings for the talks to be decided by Workshop Chairs)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0"/>
        <w:gridCol w:w="3720"/>
        <w:gridCol w:w="2460"/>
        <w:tblGridChange w:id="0">
          <w:tblGrid>
            <w:gridCol w:w="2670"/>
            <w:gridCol w:w="3720"/>
            <w:gridCol w:w="246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December 15, 2020 (Tuesday)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Zoom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Talk 1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Electoral Cycles in Food Prices: Evidence from India - Aaditya Dar (Indian School of Business), Pranav Gupta and Rahul Verma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Talk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Facebooking for Political Likes: Preliminary Analysis of Trends in Paid Advertising on Facebook and Election Outcomes during the Bihar 2020 Assembly Elections - Neelesh Agrawal, Mohit Kumar and Basim-U-Nissa (TCPD, Ashoka University)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Talk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can the Question Hour tell us about Representation in India? - Saloni Bhogale (University of Wisconsin, Madison)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Talk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Methodology and Application of Pixel-level Land Cover Classification in India over Three Satellite Systems - Chahat Bansal (IIT Delhi)</w:t>
            </w:r>
          </w:p>
        </w:tc>
      </w:tr>
    </w:tbl>
    <w:p w:rsidR="00000000" w:rsidDel="00000000" w:rsidP="00000000" w:rsidRDefault="00000000" w:rsidRPr="00000000" w14:paraId="0000003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8th International Conference on Big Data Analytics (BDA2020)</w:t>
        <w:br w:type="textWrapping"/>
        <w:t xml:space="preserve">Main Conference Program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Venue: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Online on Zoom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after="280" w:before="280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(5 keynote talks, 5 invited talks, 3 tutorials, 14 peer-reviewed research papers and a panel discussion)</w:t>
      </w:r>
      <w:r w:rsidDel="00000000" w:rsidR="00000000" w:rsidRPr="00000000">
        <w:rPr>
          <w:rtl w:val="0"/>
        </w:rPr>
      </w:r>
    </w:p>
    <w:tbl>
      <w:tblPr>
        <w:tblStyle w:val="Table3"/>
        <w:tblW w:w="924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3969"/>
        <w:gridCol w:w="1732"/>
        <w:gridCol w:w="1732"/>
        <w:tblGridChange w:id="0">
          <w:tblGrid>
            <w:gridCol w:w="1809"/>
            <w:gridCol w:w="3969"/>
            <w:gridCol w:w="1732"/>
            <w:gridCol w:w="1732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 December 16, 2020 (Wednesday)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 1 (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Zoom 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 2 (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Zoom 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Main Conference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DSANRM Workshop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08.30-09.00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Inauguration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09.00-10.00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Keynote 1 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to Workshop Program Schedule (9am - 6pm)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Workshop on “Data Science for Agriculture and Natural Resource Management' DSANRM2020)”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10.00-11.00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Keynote 2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11.00- 11.30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BREAK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11.30-12.30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Research Session 1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12.30-13.30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LUNCH BREAK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13.30-15.00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Invited Talk 1 + Research Session 2 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15.00-15.30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tabs>
                <w:tab w:val="left" w:pos="5415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BREAK</w:t>
              <w:tab/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15.30-17.00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tabs>
                <w:tab w:val="left" w:pos="5415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Tutorial 1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17.00-18.30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4">
            <w:pPr>
              <w:tabs>
                <w:tab w:val="left" w:pos="5415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December 17, 2020 (Thursday)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 1 (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Zoom 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 2 (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Zoom 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09.30-10.30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Keynote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10.30 -1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.00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Panel Discussion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0-13.30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LUNCH BREAK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13.30-15.00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Invited Talk 3 + Research Session 4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Tutorial 3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15.00-15.30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BREAK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15.30-17.00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Invited Talk 2 + Research Session 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December 18, 2020 (Friday)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 1 (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Zoom 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 2 (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Zoom 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09.00 - 10.00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Keynote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10.00 -11.00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Keynote 5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11.00-11.30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BREAK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11.30am – 1 pm: Tutorial 2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11.30-12.30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Invited Talk 4 + Research Session 5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12.30-13.30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LUNCH BREAK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tabs>
                <w:tab w:val="center" w:pos="1624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13.30-15.00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Research Session 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5">
            <w:pPr>
              <w:tabs>
                <w:tab w:val="center" w:pos="1624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Invited Talk 5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15.00-15.30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Closing Ceremony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hd w:fill="ffffff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rPr>
          <w:rFonts w:ascii="Verdana" w:cs="Verdana" w:eastAsia="Verdana" w:hAnsi="Verdana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Verdana" w:cs="Verdana" w:eastAsia="Verdana" w:hAnsi="Verdana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142"/>
        <w:gridCol w:w="7574"/>
        <w:tblGridChange w:id="0">
          <w:tblGrid>
            <w:gridCol w:w="1526"/>
            <w:gridCol w:w="142"/>
            <w:gridCol w:w="7574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KEYNOTES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Keynote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“Data Mining for the Relationship Among Consciousness, AI, and Coordination”, by Prof. Ouri Wolfson, University of Illinois at Chicago, USA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Keynote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“Data Equity Systems” by Prof. H. V. Jagdish, University of Michigan, USA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2" w:hRule="atLeast"/>
        </w:trPr>
        <w:tc>
          <w:tcPr/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Keynote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“OoODE: Out of Order Execution of Database Operations” by Prof. Masaru Kitsuregawa, University of Tokyo, Japan</w:t>
            </w:r>
          </w:p>
        </w:tc>
      </w:tr>
      <w:tr>
        <w:trPr>
          <w:trHeight w:val="971" w:hRule="atLeast"/>
        </w:trPr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Keynote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E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“Knowledge-infused Learning: strategies for using knowledge with deep learning and NLP", with some applications” by Prof. Amit Sheth, University of South Carolina, USA</w:t>
            </w:r>
          </w:p>
        </w:tc>
      </w:tr>
      <w:tr>
        <w:trPr>
          <w:trHeight w:val="881" w:hRule="atLeast"/>
        </w:trPr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Keynote 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1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“Taming of the Big Data: Probabilistic Counting, Frequency Estimation, and Approximate Quantiles”, by Prof. Divyakant Agrawal, University of California at Santa Barbara, USA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INVITED TALKS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Invited Talk 1</w:t>
            </w:r>
          </w:p>
        </w:tc>
        <w:tc>
          <w:tcPr/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“Applying machine learning to anomaly detection in car insurance sales” by Prof. Marcin Papzycki, Systems Research Institute, Polish Academy of Sciences, Poland</w:t>
            </w:r>
          </w:p>
        </w:tc>
      </w:tr>
      <w:tr>
        <w:trPr>
          <w:trHeight w:val="575" w:hRule="atLeast"/>
        </w:trPr>
        <w:tc>
          <w:tcPr>
            <w:gridSpan w:val="2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Invited Talk 2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“Large-scale Image Retrieval on Everyday Scenes with Common Objects” by 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rtl w:val="0"/>
                </w:rPr>
                <w:t xml:space="preserve">Praveen Rao, </w:t>
              </w:r>
            </w:hyperlink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University of Missouri - Columbia, USA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gridSpan w:val="2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Invited Talk 3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“Generic Key Value Extractions from Emails”, by Dr. Rajeev Gupta, Principal Applied Researcher, Microsoft</w:t>
            </w:r>
          </w:p>
        </w:tc>
      </w:tr>
      <w:tr>
        <w:trPr>
          <w:trHeight w:val="809" w:hRule="atLeast"/>
        </w:trPr>
        <w:tc>
          <w:tcPr>
            <w:gridSpan w:val="2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Invited Talk  4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“A Comparison of Data Science Systems” by  Prof. Carlos Ordonez, University of Houston, USA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Invited Talk 5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“Knowledge Graphs: Representation, Management and Applications” by Prof. Srikanta Bedathur and Raghava Mutharaju, IIT Delhi, India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TUTORIALS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Tutorial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“Adversarial Collusion on the Web: State-of-the-art and Future Directions” by Dr. Tanmoy Chakraborty and Hridoy Sankar Dutta, IIIT Delhi, India 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Tutorial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“Growing Role of Big Data and AI in Transforming Healthcare Industry” by Prof. Mayuri Mehta, Sarvajanik College of Engineering and Technology, Gujarat, India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Tutorial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“Next Generation Web: Technology and Services” by Prof. Asoke K Talukder, Chief Science &amp; Technology Officer SRIT Health, SRIT India Ltd, Bangalore, India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rPr>
          <w:rFonts w:ascii="Verdana" w:cs="Verdana" w:eastAsia="Verdana" w:hAnsi="Verdana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rtl w:val="0"/>
        </w:rPr>
        <w:t xml:space="preserve">Research Session 1: Big Data Analytics for Healthcare</w:t>
      </w:r>
    </w:p>
    <w:p w:rsidR="00000000" w:rsidDel="00000000" w:rsidP="00000000" w:rsidRDefault="00000000" w:rsidRPr="00000000" w14:paraId="000000F3">
      <w:pPr>
        <w:shd w:fill="ffffff" w:val="clear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Shweta Thakur, Dhaval K. Patel, Brijesh Soni, Mehul Raval and Sanjay Chaudhary. Prediction for the Second Wave of COVID-19 in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Anamika Gupta, Anshuman Gupta, Vaishnavi Verma, Aayush Khattar and Devansh Sharma. Texture Feature Extraction: Impact of Variants on Performance of Machine Learning Classifiers: Study on Chest X-ray – Pneumonia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Asoke Talukder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, Julio Bonis Sanz and Jahnavi Samajpati. ‘Precision Health’: Balancing Reactive Care and Proactive Care through the Evidence Based Knowledge Graph Constructed from Real-World Electronic Health Records, Disease Trajectories, Diseasome, and Patholome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rPr>
          <w:rFonts w:ascii="Verdana" w:cs="Verdana" w:eastAsia="Verdana" w:hAnsi="Verdana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rtl w:val="0"/>
        </w:rPr>
        <w:t xml:space="preserve">Research Session 2: Text Analytics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firstLine="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Akanksha Mehndiratta and Krishna Asawa. Spectral Learning of Semantic Units in a Sentence Pair to Evaluate Semantic Textual Similarity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Jitendra Parmar, Sanskar Soni and Satyendra Singh Chouhan. OWI: Open-world Intent Identification framework for Dialog Based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rtl w:val="0"/>
        </w:rPr>
        <w:t xml:space="preserve">Research Session 3: Big Data Analytics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firstLine="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Pooja Gaur, P. Krishna Reddy, M. Kumara Swamy and Anirban Mondal. A Revenue-based Product Placement Framework to Improve Diversity in Retail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Jaiteg Singh, Amit Mittal, Ruchi Mittal, Karmjeet Singh and Varun Malik. i-Fence: A Spatio-Temporal Context-Aware Geofencing Framework for Triggering Impulse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rPr>
          <w:rFonts w:ascii="Verdana" w:cs="Verdana" w:eastAsia="Verdana" w:hAnsi="Verdana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rtl w:val="0"/>
        </w:rPr>
        <w:t xml:space="preserve">Research Session 4: Data Warehousing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firstLine="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Dr. Rajendra Kumar Roul and Dr. Jajati Keshari Sahoo. Study and Understanding the Significance of Multilayer ELM Feature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Olaf Herden. Architectural Patterns for Integrating Data Lakes into Data Warehouse Architectures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rPr>
          <w:rFonts w:ascii="Verdana" w:cs="Verdana" w:eastAsia="Verdana" w:hAnsi="Verdana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rtl w:val="0"/>
        </w:rPr>
        <w:t xml:space="preserve">Research Session 5: Text Analytics (Continued.)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Shobhan Kumar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and 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Arun Chauhan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. Recommending Question-Answers for enriching Textbooks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ind w:firstLine="72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rtl w:val="0"/>
        </w:rPr>
        <w:t xml:space="preserve">Research Session 6: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ind w:firstLine="72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Animesh Kumar, 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Pramod Pathak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and 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Paul Stynes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. A Transfer Learning Approach to Classify the Brain Age from MRI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G. Jignesh Chowdary, Narinder Singh Punn, Sanjay Kumar Sonbhadra and Sonali Agarwal. Face Mask Detection using Transfer Learning of InceptionV3 (short paper)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Saravjeet Singh and Jaiteg Singh. Analysis of GPS trajectories mapping on shape files using spatial computing approaches (short paper)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Shubam Yadav, Santosh Singh Rathore and Satyendra Singh Chouhan. Authorship Identification using Stylometry and Document Fingerprinting (short paper)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="360" w:lineRule="auto"/>
      <w:jc w:val="center"/>
    </w:pPr>
    <w:rPr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360" w:line="360" w:lineRule="auto"/>
      <w:jc w:val="center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after="240" w:before="240" w:line="400" w:lineRule="auto"/>
      <w:jc w:val="center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240" w:before="360" w:line="360" w:lineRule="auto"/>
      <w:jc w:val="center"/>
      <w:outlineLvl w:val="0"/>
    </w:pPr>
    <w:rPr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240" w:before="360" w:line="360" w:lineRule="auto"/>
      <w:jc w:val="center"/>
      <w:outlineLvl w:val="1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spacing w:after="240" w:before="240" w:line="400" w:lineRule="auto"/>
      <w:jc w:val="center"/>
      <w:outlineLvl w:val="2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3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zoom.us/j/93340936762?pwd=Vm5jVmtVNVc2ek9CUFBsbW01UW50Zz09" TargetMode="External"/><Relationship Id="rId10" Type="http://schemas.openxmlformats.org/officeDocument/2006/relationships/hyperlink" Target="https://zoom.us/j/92547557577" TargetMode="External"/><Relationship Id="rId13" Type="http://schemas.openxmlformats.org/officeDocument/2006/relationships/hyperlink" Target="https://zoom.us/j/97173084805" TargetMode="External"/><Relationship Id="rId12" Type="http://schemas.openxmlformats.org/officeDocument/2006/relationships/hyperlink" Target="https://raw.githubusercontent.com/raghavmittal97/bda.io/master/content/DSANRM-2020-Technical%20Programme.docx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oom.us/j/95647501166?pwd=OHk1NndzRDlzYjVQS2QyQktvOGl5QT09" TargetMode="External"/><Relationship Id="rId15" Type="http://schemas.openxmlformats.org/officeDocument/2006/relationships/hyperlink" Target="https://zoom.us/j/98391053033" TargetMode="External"/><Relationship Id="rId14" Type="http://schemas.openxmlformats.org/officeDocument/2006/relationships/hyperlink" Target="https://zoom.us/j/98692836174?pwd=TDZCc2xpR3N4UnZSL2NzaDJoV2hqdz09" TargetMode="External"/><Relationship Id="rId17" Type="http://schemas.openxmlformats.org/officeDocument/2006/relationships/hyperlink" Target="http://bda2019.org/pages/keynote_invited_speakers_details.html#shashikant" TargetMode="External"/><Relationship Id="rId16" Type="http://schemas.openxmlformats.org/officeDocument/2006/relationships/hyperlink" Target="https://zoom.us/j/91938403157?pwd=QWtHZHRQc3hDMGRabUZvWmFzU2p5UT0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://bda2019.org/pages/keynote_invited_speakers_details.html#shashikant" TargetMode="External"/><Relationship Id="rId7" Type="http://schemas.openxmlformats.org/officeDocument/2006/relationships/hyperlink" Target="http://bda2020.org/" TargetMode="External"/><Relationship Id="rId8" Type="http://schemas.openxmlformats.org/officeDocument/2006/relationships/hyperlink" Target="https://zoom.us/j/933124725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QLy0ZxCuMvslYU1C7/mXDgK74Q==">AMUW2mUaejAncGD84KGYOtpKMwhG9/HCnZ6YyxTw+nkxc0YxMRKYJyPQR03c3CNl5inXfeErmB7AQbKKF+wi3jA/Uj5LJHuOfcA3icLOWaz6JQkHhWGeY81T4NghjBhZHOPWI50giSec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2020-12-12T10:24:00Z</dcterms:created>
</cp:coreProperties>
</file>