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before="960" w:lineRule="auto"/>
        <w:rPr>
          <w:sz w:val="40"/>
          <w:szCs w:val="40"/>
        </w:rPr>
      </w:pP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color w:val="0070c0"/>
          <w:sz w:val="72"/>
          <w:szCs w:val="72"/>
          <w:rtl w:val="0"/>
        </w:rPr>
        <w:t xml:space="preserve">8</w:t>
      </w:r>
      <w:r w:rsidDel="00000000" w:rsidR="00000000" w:rsidRPr="00000000">
        <w:rPr>
          <w:color w:val="0070c0"/>
          <w:sz w:val="72"/>
          <w:szCs w:val="72"/>
          <w:vertAlign w:val="superscript"/>
          <w:rtl w:val="0"/>
        </w:rPr>
        <w:t xml:space="preserve">th</w:t>
      </w:r>
      <w:r w:rsidDel="00000000" w:rsidR="00000000" w:rsidRPr="00000000">
        <w:rPr>
          <w:color w:val="0070c0"/>
          <w:sz w:val="72"/>
          <w:szCs w:val="72"/>
          <w:rtl w:val="0"/>
        </w:rPr>
        <w:t xml:space="preserve"> International Conference on Big Data Analytics (BDA2020)</w:t>
        <w:br w:type="textWrapping"/>
      </w:r>
      <w:r w:rsidDel="00000000" w:rsidR="00000000" w:rsidRPr="00000000">
        <w:rPr>
          <w:sz w:val="40"/>
          <w:szCs w:val="40"/>
          <w:rtl w:val="0"/>
        </w:rPr>
        <w:t xml:space="preserve">December 15 – 18, 2020</w:t>
      </w:r>
    </w:p>
    <w:p w:rsidR="00000000" w:rsidDel="00000000" w:rsidP="00000000" w:rsidRDefault="00000000" w:rsidRPr="00000000" w14:paraId="00000002">
      <w:pPr>
        <w:pStyle w:val="Heading2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Venue: Ashoka University,</w:t>
      </w:r>
    </w:p>
    <w:p w:rsidR="00000000" w:rsidDel="00000000" w:rsidP="00000000" w:rsidRDefault="00000000" w:rsidRPr="00000000" w14:paraId="00000003">
      <w:pPr>
        <w:pStyle w:val="Heading2"/>
        <w:rPr>
          <w:b w:val="0"/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Sonepat, India</w:t>
        <w:br w:type="textWrapping"/>
        <w:t xml:space="preserve">Web site: http://bda2020.org/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rPr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rPr/>
      </w:pPr>
      <w:r w:rsidDel="00000000" w:rsidR="00000000" w:rsidRPr="00000000">
        <w:rPr>
          <w:rtl w:val="0"/>
        </w:rPr>
        <w:t xml:space="preserve">Program Schedule of Workshops</w:t>
        <w:br w:type="textWrapping"/>
        <w:t xml:space="preserve">December 15, 2020 (Tuesday)</w:t>
      </w:r>
    </w:p>
    <w:p w:rsidR="00000000" w:rsidDel="00000000" w:rsidP="00000000" w:rsidRDefault="00000000" w:rsidRPr="00000000" w14:paraId="00000006">
      <w:pPr>
        <w:pStyle w:val="Heading3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Workshop on </w:t>
      </w:r>
      <w:r w:rsidDel="00000000" w:rsidR="00000000" w:rsidRPr="00000000">
        <w:rPr>
          <w:sz w:val="24"/>
          <w:szCs w:val="24"/>
          <w:rtl w:val="0"/>
        </w:rPr>
        <w:br w:type="textWrapping"/>
        <w:t xml:space="preserve">I. Data Challenges In Understanding Urban Heat Island and Air Quality</w:t>
        <w:br w:type="textWrapping"/>
        <w:t xml:space="preserve">Venue: Online (on Zoom)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II. Workshop on “Workshop on Public and Political Data”,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Venue: Online (on Zoom)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III. Workshop on “Data Science for Agriculture and Natural Resource Management' (DSANRM2020)”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Venue: Online (on Zoom)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="276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8th International Conference on Big Data Analytics (BDA2020)</w:t>
        <w:br w:type="textWrapping"/>
        <w:t xml:space="preserve">Main Conference Program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Venue: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Online on Zoom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0">
      <w:pPr>
        <w:spacing w:after="280" w:before="28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(5 keynote talks, 5 invited talks, 3 tutorials, 14 peer-reviewed research papers and a panel discussion)</w:t>
      </w:r>
    </w:p>
    <w:tbl>
      <w:tblPr>
        <w:tblStyle w:val="Table1"/>
        <w:tblW w:w="924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09"/>
        <w:gridCol w:w="3716"/>
        <w:gridCol w:w="253"/>
        <w:gridCol w:w="1732"/>
        <w:gridCol w:w="1732"/>
        <w:tblGridChange w:id="0">
          <w:tblGrid>
            <w:gridCol w:w="1809"/>
            <w:gridCol w:w="3716"/>
            <w:gridCol w:w="253"/>
            <w:gridCol w:w="1732"/>
            <w:gridCol w:w="1732"/>
          </w:tblGrid>
        </w:tblGridChange>
      </w:tblGrid>
      <w:tr>
        <w:tc>
          <w:tcPr>
            <w:gridSpan w:val="5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 December 16, 2020 (Wednesday)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08.30-09.00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Inauguration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09.00-10.00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Keynote 1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10.00-11.00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Keynote 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11.00- 11.30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BREAK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11.30-12.30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Research Session 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12.30-13.30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LUNCH BREAK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13.30-15.00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Invited Talk 1 + Research Session 2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15.00-15.30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3A">
            <w:pPr>
              <w:tabs>
                <w:tab w:val="left" w:pos="5415"/>
              </w:tabs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BREAK</w:t>
              <w:tab/>
            </w:r>
          </w:p>
        </w:tc>
      </w:tr>
      <w:tr>
        <w:tc>
          <w:tcPr/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15.30-17.00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3F">
            <w:pPr>
              <w:tabs>
                <w:tab w:val="left" w:pos="5415"/>
              </w:tabs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Tutorial 1</w:t>
            </w:r>
          </w:p>
        </w:tc>
      </w:tr>
      <w:tr>
        <w:tc>
          <w:tcPr/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17.00-18.30</w:t>
            </w:r>
          </w:p>
        </w:tc>
        <w:tc>
          <w:tcPr/>
          <w:p w:rsidR="00000000" w:rsidDel="00000000" w:rsidP="00000000" w:rsidRDefault="00000000" w:rsidRPr="00000000" w14:paraId="00000044">
            <w:pPr>
              <w:tabs>
                <w:tab w:val="left" w:pos="1035"/>
              </w:tabs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Steering Committee Meeting (Invitees only)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5">
            <w:pPr>
              <w:tabs>
                <w:tab w:val="left" w:pos="5415"/>
              </w:tabs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December 17, 2020 (Thursday)</w:t>
            </w:r>
          </w:p>
        </w:tc>
      </w:tr>
      <w:tr>
        <w:tc>
          <w:tcPr/>
          <w:p w:rsidR="00000000" w:rsidDel="00000000" w:rsidP="00000000" w:rsidRDefault="00000000" w:rsidRPr="00000000" w14:paraId="0000004D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09.30-10.30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E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Keynote 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0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2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10.30 -11.00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BREAK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5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7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11.00-12.30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8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Invited Talk 2 + Research Session 3 </w:t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Tutorial 2</w:t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12.30-13.30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LUNCH BREAK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F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1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13.30-15.00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2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Invited Talk 3 + Research Session 4</w:t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Tutorial 3</w:t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6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15.00-15.30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7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BREAK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9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B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15.30-17.00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C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Panel Discussion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E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</w:tcPr>
          <w:p w:rsidR="00000000" w:rsidDel="00000000" w:rsidP="00000000" w:rsidRDefault="00000000" w:rsidRPr="00000000" w14:paraId="00000070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December 18, 2020 (Friday)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5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09.00 - 10.00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6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Keynote 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8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A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10.00 -11.00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B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Keynote 5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D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F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11.00-11.30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0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BREAK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2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4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11.30-12.30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5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Invited Talk 4 + Research Session 5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7">
            <w:pPr>
              <w:tabs>
                <w:tab w:val="center" w:pos="1624"/>
              </w:tabs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9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12.30-13.30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A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LUNCH BREAK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C">
            <w:pPr>
              <w:tabs>
                <w:tab w:val="center" w:pos="1624"/>
              </w:tabs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E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13.30-15.00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F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Research Session 6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1">
            <w:pPr>
              <w:tabs>
                <w:tab w:val="center" w:pos="1624"/>
              </w:tabs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Invited Talk 5</w:t>
            </w:r>
          </w:p>
        </w:tc>
      </w:tr>
      <w:tr>
        <w:tc>
          <w:tcPr/>
          <w:p w:rsidR="00000000" w:rsidDel="00000000" w:rsidP="00000000" w:rsidRDefault="00000000" w:rsidRPr="00000000" w14:paraId="00000093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15.00-15.30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4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Closing Ceremony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6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8">
      <w:pPr>
        <w:shd w:fill="ffffff" w:val="clear"/>
        <w:rPr>
          <w:rFonts w:ascii="Verdana" w:cs="Verdana" w:eastAsia="Verdana" w:hAnsi="Verdana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ffffff" w:val="clear"/>
        <w:rPr>
          <w:rFonts w:ascii="Verdana" w:cs="Verdana" w:eastAsia="Verdana" w:hAnsi="Verdana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ffffff" w:val="clear"/>
        <w:rPr>
          <w:rFonts w:ascii="Verdana" w:cs="Verdana" w:eastAsia="Verdana" w:hAnsi="Verdana"/>
          <w:b w:val="1"/>
          <w:color w:val="000000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ffffff" w:val="clear"/>
        <w:rPr>
          <w:rFonts w:ascii="Verdana" w:cs="Verdana" w:eastAsia="Verdana" w:hAnsi="Verdana"/>
          <w:b w:val="1"/>
          <w:color w:val="000000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200" w:line="276" w:lineRule="auto"/>
        <w:rPr>
          <w:rFonts w:ascii="Verdana" w:cs="Verdana" w:eastAsia="Verdana" w:hAnsi="Verdana"/>
          <w:b w:val="1"/>
          <w:color w:val="000000"/>
          <w:sz w:val="20"/>
          <w:szCs w:val="20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2"/>
        <w:tblW w:w="924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26"/>
        <w:gridCol w:w="142"/>
        <w:gridCol w:w="7574"/>
        <w:tblGridChange w:id="0">
          <w:tblGrid>
            <w:gridCol w:w="1526"/>
            <w:gridCol w:w="142"/>
            <w:gridCol w:w="7574"/>
          </w:tblGrid>
        </w:tblGridChange>
      </w:tblGrid>
      <w:tr>
        <w:tc>
          <w:tcPr>
            <w:gridSpan w:val="3"/>
          </w:tcPr>
          <w:p w:rsidR="00000000" w:rsidDel="00000000" w:rsidP="00000000" w:rsidRDefault="00000000" w:rsidRPr="00000000" w14:paraId="0000009D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KEYNOTES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Keynote 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“Data Mining for the Relationship Among Consciousness, AI, and Coordination”, by Prof. Ouri Wolfson, University of Illinois at Chicago, USA</w:t>
            </w:r>
          </w:p>
        </w:tc>
      </w:tr>
      <w:tr>
        <w:tc>
          <w:tcPr/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Keynote 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“Data Equity Systems” by Prof. H. V. Jagdish, University of Michigan, USA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2" w:hRule="atLeast"/>
        </w:trPr>
        <w:tc>
          <w:tcPr/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Keynote 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7">
            <w:pPr>
              <w:spacing w:after="120" w:before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“OoODE: Out of Order Execution of Database Operations” by Prof. Masaru Kitsuregawa, University of Tokyo, Japan</w:t>
            </w:r>
          </w:p>
        </w:tc>
      </w:tr>
      <w:tr>
        <w:trPr>
          <w:trHeight w:val="971" w:hRule="atLeast"/>
        </w:trPr>
        <w:tc>
          <w:tcPr/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Keynote 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A">
            <w:pPr>
              <w:spacing w:after="120" w:before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“Knowledge-infused Learning: strategies for using knowledge with deep learning and NLP", with some applications” by Prof. Amit Sheth, University of South Carolina, USA</w:t>
            </w:r>
          </w:p>
        </w:tc>
      </w:tr>
      <w:tr>
        <w:trPr>
          <w:trHeight w:val="881" w:hRule="atLeast"/>
        </w:trPr>
        <w:tc>
          <w:tcPr/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Keynote 5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D">
            <w:pPr>
              <w:spacing w:after="120" w:before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“Taming of the Big Data: Probabilistic Counting, Frequency Estimation, and Approximate Quantiles”, by Prof. Divyakant Agrawal, University of California at Santa Barbara, USA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INVITED TALKS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Invited Talk 1</w:t>
            </w:r>
          </w:p>
        </w:tc>
        <w:tc>
          <w:tcPr/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“Applying machine learning to anomaly detection in car insurance sales” by Prof. Marcin Papzycki, Systems Research Institute, Polish Academy of Sciences, Poland</w:t>
            </w:r>
          </w:p>
        </w:tc>
      </w:tr>
      <w:tr>
        <w:trPr>
          <w:trHeight w:val="575" w:hRule="atLeast"/>
        </w:trPr>
        <w:tc>
          <w:tcPr>
            <w:gridSpan w:val="2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Invited Talk 2</w:t>
            </w:r>
          </w:p>
        </w:tc>
        <w:tc>
          <w:tcPr/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“Large-scale Image Retrieval on Everyday Scenes with Common Objects” by </w:t>
            </w:r>
            <w:hyperlink r:id="rId6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00"/>
                  <w:rtl w:val="0"/>
                </w:rPr>
                <w:t xml:space="preserve">Praveen Rao, </w:t>
              </w:r>
            </w:hyperlink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rtl w:val="0"/>
                </w:rPr>
                <w:t xml:space="preserve">University of Missouri - Columbia, USA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30" w:hRule="atLeast"/>
        </w:trPr>
        <w:tc>
          <w:tcPr>
            <w:gridSpan w:val="2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Invited Talk 3</w:t>
            </w:r>
          </w:p>
        </w:tc>
        <w:tc>
          <w:tcPr/>
          <w:p w:rsidR="00000000" w:rsidDel="00000000" w:rsidP="00000000" w:rsidRDefault="00000000" w:rsidRPr="00000000" w14:paraId="000000BA">
            <w:pPr>
              <w:spacing w:after="120" w:before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“Generic Key Value Extractions from Emails”, by Dr. Rajeev Gupta, Principal Applied Researcher, Microsoft</w:t>
            </w:r>
          </w:p>
        </w:tc>
      </w:tr>
      <w:tr>
        <w:trPr>
          <w:trHeight w:val="809" w:hRule="atLeast"/>
        </w:trPr>
        <w:tc>
          <w:tcPr>
            <w:gridSpan w:val="2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Invited Talk  4</w:t>
            </w:r>
          </w:p>
        </w:tc>
        <w:tc>
          <w:tcPr/>
          <w:p w:rsidR="00000000" w:rsidDel="00000000" w:rsidP="00000000" w:rsidRDefault="00000000" w:rsidRPr="00000000" w14:paraId="000000BD">
            <w:pPr>
              <w:spacing w:after="120" w:before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“A Comparison of Data Science Systems” by  Prof. Carlos Ordonez, University of Houston, USA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Invited Talk 5</w:t>
            </w:r>
          </w:p>
        </w:tc>
        <w:tc>
          <w:tcPr/>
          <w:p w:rsidR="00000000" w:rsidDel="00000000" w:rsidP="00000000" w:rsidRDefault="00000000" w:rsidRPr="00000000" w14:paraId="000000C0">
            <w:pPr>
              <w:spacing w:after="120" w:before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“Knowledge Graphs: Representation, Management and Applications” by Prof. Srikanta Bedathur and Raghava Mutharaju, IIT Delhi, India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TUTORIALS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C4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Tutorial 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“Adversarial Collusion on the Web: State-of-the-art and Future Directions” by Dr. Tanmoy Chakraborty and Hridoy Sankar Dutta, IIIT Delhi, India </w:t>
            </w:r>
          </w:p>
        </w:tc>
      </w:tr>
      <w:tr>
        <w:tc>
          <w:tcPr/>
          <w:p w:rsidR="00000000" w:rsidDel="00000000" w:rsidP="00000000" w:rsidRDefault="00000000" w:rsidRPr="00000000" w14:paraId="000000C7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Tutorial 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“Growing Role of Big Data and AI in Transforming Healthcare Industry” by Prof. Mayuri Mehta, Sarvajanik College of Engineering and Technology, Gujarat, India</w:t>
            </w:r>
          </w:p>
        </w:tc>
      </w:tr>
      <w:tr>
        <w:tc>
          <w:tcPr/>
          <w:p w:rsidR="00000000" w:rsidDel="00000000" w:rsidP="00000000" w:rsidRDefault="00000000" w:rsidRPr="00000000" w14:paraId="000000CA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Tutorial 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“Next Generation Web: Technology and Services” by Prof. Asoke K Talukder, Chief Science &amp; Technology Officer SRIT Health, SRIT India Ltd, Bangalore, India</w:t>
            </w:r>
          </w:p>
        </w:tc>
      </w:tr>
    </w:tbl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ffffff" w:val="clear"/>
        <w:rPr>
          <w:rFonts w:ascii="Verdana" w:cs="Verdana" w:eastAsia="Verdana" w:hAnsi="Verdana"/>
          <w:b w:val="1"/>
          <w:color w:val="000000"/>
          <w:sz w:val="20"/>
          <w:szCs w:val="20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20"/>
          <w:szCs w:val="20"/>
          <w:u w:val="single"/>
          <w:rtl w:val="0"/>
        </w:rPr>
        <w:t xml:space="preserve">Research Session 1: Big Data Analytics for Healthcare</w:t>
      </w:r>
    </w:p>
    <w:p w:rsidR="00000000" w:rsidDel="00000000" w:rsidP="00000000" w:rsidRDefault="00000000" w:rsidRPr="00000000" w14:paraId="000000CF">
      <w:pPr>
        <w:shd w:fill="ffffff" w:val="clear"/>
        <w:rPr>
          <w:rFonts w:ascii="Verdana" w:cs="Verdana" w:eastAsia="Verdana" w:hAnsi="Verdana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Shweta Thakur, Dhaval K. Patel, Brijesh Soni, Mehul Raval and Sanjay Chaudhary. Prediction for the Second Wave of COVID-19 in India</w:t>
      </w:r>
    </w:p>
    <w:p w:rsidR="00000000" w:rsidDel="00000000" w:rsidP="00000000" w:rsidRDefault="00000000" w:rsidRPr="00000000" w14:paraId="000000D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Anamika Gupta, Anshuman Gupta, Vaishnavi Verma, Aayush Khattar and Devansh Sharma. Texture Feature Extraction: Impact of Variants on Performance of Machine Learning Classifiers: Study on Chest X-ray – Pneumonia Images</w:t>
      </w:r>
    </w:p>
    <w:p w:rsidR="00000000" w:rsidDel="00000000" w:rsidP="00000000" w:rsidRDefault="00000000" w:rsidRPr="00000000" w14:paraId="000000D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hyperlink r:id="rId8">
        <w:r w:rsidDel="00000000" w:rsidR="00000000" w:rsidRPr="00000000">
          <w:rPr>
            <w:rFonts w:ascii="Verdana" w:cs="Verdana" w:eastAsia="Verdana" w:hAnsi="Verdana"/>
            <w:b w:val="0"/>
            <w:i w:val="0"/>
            <w:smallCaps w:val="0"/>
            <w:strike w:val="0"/>
            <w:color w:val="1155cc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Asoke Talukder</w:t>
        </w:r>
      </w:hyperlink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Julio Bonis Sanz and Jahnavi Samajpati. ‘Precision Health’: Balancing Reactive Care and Proactive Care through the Evidence Based Knowledge Graph Constructed from Real-World Electronic Health Records, Disease Trajectories, Diseasome, and Patholome</w:t>
      </w:r>
    </w:p>
    <w:p w:rsidR="00000000" w:rsidDel="00000000" w:rsidP="00000000" w:rsidRDefault="00000000" w:rsidRPr="00000000" w14:paraId="000000D3">
      <w:pPr>
        <w:shd w:fill="ffffff" w:val="clear"/>
        <w:rPr>
          <w:rFonts w:ascii="Verdana" w:cs="Verdana" w:eastAsia="Verdana" w:hAnsi="Verdana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ffffff" w:val="clear"/>
        <w:rPr>
          <w:rFonts w:ascii="Verdana" w:cs="Verdana" w:eastAsia="Verdana" w:hAnsi="Verdana"/>
          <w:b w:val="1"/>
          <w:color w:val="000000"/>
          <w:sz w:val="20"/>
          <w:szCs w:val="20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20"/>
          <w:szCs w:val="20"/>
          <w:u w:val="single"/>
          <w:rtl w:val="0"/>
        </w:rPr>
        <w:t xml:space="preserve">Research Session 2: Text Analytics</w:t>
      </w:r>
    </w:p>
    <w:p w:rsidR="00000000" w:rsidDel="00000000" w:rsidP="00000000" w:rsidRDefault="00000000" w:rsidRPr="00000000" w14:paraId="000000D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Akanksha Mehndiratta and Krishna Asawa. Spectral Learning of Semantic Units in a Sentence Pair to Evaluate Semantic Textual Similarity</w:t>
      </w:r>
    </w:p>
    <w:p w:rsidR="00000000" w:rsidDel="00000000" w:rsidP="00000000" w:rsidRDefault="00000000" w:rsidRPr="00000000" w14:paraId="000000D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Jitendra Parmar, Sanskar Soni and Satyendra Singh Chouhan. OWI: Open-world Intent Identification framework for Dialog Based System</w:t>
      </w:r>
    </w:p>
    <w:p w:rsidR="00000000" w:rsidDel="00000000" w:rsidP="00000000" w:rsidRDefault="00000000" w:rsidRPr="00000000" w14:paraId="000000D8">
      <w:pPr>
        <w:shd w:fill="ffffff" w:val="clear"/>
        <w:rPr>
          <w:rFonts w:ascii="Verdana" w:cs="Verdana" w:eastAsia="Verdana" w:hAnsi="Verdana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ffffff" w:val="clear"/>
        <w:rPr>
          <w:rFonts w:ascii="Verdana" w:cs="Verdana" w:eastAsia="Verdana" w:hAnsi="Verdana"/>
          <w:color w:val="00000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20"/>
          <w:szCs w:val="20"/>
          <w:u w:val="single"/>
          <w:rtl w:val="0"/>
        </w:rPr>
        <w:t xml:space="preserve">Research Session 3: Big Data Analytics for Businesses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Pooja Gaur, P. Krishna Reddy, M. Kumara Swamy and Anirban Mondal. A Revenue-based Product Placement Framework to Improve Diversity in Retail Businesses</w:t>
      </w:r>
    </w:p>
    <w:p w:rsidR="00000000" w:rsidDel="00000000" w:rsidP="00000000" w:rsidRDefault="00000000" w:rsidRPr="00000000" w14:paraId="000000D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Jaiteg Singh, Amit Mittal, Ruchi Mittal, Karmjeet Singh and Varun Malik. i-Fence: A Spatio-Temporal Context-Aware Geofencing Framework for Triggering Impulse Decisions</w:t>
      </w:r>
    </w:p>
    <w:p w:rsidR="00000000" w:rsidDel="00000000" w:rsidP="00000000" w:rsidRDefault="00000000" w:rsidRPr="00000000" w14:paraId="000000DD">
      <w:pPr>
        <w:shd w:fill="ffffff" w:val="clear"/>
        <w:rPr>
          <w:rFonts w:ascii="Verdana" w:cs="Verdana" w:eastAsia="Verdana" w:hAnsi="Verdana"/>
          <w:b w:val="1"/>
          <w:color w:val="000000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hd w:fill="ffffff" w:val="clear"/>
        <w:rPr>
          <w:rFonts w:ascii="Verdana" w:cs="Verdana" w:eastAsia="Verdana" w:hAnsi="Verdana"/>
          <w:color w:val="00000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20"/>
          <w:szCs w:val="20"/>
          <w:u w:val="single"/>
          <w:rtl w:val="0"/>
        </w:rPr>
        <w:t xml:space="preserve">Research Session 4: Data Warehousing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Dr. Rajendra Kumar Roul and Dr. Jajati Keshari Sahoo. Study and Understanding the Significance of Multilayer ELM Feature Space</w:t>
      </w:r>
    </w:p>
    <w:p w:rsidR="00000000" w:rsidDel="00000000" w:rsidP="00000000" w:rsidRDefault="00000000" w:rsidRPr="00000000" w14:paraId="000000E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Olaf Herden. Architectural Patterns for Integrating Data Lakes into Data Warehouse Architectures</w:t>
      </w:r>
    </w:p>
    <w:p w:rsidR="00000000" w:rsidDel="00000000" w:rsidP="00000000" w:rsidRDefault="00000000" w:rsidRPr="00000000" w14:paraId="000000E2">
      <w:pPr>
        <w:shd w:fill="ffffff" w:val="clear"/>
        <w:rPr>
          <w:rFonts w:ascii="Verdana" w:cs="Verdana" w:eastAsia="Verdana" w:hAnsi="Verdana"/>
          <w:b w:val="1"/>
          <w:color w:val="000000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hd w:fill="ffffff" w:val="clear"/>
        <w:rPr>
          <w:rFonts w:ascii="Verdana" w:cs="Verdana" w:eastAsia="Verdana" w:hAnsi="Verdana"/>
          <w:color w:val="00000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20"/>
          <w:szCs w:val="20"/>
          <w:u w:val="single"/>
          <w:rtl w:val="0"/>
        </w:rPr>
        <w:t xml:space="preserve">Research Session 5: Text Analytics (Continued.)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hd w:fill="ffffff" w:val="clear"/>
        <w:rPr>
          <w:rFonts w:ascii="Verdana" w:cs="Verdana" w:eastAsia="Verdana" w:hAnsi="Verdana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hyperlink r:id="rId9">
        <w:r w:rsidDel="00000000" w:rsidR="00000000" w:rsidRPr="00000000">
          <w:rPr>
            <w:rFonts w:ascii="Verdana" w:cs="Verdana" w:eastAsia="Verdana" w:hAnsi="Verdana"/>
            <w:b w:val="0"/>
            <w:i w:val="0"/>
            <w:smallCaps w:val="0"/>
            <w:strike w:val="0"/>
            <w:color w:val="1155cc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Shobhan Kumar</w:t>
        </w:r>
      </w:hyperlink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and </w:t>
      </w:r>
      <w:hyperlink r:id="rId10">
        <w:r w:rsidDel="00000000" w:rsidR="00000000" w:rsidRPr="00000000">
          <w:rPr>
            <w:rFonts w:ascii="Verdana" w:cs="Verdana" w:eastAsia="Verdana" w:hAnsi="Verdana"/>
            <w:b w:val="0"/>
            <w:i w:val="0"/>
            <w:smallCaps w:val="0"/>
            <w:strike w:val="0"/>
            <w:color w:val="1155cc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Arun Chauhan</w:t>
        </w:r>
      </w:hyperlink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 Recommending Question-Answers for enriching Textbooks</w:t>
      </w:r>
    </w:p>
    <w:p w:rsidR="00000000" w:rsidDel="00000000" w:rsidP="00000000" w:rsidRDefault="00000000" w:rsidRPr="00000000" w14:paraId="000000E6">
      <w:pPr>
        <w:shd w:fill="ffffff" w:val="clear"/>
        <w:rPr>
          <w:rFonts w:ascii="Verdana" w:cs="Verdana" w:eastAsia="Verdana" w:hAnsi="Verdana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hd w:fill="ffffff" w:val="clear"/>
        <w:ind w:firstLine="720"/>
        <w:rPr>
          <w:rFonts w:ascii="Verdana" w:cs="Verdana" w:eastAsia="Verdana" w:hAnsi="Verdana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hd w:fill="ffffff" w:val="clear"/>
        <w:rPr>
          <w:rFonts w:ascii="Verdana" w:cs="Verdana" w:eastAsia="Verdana" w:hAnsi="Verdana"/>
          <w:color w:val="00000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20"/>
          <w:szCs w:val="20"/>
          <w:u w:val="single"/>
          <w:rtl w:val="0"/>
        </w:rPr>
        <w:t xml:space="preserve">Research Session 6: Machine Learning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hd w:fill="ffffff" w:val="clear"/>
        <w:ind w:firstLine="720"/>
        <w:rPr>
          <w:rFonts w:ascii="Verdana" w:cs="Verdana" w:eastAsia="Verdana" w:hAnsi="Verdana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Animesh Kumar, </w:t>
      </w:r>
      <w:hyperlink r:id="rId11">
        <w:r w:rsidDel="00000000" w:rsidR="00000000" w:rsidRPr="00000000">
          <w:rPr>
            <w:rFonts w:ascii="Verdana" w:cs="Verdana" w:eastAsia="Verdana" w:hAnsi="Verdana"/>
            <w:b w:val="0"/>
            <w:i w:val="0"/>
            <w:smallCaps w:val="0"/>
            <w:strike w:val="0"/>
            <w:color w:val="1155cc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Pramod Pathak</w:t>
        </w:r>
      </w:hyperlink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and </w:t>
      </w:r>
      <w:hyperlink r:id="rId12">
        <w:r w:rsidDel="00000000" w:rsidR="00000000" w:rsidRPr="00000000">
          <w:rPr>
            <w:rFonts w:ascii="Verdana" w:cs="Verdana" w:eastAsia="Verdana" w:hAnsi="Verdana"/>
            <w:b w:val="0"/>
            <w:i w:val="0"/>
            <w:smallCaps w:val="0"/>
            <w:strike w:val="0"/>
            <w:color w:val="1155cc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Paul Stynes</w:t>
        </w:r>
      </w:hyperlink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 A Transfer Learning Approach to Classify the Brain Age from MRI Images</w:t>
      </w:r>
    </w:p>
    <w:p w:rsidR="00000000" w:rsidDel="00000000" w:rsidP="00000000" w:rsidRDefault="00000000" w:rsidRPr="00000000" w14:paraId="000000E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G. Jignesh Chowdary, Narinder Singh Punn, Sanjay Kumar Sonbhadra and Sonali Agarwal. Face Mask Detection using Transfer Learning of InceptionV3 (short paper)</w:t>
      </w:r>
    </w:p>
    <w:p w:rsidR="00000000" w:rsidDel="00000000" w:rsidP="00000000" w:rsidRDefault="00000000" w:rsidRPr="00000000" w14:paraId="000000E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Saravjeet Singh and Jaiteg Singh. Analysis of GPS trajectories mapping on shape files using spatial computing approaches (short paper)</w:t>
      </w:r>
    </w:p>
    <w:p w:rsidR="00000000" w:rsidDel="00000000" w:rsidP="00000000" w:rsidRDefault="00000000" w:rsidRPr="00000000" w14:paraId="000000E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Shubam Yadav, Santosh Singh Rathore and Satyendra Singh Chouhan. Authorship Identification using Stylometry and Document Fingerprinting (short paper)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Verdan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360" w:line="360" w:lineRule="auto"/>
      <w:jc w:val="center"/>
    </w:pPr>
    <w:rPr>
      <w:b w:val="1"/>
      <w:color w:val="00000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40" w:before="360" w:line="360" w:lineRule="auto"/>
      <w:jc w:val="center"/>
    </w:pPr>
    <w:rPr>
      <w:b w:val="1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spacing w:after="240" w:before="240" w:line="400" w:lineRule="auto"/>
      <w:jc w:val="center"/>
    </w:pPr>
    <w:rPr>
      <w:b w:val="1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ncirl.ie/About/A-Z-Staff-Directory/Staff/158" TargetMode="External"/><Relationship Id="rId10" Type="http://schemas.openxmlformats.org/officeDocument/2006/relationships/hyperlink" Target="https://iiitdwd.ac.in/" TargetMode="External"/><Relationship Id="rId12" Type="http://schemas.openxmlformats.org/officeDocument/2006/relationships/hyperlink" Target="https://www.ncirl.ie/About/A-Z-Staff-Directory/Staff/42" TargetMode="External"/><Relationship Id="rId9" Type="http://schemas.openxmlformats.org/officeDocument/2006/relationships/hyperlink" Target="https://iiitdwd.ac.in/" TargetMode="External"/><Relationship Id="rId5" Type="http://schemas.openxmlformats.org/officeDocument/2006/relationships/styles" Target="styles.xml"/><Relationship Id="rId6" Type="http://schemas.openxmlformats.org/officeDocument/2006/relationships/hyperlink" Target="http://bda2019.org/pages/keynote_invited_speakers_details.html#shashikant" TargetMode="External"/><Relationship Id="rId7" Type="http://schemas.openxmlformats.org/officeDocument/2006/relationships/hyperlink" Target="http://bda2019.org/pages/keynote_invited_speakers_details.html#shashikant" TargetMode="External"/><Relationship Id="rId8" Type="http://schemas.openxmlformats.org/officeDocument/2006/relationships/hyperlink" Target="http://sritindia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