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C11D90" w:rsidP="00C11D90">
      <w:pPr>
        <w:pStyle w:val="Titre"/>
      </w:pPr>
      <w:r>
        <w:t>YASSMIN SAIDANI</w:t>
      </w:r>
    </w:p>
    <w:p w:rsidR="00141A4C" w:rsidRDefault="00C11D90" w:rsidP="00C11D90">
      <w:r>
        <w:t>TUNISIE BIZERTE 7020</w:t>
      </w:r>
      <w:r w:rsidR="00141A4C">
        <w:rPr>
          <w:lang w:bidi="fr-FR"/>
        </w:rPr>
        <w:t> | </w:t>
      </w:r>
      <w:r>
        <w:t>50435234</w:t>
      </w:r>
      <w:r w:rsidR="00141A4C">
        <w:rPr>
          <w:lang w:bidi="fr-FR"/>
        </w:rPr>
        <w:t> | </w:t>
      </w:r>
      <w:r>
        <w:t>yassminasaidani11</w:t>
      </w:r>
      <w:r w:rsidRPr="00C11D90">
        <w:rPr>
          <w:rFonts w:ascii="Arial" w:hAnsi="Arial" w:cs="Arial"/>
          <w:color w:val="111111"/>
          <w:sz w:val="18"/>
          <w:szCs w:val="18"/>
          <w:shd w:val="clear" w:color="auto" w:fill="FFFFFF"/>
        </w:rPr>
        <w:t>@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.com</w:t>
      </w:r>
    </w:p>
    <w:p w:rsidR="006270A9" w:rsidRDefault="006D2C80" w:rsidP="00141A4C">
      <w:pPr>
        <w:pStyle w:val="Titre1"/>
      </w:pPr>
      <w:sdt>
        <w:sdtPr>
          <w:alias w:val="Objectif :"/>
          <w:tag w:val="Objectif :"/>
          <w:id w:val="-731932020"/>
          <w:placeholder>
            <w:docPart w:val="81CD8578F7954910AF5E4526F3133BAE"/>
          </w:placeholder>
          <w:temporary/>
          <w:showingPlcHdr/>
          <w15:appearance w15:val="hidden"/>
        </w:sdtPr>
        <w:sdtEndPr/>
        <w:sdtContent>
          <w:r w:rsidR="009D5933">
            <w:rPr>
              <w:lang w:bidi="fr-FR"/>
            </w:rPr>
            <w:t>Objectif</w:t>
          </w:r>
        </w:sdtContent>
      </w:sdt>
    </w:p>
    <w:p w:rsidR="006270A9" w:rsidRDefault="00C8729A" w:rsidP="00C8729A">
      <w:r>
        <w:t xml:space="preserve">Gérer une équipe dans une entreprise de service je souhaite mettre en place un management participatif dans mon </w:t>
      </w:r>
      <w:r w:rsidR="003966A0">
        <w:t>équipe</w:t>
      </w:r>
      <w:r>
        <w:t xml:space="preserve"> afin de</w:t>
      </w:r>
      <w:r w:rsidR="003966A0">
        <w:t xml:space="preserve"> </w:t>
      </w:r>
      <w:r>
        <w:t xml:space="preserve">mobiliser chacun vers </w:t>
      </w:r>
      <w:r w:rsidR="003966A0">
        <w:t>l’accomplissement</w:t>
      </w:r>
      <w:r>
        <w:t xml:space="preserve"> de ses objectif </w:t>
      </w:r>
    </w:p>
    <w:sdt>
      <w:sdtPr>
        <w:alias w:val="Formation :"/>
        <w:tag w:val="Formation :"/>
        <w:id w:val="807127995"/>
        <w:placeholder>
          <w:docPart w:val="EB6DF2A7CFBB4C039B80496C2B350DF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Formation</w:t>
          </w:r>
        </w:p>
      </w:sdtContent>
    </w:sdt>
    <w:p w:rsidR="006270A9" w:rsidRDefault="00C11D90" w:rsidP="0028506C">
      <w:pPr>
        <w:pStyle w:val="Titre2"/>
      </w:pPr>
      <w:r>
        <w:t xml:space="preserve">ttechnicienne </w:t>
      </w:r>
      <w:r w:rsidR="0028506C">
        <w:t xml:space="preserve">superieure </w:t>
      </w:r>
      <w:r>
        <w:t xml:space="preserve">de </w:t>
      </w:r>
      <w:r w:rsidR="0028506C">
        <w:t xml:space="preserve">production </w:t>
      </w:r>
      <w:r>
        <w:t>electronique</w:t>
      </w:r>
      <w:r w:rsidR="009D5933">
        <w:rPr>
          <w:lang w:bidi="fr-FR"/>
        </w:rPr>
        <w:t> | </w:t>
      </w:r>
      <w:r>
        <w:t>20</w:t>
      </w:r>
      <w:r w:rsidR="0028506C">
        <w:t xml:space="preserve">22 en cours </w:t>
      </w:r>
      <w:r w:rsidR="009D5933">
        <w:rPr>
          <w:lang w:bidi="fr-FR"/>
        </w:rPr>
        <w:t> | </w:t>
      </w:r>
      <w:r>
        <w:t>csfiee</w:t>
      </w:r>
    </w:p>
    <w:p w:rsidR="006270A9" w:rsidRDefault="009D5933" w:rsidP="0028506C">
      <w:pPr>
        <w:pStyle w:val="Listepuces"/>
      </w:pPr>
      <w:r>
        <w:rPr>
          <w:lang w:bidi="fr-FR"/>
        </w:rPr>
        <w:t xml:space="preserve">Spécialisation : </w:t>
      </w:r>
      <w:r w:rsidR="0028506C">
        <w:rPr>
          <w:lang w:bidi="fr-FR"/>
        </w:rPr>
        <w:t>gestion de production</w:t>
      </w:r>
    </w:p>
    <w:p w:rsidR="006270A9" w:rsidRDefault="009D5933" w:rsidP="00C430B1">
      <w:pPr>
        <w:pStyle w:val="Listepuces"/>
      </w:pPr>
      <w:r>
        <w:rPr>
          <w:lang w:bidi="fr-FR"/>
        </w:rPr>
        <w:t xml:space="preserve">Option : </w:t>
      </w:r>
      <w:r w:rsidR="00C430B1">
        <w:t>vous donne droit à travailler dans le secteur industriel électronique</w:t>
      </w:r>
      <w:r w:rsidR="0028506C">
        <w:t xml:space="preserve"> au plusieurs services maintenance planification </w:t>
      </w:r>
      <w:r w:rsidR="00C8729A">
        <w:t>méthode qualité logistique</w:t>
      </w:r>
      <w:r w:rsidR="0028506C">
        <w:t xml:space="preserve"> </w:t>
      </w:r>
      <w:r w:rsidR="00C430B1">
        <w:t xml:space="preserve"> </w:t>
      </w:r>
    </w:p>
    <w:p w:rsidR="006270A9" w:rsidRDefault="00C8729A" w:rsidP="00C8729A">
      <w:pPr>
        <w:pStyle w:val="Titre2"/>
      </w:pPr>
      <w:r>
        <w:t xml:space="preserve">technicienne de fabrication electroniaue </w:t>
      </w:r>
      <w:r w:rsidR="009D5933">
        <w:rPr>
          <w:lang w:bidi="fr-FR"/>
        </w:rPr>
        <w:t> | </w:t>
      </w:r>
      <w:r>
        <w:t>2021</w:t>
      </w:r>
      <w:r w:rsidR="009D5933">
        <w:rPr>
          <w:lang w:bidi="fr-FR"/>
        </w:rPr>
        <w:t> | </w:t>
      </w:r>
      <w:r>
        <w:t>csfiee</w:t>
      </w:r>
    </w:p>
    <w:p w:rsidR="006270A9" w:rsidRDefault="009D5933" w:rsidP="00C8729A">
      <w:pPr>
        <w:pStyle w:val="Listepuces"/>
      </w:pPr>
      <w:r>
        <w:rPr>
          <w:lang w:bidi="fr-FR"/>
        </w:rPr>
        <w:t xml:space="preserve">Spécialisation : </w:t>
      </w:r>
      <w:r w:rsidR="00C8729A">
        <w:t xml:space="preserve">les plaques électronique </w:t>
      </w:r>
    </w:p>
    <w:p w:rsidR="006270A9" w:rsidRDefault="009D5933" w:rsidP="00C8729A">
      <w:pPr>
        <w:pStyle w:val="Listepuces"/>
      </w:pPr>
      <w:r>
        <w:rPr>
          <w:lang w:bidi="fr-FR"/>
        </w:rPr>
        <w:t xml:space="preserve">Option : </w:t>
      </w:r>
      <w:r w:rsidR="00C8729A" w:rsidRPr="00C8729A">
        <w:rPr>
          <w:color w:val="auto"/>
        </w:rPr>
        <w:t>vous donne droit à travailler dans le secteur industriel électronique</w:t>
      </w:r>
      <w:r w:rsidR="00C8729A">
        <w:rPr>
          <w:color w:val="auto"/>
        </w:rPr>
        <w:t xml:space="preserve"> </w:t>
      </w:r>
      <w:sdt>
        <w:sdtPr>
          <w:alias w:val="Compétences :"/>
          <w:tag w:val="Compétences :"/>
          <w:id w:val="458624136"/>
          <w:placeholder>
            <w:docPart w:val="6140014F973640799BA5A68D15A5D450"/>
          </w:placeholder>
          <w:temporary/>
          <w:showingPlcHdr/>
          <w15:appearance w15:val="hidden"/>
        </w:sdtPr>
        <w:sdtEndPr/>
        <w:sdtContent>
          <w:r>
            <w:rPr>
              <w:lang w:bidi="fr-FR"/>
            </w:rPr>
            <w:t>Compétences</w:t>
          </w:r>
        </w:sdtContent>
      </w:sdt>
    </w:p>
    <w:p w:rsidR="006270A9" w:rsidRDefault="003966A0" w:rsidP="003966A0">
      <w:pPr>
        <w:pStyle w:val="Titre2"/>
      </w:pPr>
      <w:r>
        <w:t xml:space="preserve">COMPETANCES </w:t>
      </w:r>
    </w:p>
    <w:p w:rsidR="003C36D4" w:rsidRDefault="003C36D4" w:rsidP="00C430B1">
      <w:pPr>
        <w:pStyle w:val="Listepuces"/>
      </w:pPr>
      <w:r>
        <w:t xml:space="preserve">Capacités d’analyse et de synthèse pour mener </w:t>
      </w:r>
      <w:r w:rsidR="003966A0">
        <w:t>à</w:t>
      </w:r>
      <w:r>
        <w:t xml:space="preserve"> bien les projets </w:t>
      </w:r>
    </w:p>
    <w:p w:rsidR="003C36D4" w:rsidRDefault="003C36D4" w:rsidP="00C430B1">
      <w:pPr>
        <w:pStyle w:val="Listepuces"/>
      </w:pPr>
      <w:r>
        <w:t>Rigueur, sérieuse, motivation</w:t>
      </w:r>
      <w:r w:rsidR="003966A0">
        <w:t xml:space="preserve"> i</w:t>
      </w:r>
      <w:r w:rsidR="003966A0">
        <w:t>nventivité et créativité</w:t>
      </w:r>
      <w:r>
        <w:t xml:space="preserve"> </w:t>
      </w:r>
    </w:p>
    <w:p w:rsidR="003C36D4" w:rsidRDefault="003C36D4" w:rsidP="00C430B1">
      <w:pPr>
        <w:pStyle w:val="Listepuces"/>
      </w:pPr>
      <w:bookmarkStart w:id="0" w:name="_GoBack"/>
      <w:bookmarkEnd w:id="0"/>
      <w:r>
        <w:t xml:space="preserve">Gout pour </w:t>
      </w:r>
      <w:r w:rsidR="00585ABF">
        <w:t>l’innovation,</w:t>
      </w:r>
      <w:r>
        <w:t xml:space="preserve"> les nouvelle technologies, et envie d’apprendre </w:t>
      </w:r>
    </w:p>
    <w:p w:rsidR="00585ABF" w:rsidRDefault="00585ABF" w:rsidP="004B5D87">
      <w:pPr>
        <w:pStyle w:val="Listepuces"/>
      </w:pPr>
      <w:r>
        <w:t xml:space="preserve">Compétences managériales savoir diriger une équipe par exemple le management interculturel est essentiel au sein d’une garde entreprise </w:t>
      </w:r>
    </w:p>
    <w:p w:rsidR="006270A9" w:rsidRDefault="006D2C80" w:rsidP="004B5D87">
      <w:pPr>
        <w:pStyle w:val="Titre2"/>
        <w:tabs>
          <w:tab w:val="left" w:pos="7079"/>
        </w:tabs>
      </w:pPr>
      <w:sdt>
        <w:sdtPr>
          <w:alias w:val="Communication :"/>
          <w:tag w:val="Communication :"/>
          <w:id w:val="-1153840069"/>
          <w:placeholder>
            <w:docPart w:val="5C3A0AAF22294BC18DD892BAC397A313"/>
          </w:placeholder>
          <w:temporary/>
          <w:showingPlcHdr/>
          <w15:appearance w15:val="hidden"/>
        </w:sdtPr>
        <w:sdtEndPr/>
        <w:sdtContent>
          <w:r w:rsidR="009D5933">
            <w:rPr>
              <w:lang w:bidi="fr-FR"/>
            </w:rPr>
            <w:t>Communication</w:t>
          </w:r>
        </w:sdtContent>
      </w:sdt>
      <w:r w:rsidR="004B5D87">
        <w:tab/>
      </w:r>
    </w:p>
    <w:p w:rsidR="006270A9" w:rsidRPr="00105BC9" w:rsidRDefault="00105BC9" w:rsidP="00105BC9">
      <w:pPr>
        <w:pStyle w:val="Listepuces"/>
      </w:pPr>
      <w:r>
        <w:rPr>
          <w:rFonts w:ascii="poppinsmedium" w:hAnsi="poppinsmedium"/>
          <w:color w:val="0C0C0C"/>
          <w:shd w:val="clear" w:color="auto" w:fill="FFFFFF"/>
        </w:rPr>
        <w:t xml:space="preserve">Capacités de communication et d’écoute, afin de communiquer avec les autres services de l’entreprise ainsi qu’avec les fournisseurs, sous-traitant, </w:t>
      </w:r>
      <w:proofErr w:type="spellStart"/>
      <w:r>
        <w:rPr>
          <w:rFonts w:ascii="poppinsmedium" w:hAnsi="poppinsmedium"/>
          <w:color w:val="0C0C0C"/>
          <w:shd w:val="clear" w:color="auto" w:fill="FFFFFF"/>
        </w:rPr>
        <w:t>etc</w:t>
      </w:r>
      <w:proofErr w:type="spellEnd"/>
    </w:p>
    <w:p w:rsidR="00105BC9" w:rsidRDefault="00105BC9" w:rsidP="004B5D87">
      <w:pPr>
        <w:pStyle w:val="Listepuces"/>
        <w:rPr>
          <w:lang w:eastAsia="fr-FR"/>
        </w:rPr>
      </w:pPr>
      <w:r w:rsidRPr="00105BC9">
        <w:rPr>
          <w:lang w:eastAsia="fr-FR"/>
        </w:rPr>
        <w:t>Connaissance des techniques de gestion des risques, des conflits et goût de la gestion de projet</w:t>
      </w:r>
    </w:p>
    <w:p w:rsidR="004B5D87" w:rsidRDefault="004B5D87" w:rsidP="0028506C">
      <w:pPr>
        <w:pStyle w:val="Listepuces"/>
        <w:rPr>
          <w:lang w:eastAsia="fr-FR"/>
        </w:rPr>
      </w:pPr>
      <w:r w:rsidRPr="004B5D87">
        <w:rPr>
          <w:lang w:eastAsia="fr-FR"/>
        </w:rPr>
        <w:t>Polyvalence et adaptabilité (surtout au sein de PME où une personne est souvent amenée à travailler seule dans son service)</w:t>
      </w:r>
    </w:p>
    <w:sdt>
      <w:sdtPr>
        <w:alias w:val="Leadership :"/>
        <w:tag w:val="Leadership :"/>
        <w:id w:val="1837562325"/>
        <w:placeholder>
          <w:docPart w:val="9D8958BD3A5A4770BC09D0DA6C2B203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2"/>
          </w:pPr>
          <w:r>
            <w:rPr>
              <w:lang w:bidi="fr-FR"/>
            </w:rPr>
            <w:t>Leadership</w:t>
          </w:r>
        </w:p>
      </w:sdtContent>
    </w:sdt>
    <w:p w:rsidR="004B5D87" w:rsidRPr="004B5D87" w:rsidRDefault="004B5D87" w:rsidP="004B5D8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poppinsmedium" w:eastAsia="Times New Roman" w:hAnsi="poppinsmedium" w:cs="Times New Roman"/>
          <w:color w:val="0C0C0C"/>
          <w:sz w:val="24"/>
          <w:szCs w:val="24"/>
          <w:lang w:eastAsia="fr-FR"/>
        </w:rPr>
      </w:pPr>
      <w:r w:rsidRPr="004B5D87">
        <w:rPr>
          <w:rFonts w:ascii="poppinsmedium" w:eastAsia="Times New Roman" w:hAnsi="poppinsmedium" w:cs="Times New Roman"/>
          <w:color w:val="0C0C0C"/>
          <w:sz w:val="24"/>
          <w:szCs w:val="24"/>
          <w:lang w:eastAsia="fr-FR"/>
        </w:rPr>
        <w:t>Leadership, compétitivité pour atteindre les objectifs fixés</w:t>
      </w:r>
    </w:p>
    <w:p w:rsidR="006270A9" w:rsidRPr="004B5D87" w:rsidRDefault="004B5D87" w:rsidP="004B5D8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poppinsmedium" w:eastAsia="Times New Roman" w:hAnsi="poppinsmedium" w:cs="Times New Roman"/>
          <w:color w:val="0C0C0C"/>
          <w:sz w:val="24"/>
          <w:szCs w:val="24"/>
          <w:lang w:eastAsia="fr-FR"/>
        </w:rPr>
      </w:pPr>
      <w:r w:rsidRPr="004B5D87">
        <w:rPr>
          <w:rFonts w:ascii="poppinsmedium" w:eastAsia="Times New Roman" w:hAnsi="poppinsmedium" w:cs="Times New Roman"/>
          <w:color w:val="0C0C0C"/>
          <w:sz w:val="24"/>
          <w:szCs w:val="24"/>
          <w:lang w:eastAsia="fr-FR"/>
        </w:rPr>
        <w:t>Esprit d’équipe</w:t>
      </w:r>
    </w:p>
    <w:sdt>
      <w:sdtPr>
        <w:alias w:val="Expérience :"/>
        <w:tag w:val="Expérience :"/>
        <w:id w:val="171684534"/>
        <w:placeholder>
          <w:docPart w:val="CF4F716AF95541389038FBF07D02EEE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Expérience</w:t>
          </w:r>
        </w:p>
      </w:sdtContent>
    </w:sdt>
    <w:p w:rsidR="006270A9" w:rsidRDefault="004B5D87" w:rsidP="004B5D87">
      <w:pPr>
        <w:pStyle w:val="Titre2"/>
      </w:pPr>
      <w:r>
        <w:t xml:space="preserve">agent qualite </w:t>
      </w:r>
      <w:r w:rsidR="009D5933">
        <w:rPr>
          <w:lang w:bidi="fr-FR"/>
        </w:rPr>
        <w:t> | </w:t>
      </w:r>
      <w:r>
        <w:t>kablem tunisia</w:t>
      </w:r>
      <w:r w:rsidR="009D5933">
        <w:rPr>
          <w:lang w:bidi="fr-FR"/>
        </w:rPr>
        <w:t> | </w:t>
      </w:r>
      <w:r>
        <w:t>1/1/2024/</w:t>
      </w:r>
    </w:p>
    <w:p w:rsidR="0095075B" w:rsidRDefault="0095075B" w:rsidP="0095075B">
      <w:pPr>
        <w:numPr>
          <w:ilvl w:val="0"/>
          <w:numId w:val="28"/>
        </w:numPr>
        <w:shd w:val="clear" w:color="auto" w:fill="F5F5F5"/>
        <w:spacing w:before="100" w:beforeAutospacing="1" w:after="100" w:afterAutospacing="1"/>
        <w:rPr>
          <w:rFonts w:ascii="Arial" w:eastAsia="Times New Roman" w:hAnsi="Arial" w:cs="Arial"/>
          <w:color w:val="22262C"/>
          <w:sz w:val="24"/>
          <w:szCs w:val="24"/>
          <w:lang w:eastAsia="fr-FR"/>
        </w:rPr>
      </w:pPr>
      <w:r w:rsidRPr="0095075B">
        <w:rPr>
          <w:rFonts w:ascii="Arial" w:eastAsia="Times New Roman" w:hAnsi="Arial" w:cs="Arial"/>
          <w:color w:val="22262C"/>
          <w:sz w:val="24"/>
          <w:szCs w:val="24"/>
          <w:lang w:eastAsia="fr-FR"/>
        </w:rPr>
        <w:t>Contrôle la conformité de fabrication de produits, pièces, sous-ensembles</w:t>
      </w:r>
    </w:p>
    <w:p w:rsidR="003966A0" w:rsidRPr="0095075B" w:rsidRDefault="003966A0" w:rsidP="003966A0">
      <w:pPr>
        <w:numPr>
          <w:ilvl w:val="0"/>
          <w:numId w:val="28"/>
        </w:numPr>
        <w:shd w:val="clear" w:color="auto" w:fill="F5F5F5"/>
        <w:spacing w:before="100" w:beforeAutospacing="1" w:after="100" w:afterAutospacing="1"/>
        <w:rPr>
          <w:rFonts w:ascii="Arial" w:eastAsia="Times New Roman" w:hAnsi="Arial" w:cs="Arial"/>
          <w:color w:val="22262C"/>
          <w:sz w:val="24"/>
          <w:szCs w:val="24"/>
          <w:lang w:eastAsia="fr-FR"/>
        </w:rPr>
      </w:pPr>
      <w:r w:rsidRPr="0095075B">
        <w:rPr>
          <w:rFonts w:ascii="Arial" w:eastAsia="Times New Roman" w:hAnsi="Arial" w:cs="Arial"/>
          <w:color w:val="22262C"/>
          <w:sz w:val="24"/>
          <w:szCs w:val="24"/>
          <w:lang w:eastAsia="fr-FR"/>
        </w:rPr>
        <w:t>Réalise audit et contrôle qualité</w:t>
      </w:r>
      <w:r>
        <w:rPr>
          <w:rFonts w:ascii="Arial" w:eastAsia="Times New Roman" w:hAnsi="Arial" w:cs="Arial"/>
          <w:color w:val="22262C"/>
          <w:sz w:val="24"/>
          <w:szCs w:val="24"/>
          <w:lang w:eastAsia="fr-FR"/>
        </w:rPr>
        <w:t xml:space="preserve"> respecte les normes de qualité </w:t>
      </w:r>
    </w:p>
    <w:p w:rsidR="0095075B" w:rsidRPr="0095075B" w:rsidRDefault="0095075B" w:rsidP="0095075B">
      <w:pPr>
        <w:numPr>
          <w:ilvl w:val="0"/>
          <w:numId w:val="28"/>
        </w:numPr>
        <w:shd w:val="clear" w:color="auto" w:fill="F5F5F5"/>
        <w:spacing w:before="100" w:beforeAutospacing="1" w:after="100" w:afterAutospacing="1"/>
        <w:rPr>
          <w:rFonts w:ascii="Arial" w:eastAsia="Times New Roman" w:hAnsi="Arial" w:cs="Arial"/>
          <w:color w:val="22262C"/>
          <w:sz w:val="24"/>
          <w:szCs w:val="24"/>
          <w:lang w:eastAsia="fr-FR"/>
        </w:rPr>
      </w:pPr>
      <w:r w:rsidRPr="0095075B">
        <w:rPr>
          <w:rFonts w:ascii="Arial" w:eastAsia="Times New Roman" w:hAnsi="Arial" w:cs="Arial"/>
          <w:color w:val="22262C"/>
          <w:sz w:val="24"/>
          <w:szCs w:val="24"/>
          <w:lang w:eastAsia="fr-FR"/>
        </w:rPr>
        <w:t>Maîtrise les outils bureautiques</w:t>
      </w:r>
    </w:p>
    <w:p w:rsidR="0095075B" w:rsidRPr="0095075B" w:rsidRDefault="0095075B" w:rsidP="0095075B">
      <w:pPr>
        <w:numPr>
          <w:ilvl w:val="0"/>
          <w:numId w:val="28"/>
        </w:numPr>
        <w:shd w:val="clear" w:color="auto" w:fill="F5F5F5"/>
        <w:spacing w:before="100" w:beforeAutospacing="1" w:after="100" w:afterAutospacing="1"/>
        <w:rPr>
          <w:rFonts w:ascii="Arial" w:eastAsia="Times New Roman" w:hAnsi="Arial" w:cs="Arial"/>
          <w:color w:val="22262C"/>
          <w:sz w:val="24"/>
          <w:szCs w:val="24"/>
          <w:lang w:eastAsia="fr-FR"/>
        </w:rPr>
      </w:pPr>
      <w:r w:rsidRPr="0095075B">
        <w:rPr>
          <w:rFonts w:ascii="Arial" w:eastAsia="Times New Roman" w:hAnsi="Arial" w:cs="Arial"/>
          <w:color w:val="22262C"/>
          <w:sz w:val="24"/>
          <w:szCs w:val="24"/>
          <w:lang w:eastAsia="fr-FR"/>
        </w:rPr>
        <w:t>Contribue au suivi qualité et à l’appui aux opérateurs et services</w:t>
      </w:r>
    </w:p>
    <w:p w:rsidR="0095075B" w:rsidRPr="0095075B" w:rsidRDefault="0095075B" w:rsidP="0095075B">
      <w:pPr>
        <w:pStyle w:val="Listepuces"/>
        <w:numPr>
          <w:ilvl w:val="0"/>
          <w:numId w:val="28"/>
        </w:numPr>
      </w:pPr>
      <w:r>
        <w:rPr>
          <w:rFonts w:ascii="Arial" w:hAnsi="Arial" w:cs="Arial"/>
          <w:color w:val="22262C"/>
          <w:shd w:val="clear" w:color="auto" w:fill="F5F5F5"/>
        </w:rPr>
        <w:t>Maîtrise les logiciels de Gestion de Production Assistée Par Ordinateur</w:t>
      </w:r>
    </w:p>
    <w:p w:rsidR="0095075B" w:rsidRPr="001B29CF" w:rsidRDefault="0095075B" w:rsidP="0028506C">
      <w:pPr>
        <w:pStyle w:val="Listepuces"/>
        <w:numPr>
          <w:ilvl w:val="0"/>
          <w:numId w:val="28"/>
        </w:numPr>
        <w:rPr>
          <w:lang w:eastAsia="fr-FR"/>
        </w:rPr>
      </w:pPr>
      <w:r w:rsidRPr="0095075B">
        <w:rPr>
          <w:lang w:eastAsia="fr-FR"/>
        </w:rPr>
        <w:t>Détermine des actions correctives</w:t>
      </w:r>
    </w:p>
    <w:sectPr w:rsidR="0095075B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C80" w:rsidRDefault="006D2C80">
      <w:pPr>
        <w:spacing w:after="0"/>
      </w:pPr>
      <w:r>
        <w:separator/>
      </w:r>
    </w:p>
  </w:endnote>
  <w:endnote w:type="continuationSeparator" w:id="0">
    <w:p w:rsidR="006D2C80" w:rsidRDefault="006D2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3966A0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C80" w:rsidRDefault="006D2C80">
      <w:pPr>
        <w:spacing w:after="0"/>
      </w:pPr>
      <w:r>
        <w:separator/>
      </w:r>
    </w:p>
  </w:footnote>
  <w:footnote w:type="continuationSeparator" w:id="0">
    <w:p w:rsidR="006D2C80" w:rsidRDefault="006D2C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9034CD"/>
    <w:multiLevelType w:val="multilevel"/>
    <w:tmpl w:val="C15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4D35063"/>
    <w:multiLevelType w:val="multilevel"/>
    <w:tmpl w:val="68C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FD21BA6"/>
    <w:multiLevelType w:val="multilevel"/>
    <w:tmpl w:val="E6C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343790"/>
    <w:multiLevelType w:val="multilevel"/>
    <w:tmpl w:val="91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97685D"/>
    <w:multiLevelType w:val="multilevel"/>
    <w:tmpl w:val="F26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93F4035"/>
    <w:multiLevelType w:val="multilevel"/>
    <w:tmpl w:val="067C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5726DB"/>
    <w:multiLevelType w:val="multilevel"/>
    <w:tmpl w:val="9D8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B631CB6"/>
    <w:multiLevelType w:val="multilevel"/>
    <w:tmpl w:val="6E9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51170EE"/>
    <w:multiLevelType w:val="multilevel"/>
    <w:tmpl w:val="6F5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3"/>
  </w:num>
  <w:num w:numId="16">
    <w:abstractNumId w:val="14"/>
  </w:num>
  <w:num w:numId="17">
    <w:abstractNumId w:val="21"/>
  </w:num>
  <w:num w:numId="18">
    <w:abstractNumId w:val="12"/>
  </w:num>
  <w:num w:numId="19">
    <w:abstractNumId w:val="27"/>
  </w:num>
  <w:num w:numId="20">
    <w:abstractNumId w:val="24"/>
  </w:num>
  <w:num w:numId="21">
    <w:abstractNumId w:val="13"/>
  </w:num>
  <w:num w:numId="22">
    <w:abstractNumId w:val="20"/>
  </w:num>
  <w:num w:numId="23">
    <w:abstractNumId w:val="26"/>
  </w:num>
  <w:num w:numId="24">
    <w:abstractNumId w:val="22"/>
  </w:num>
  <w:num w:numId="25">
    <w:abstractNumId w:val="10"/>
  </w:num>
  <w:num w:numId="26">
    <w:abstractNumId w:val="11"/>
  </w:num>
  <w:num w:numId="27">
    <w:abstractNumId w:val="17"/>
  </w:num>
  <w:num w:numId="28">
    <w:abstractNumId w:val="28"/>
  </w:num>
  <w:num w:numId="29">
    <w:abstractNumId w:val="16"/>
  </w:num>
  <w:num w:numId="30">
    <w:abstractNumId w:val="18"/>
  </w:num>
  <w:num w:numId="31">
    <w:abstractNumId w:val="1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90"/>
    <w:rsid w:val="000A4F59"/>
    <w:rsid w:val="00105BC9"/>
    <w:rsid w:val="00141A4C"/>
    <w:rsid w:val="001B29CF"/>
    <w:rsid w:val="001F0C36"/>
    <w:rsid w:val="0028220F"/>
    <w:rsid w:val="0028506C"/>
    <w:rsid w:val="00356C14"/>
    <w:rsid w:val="003966A0"/>
    <w:rsid w:val="003C36D4"/>
    <w:rsid w:val="004B5D87"/>
    <w:rsid w:val="00585ABF"/>
    <w:rsid w:val="00617B26"/>
    <w:rsid w:val="006270A9"/>
    <w:rsid w:val="00675956"/>
    <w:rsid w:val="00681034"/>
    <w:rsid w:val="006D2C80"/>
    <w:rsid w:val="00816216"/>
    <w:rsid w:val="0087734B"/>
    <w:rsid w:val="008A5F36"/>
    <w:rsid w:val="0095075B"/>
    <w:rsid w:val="009D5933"/>
    <w:rsid w:val="00BD768D"/>
    <w:rsid w:val="00C11D90"/>
    <w:rsid w:val="00C430B1"/>
    <w:rsid w:val="00C61F8E"/>
    <w:rsid w:val="00C8729A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A7A8AE-AB29-459A-BA39-2B62211C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.V.%20(en%20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CD8578F7954910AF5E4526F3133B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59A8CA-A250-4F14-B967-D6836DE9C2F1}"/>
      </w:docPartPr>
      <w:docPartBody>
        <w:p w:rsidR="00000000" w:rsidRDefault="00DF6619">
          <w:pPr>
            <w:pStyle w:val="81CD8578F7954910AF5E4526F3133BAE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EB6DF2A7CFBB4C039B80496C2B350D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5ACE7-7511-4724-98FE-511E714277AB}"/>
      </w:docPartPr>
      <w:docPartBody>
        <w:p w:rsidR="00000000" w:rsidRDefault="00DF6619">
          <w:pPr>
            <w:pStyle w:val="EB6DF2A7CFBB4C039B80496C2B350DF9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6140014F973640799BA5A68D15A5D4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4BAD9-F62C-4F29-B7A2-82AD940075BD}"/>
      </w:docPartPr>
      <w:docPartBody>
        <w:p w:rsidR="00000000" w:rsidRDefault="00DF6619">
          <w:pPr>
            <w:pStyle w:val="6140014F973640799BA5A68D15A5D450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5C3A0AAF22294BC18DD892BAC397A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65F08-EED8-42DC-938B-366852A7461C}"/>
      </w:docPartPr>
      <w:docPartBody>
        <w:p w:rsidR="00000000" w:rsidRDefault="00DF6619">
          <w:pPr>
            <w:pStyle w:val="5C3A0AAF22294BC18DD892BAC397A313"/>
          </w:pPr>
          <w:r>
            <w:rPr>
              <w:lang w:bidi="fr-FR"/>
            </w:rPr>
            <w:t>Communication</w:t>
          </w:r>
        </w:p>
      </w:docPartBody>
    </w:docPart>
    <w:docPart>
      <w:docPartPr>
        <w:name w:val="9D8958BD3A5A4770BC09D0DA6C2B20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B82A9F-EE08-44B6-B936-23716C67FF2C}"/>
      </w:docPartPr>
      <w:docPartBody>
        <w:p w:rsidR="00000000" w:rsidRDefault="00DF6619">
          <w:pPr>
            <w:pStyle w:val="9D8958BD3A5A4770BC09D0DA6C2B203F"/>
          </w:pPr>
          <w:r>
            <w:rPr>
              <w:lang w:bidi="fr-FR"/>
            </w:rPr>
            <w:t>Leadership</w:t>
          </w:r>
        </w:p>
      </w:docPartBody>
    </w:docPart>
    <w:docPart>
      <w:docPartPr>
        <w:name w:val="CF4F716AF95541389038FBF07D02E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E63E36-3017-4A5F-9CCB-5476ED0A825C}"/>
      </w:docPartPr>
      <w:docPartBody>
        <w:p w:rsidR="00000000" w:rsidRDefault="00DF6619">
          <w:pPr>
            <w:pStyle w:val="CF4F716AF95541389038FBF07D02EEEE"/>
          </w:pPr>
          <w:r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19"/>
    <w:rsid w:val="00D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360CDB64A94A44BB6BE9425F1D3CE2">
    <w:name w:val="B6360CDB64A94A44BB6BE9425F1D3CE2"/>
  </w:style>
  <w:style w:type="paragraph" w:customStyle="1" w:styleId="5451EDD3917244B395D67CFF7670D2E4">
    <w:name w:val="5451EDD3917244B395D67CFF7670D2E4"/>
  </w:style>
  <w:style w:type="paragraph" w:customStyle="1" w:styleId="F6AD4FFBBC06426AA2C4D08AC778F5CE">
    <w:name w:val="F6AD4FFBBC06426AA2C4D08AC778F5CE"/>
  </w:style>
  <w:style w:type="paragraph" w:customStyle="1" w:styleId="17212134C1D144A3808368090025C4D4">
    <w:name w:val="17212134C1D144A3808368090025C4D4"/>
  </w:style>
  <w:style w:type="paragraph" w:customStyle="1" w:styleId="81CD8578F7954910AF5E4526F3133BAE">
    <w:name w:val="81CD8578F7954910AF5E4526F3133BAE"/>
  </w:style>
  <w:style w:type="paragraph" w:customStyle="1" w:styleId="F79DD9C370FE40D4B38542218B63F865">
    <w:name w:val="F79DD9C370FE40D4B38542218B63F865"/>
  </w:style>
  <w:style w:type="paragraph" w:customStyle="1" w:styleId="EB6DF2A7CFBB4C039B80496C2B350DF9">
    <w:name w:val="EB6DF2A7CFBB4C039B80496C2B350DF9"/>
  </w:style>
  <w:style w:type="paragraph" w:customStyle="1" w:styleId="D02F1DF5A3B14A86A690AC55B303E51B">
    <w:name w:val="D02F1DF5A3B14A86A690AC55B303E51B"/>
  </w:style>
  <w:style w:type="paragraph" w:customStyle="1" w:styleId="56CE8C6EF2684F59A63599E49E0F3D15">
    <w:name w:val="56CE8C6EF2684F59A63599E49E0F3D15"/>
  </w:style>
  <w:style w:type="paragraph" w:customStyle="1" w:styleId="9F4CDBAE0A2F4B558720B08F503CA683">
    <w:name w:val="9F4CDBAE0A2F4B558720B08F503CA683"/>
  </w:style>
  <w:style w:type="paragraph" w:customStyle="1" w:styleId="11A29B1FE5F548789A2409BACEC8FE53">
    <w:name w:val="11A29B1FE5F548789A2409BACEC8FE53"/>
  </w:style>
  <w:style w:type="paragraph" w:customStyle="1" w:styleId="9E192998304D45378363F93EE8F64CF5">
    <w:name w:val="9E192998304D45378363F93EE8F64CF5"/>
  </w:style>
  <w:style w:type="paragraph" w:customStyle="1" w:styleId="876B6BEE043C4916925895384F1254D2">
    <w:name w:val="876B6BEE043C4916925895384F1254D2"/>
  </w:style>
  <w:style w:type="paragraph" w:customStyle="1" w:styleId="236677994CA34431ADBABA3162BDA93D">
    <w:name w:val="236677994CA34431ADBABA3162BDA93D"/>
  </w:style>
  <w:style w:type="paragraph" w:customStyle="1" w:styleId="B8A7AC4C20A9498DA71A9969C124E969">
    <w:name w:val="B8A7AC4C20A9498DA71A9969C124E969"/>
  </w:style>
  <w:style w:type="paragraph" w:customStyle="1" w:styleId="6140014F973640799BA5A68D15A5D450">
    <w:name w:val="6140014F973640799BA5A68D15A5D450"/>
  </w:style>
  <w:style w:type="paragraph" w:customStyle="1" w:styleId="244C3E2D4BD94F4FA1060B2500D28CB5">
    <w:name w:val="244C3E2D4BD94F4FA1060B2500D28CB5"/>
  </w:style>
  <w:style w:type="paragraph" w:customStyle="1" w:styleId="428026A234884BC889609D52CBFA21B6">
    <w:name w:val="428026A234884BC889609D52CBFA21B6"/>
  </w:style>
  <w:style w:type="paragraph" w:customStyle="1" w:styleId="A743623606624E128B33439C30161727">
    <w:name w:val="A743623606624E128B33439C30161727"/>
  </w:style>
  <w:style w:type="paragraph" w:customStyle="1" w:styleId="18E67B2EBC454CE993261685ADD9A4E4">
    <w:name w:val="18E67B2EBC454CE993261685ADD9A4E4"/>
  </w:style>
  <w:style w:type="paragraph" w:customStyle="1" w:styleId="5C3A0AAF22294BC18DD892BAC397A313">
    <w:name w:val="5C3A0AAF22294BC18DD892BAC397A313"/>
  </w:style>
  <w:style w:type="paragraph" w:customStyle="1" w:styleId="D54308CD4ABE456D9D9ED72F548CD7D6">
    <w:name w:val="D54308CD4ABE456D9D9ED72F548CD7D6"/>
  </w:style>
  <w:style w:type="paragraph" w:customStyle="1" w:styleId="9D8958BD3A5A4770BC09D0DA6C2B203F">
    <w:name w:val="9D8958BD3A5A4770BC09D0DA6C2B203F"/>
  </w:style>
  <w:style w:type="paragraph" w:customStyle="1" w:styleId="99E7031589274C4B920AE982C426195D">
    <w:name w:val="99E7031589274C4B920AE982C426195D"/>
  </w:style>
  <w:style w:type="paragraph" w:customStyle="1" w:styleId="CF4F716AF95541389038FBF07D02EEEE">
    <w:name w:val="CF4F716AF95541389038FBF07D02EEEE"/>
  </w:style>
  <w:style w:type="paragraph" w:customStyle="1" w:styleId="ACECA875DB284214A332BFB80DBB619C">
    <w:name w:val="ACECA875DB284214A332BFB80DBB619C"/>
  </w:style>
  <w:style w:type="paragraph" w:customStyle="1" w:styleId="E8B911F1BACF4DECB196550C4AF1D489">
    <w:name w:val="E8B911F1BACF4DECB196550C4AF1D489"/>
  </w:style>
  <w:style w:type="paragraph" w:customStyle="1" w:styleId="B4C3596975E74DF5964B3B0AAD54BBF1">
    <w:name w:val="B4C3596975E74DF5964B3B0AAD54BBF1"/>
  </w:style>
  <w:style w:type="paragraph" w:customStyle="1" w:styleId="1AD7DEDAD78F46C3A40316F46A348CF8">
    <w:name w:val="1AD7DEDAD78F46C3A40316F46A348CF8"/>
  </w:style>
  <w:style w:type="paragraph" w:customStyle="1" w:styleId="B3D62D46B6494CC1A40401AFDF9AF68B">
    <w:name w:val="B3D62D46B6494CC1A40401AFDF9AF68B"/>
  </w:style>
  <w:style w:type="paragraph" w:customStyle="1" w:styleId="A7B91C0401474B7293E614CD1450C844">
    <w:name w:val="A7B91C0401474B7293E614CD1450C844"/>
  </w:style>
  <w:style w:type="paragraph" w:customStyle="1" w:styleId="5F282130B56940F09820DF23BD216758">
    <w:name w:val="5F282130B56940F09820DF23BD216758"/>
  </w:style>
  <w:style w:type="paragraph" w:customStyle="1" w:styleId="E90C433CA70F42D7B156DF8068BF464A">
    <w:name w:val="E90C433CA70F42D7B156DF8068BF4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4EB1-E1F7-42B3-988E-FEBAF3D7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(en couleur).dotx</Template>
  <TotalTime>102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saidaniraghd</cp:lastModifiedBy>
  <cp:revision>1</cp:revision>
  <dcterms:created xsi:type="dcterms:W3CDTF">2024-10-02T01:02:00Z</dcterms:created>
  <dcterms:modified xsi:type="dcterms:W3CDTF">2024-10-02T02:44:00Z</dcterms:modified>
  <cp:version/>
</cp:coreProperties>
</file>