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pPr>
      <w:r w:rsidDel="00000000" w:rsidR="00000000" w:rsidRPr="00000000">
        <w:rPr>
          <w:rtl w:val="0"/>
        </w:rPr>
        <w:t xml:space="preserve">EOG Feature extraction summary - </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numPr>
          <w:ilvl w:val="0"/>
          <w:numId w:val="9"/>
        </w:numPr>
        <w:ind w:left="720" w:hanging="360"/>
        <w:jc w:val="both"/>
        <w:rPr>
          <w:u w:val="none"/>
        </w:rPr>
      </w:pPr>
      <w:r w:rsidDel="00000000" w:rsidR="00000000" w:rsidRPr="00000000">
        <w:rPr>
          <w:rtl w:val="0"/>
        </w:rPr>
        <w:t xml:space="preserve">Preprocessing:</w:t>
      </w:r>
    </w:p>
    <w:p w:rsidR="00000000" w:rsidDel="00000000" w:rsidP="00000000" w:rsidRDefault="00000000" w:rsidRPr="00000000" w14:paraId="00000004">
      <w:pPr>
        <w:numPr>
          <w:ilvl w:val="1"/>
          <w:numId w:val="9"/>
        </w:numPr>
        <w:ind w:left="1440" w:hanging="360"/>
        <w:jc w:val="both"/>
        <w:rPr>
          <w:u w:val="none"/>
        </w:rPr>
      </w:pPr>
      <w:r w:rsidDel="00000000" w:rsidR="00000000" w:rsidRPr="00000000">
        <w:rPr>
          <w:rtl w:val="0"/>
        </w:rPr>
        <w:t xml:space="preserve">ICA (Independent Component Analysis) is carried out on the EEG signal to extract the different artifacts including EOG, ECG, and EMG. ICA application on extracted EOG is optional since the EOG signal is only adulterated by facial EMG signal.</w:t>
      </w:r>
    </w:p>
    <w:p w:rsidR="00000000" w:rsidDel="00000000" w:rsidP="00000000" w:rsidRDefault="00000000" w:rsidRPr="00000000" w14:paraId="00000005">
      <w:pPr>
        <w:numPr>
          <w:ilvl w:val="1"/>
          <w:numId w:val="9"/>
        </w:numPr>
        <w:ind w:left="1440" w:hanging="360"/>
        <w:jc w:val="both"/>
        <w:rPr>
          <w:u w:val="none"/>
        </w:rPr>
      </w:pPr>
      <w:r w:rsidDel="00000000" w:rsidR="00000000" w:rsidRPr="00000000">
        <w:rPr>
          <w:rtl w:val="0"/>
        </w:rPr>
        <w:t xml:space="preserve">Baseline drift removal using wavelet transform does not affect the extraction of the features using the EOG [5].</w:t>
      </w:r>
    </w:p>
    <w:p w:rsidR="00000000" w:rsidDel="00000000" w:rsidP="00000000" w:rsidRDefault="00000000" w:rsidRPr="00000000" w14:paraId="00000006">
      <w:pPr>
        <w:numPr>
          <w:ilvl w:val="0"/>
          <w:numId w:val="9"/>
        </w:numPr>
        <w:ind w:left="720" w:hanging="360"/>
        <w:jc w:val="both"/>
        <w:rPr>
          <w:u w:val="none"/>
        </w:rPr>
      </w:pPr>
      <w:r w:rsidDel="00000000" w:rsidR="00000000" w:rsidRPr="00000000">
        <w:rPr>
          <w:rtl w:val="0"/>
        </w:rPr>
        <w:t xml:space="preserve">SEM feature extraction [3]: </w:t>
      </w:r>
      <w:r w:rsidDel="00000000" w:rsidR="00000000" w:rsidRPr="00000000">
        <w:rPr>
          <w:strike w:val="1"/>
          <w:rtl w:val="0"/>
        </w:rPr>
        <w:t xml:space="preserve">(</w:t>
      </w:r>
      <w:r w:rsidDel="00000000" w:rsidR="00000000" w:rsidRPr="00000000">
        <w:rPr>
          <w:b w:val="1"/>
          <w:strike w:val="1"/>
          <w:rtl w:val="0"/>
        </w:rPr>
        <w:t xml:space="preserve">TODO: Add reference</w:t>
      </w:r>
      <w:r w:rsidDel="00000000" w:rsidR="00000000" w:rsidRPr="00000000">
        <w:rPr>
          <w:strike w:val="1"/>
          <w:rtl w:val="0"/>
        </w:rPr>
        <w:t xml:space="preserve">)</w:t>
      </w:r>
    </w:p>
    <w:p w:rsidR="00000000" w:rsidDel="00000000" w:rsidP="00000000" w:rsidRDefault="00000000" w:rsidRPr="00000000" w14:paraId="00000007">
      <w:pPr>
        <w:numPr>
          <w:ilvl w:val="1"/>
          <w:numId w:val="9"/>
        </w:numPr>
        <w:ind w:left="1440" w:hanging="360"/>
        <w:jc w:val="both"/>
        <w:rPr>
          <w:u w:val="none"/>
        </w:rPr>
      </w:pPr>
      <w:r w:rsidDel="00000000" w:rsidR="00000000" w:rsidRPr="00000000">
        <w:rPr>
          <w:rtl w:val="0"/>
        </w:rPr>
        <w:t xml:space="preserve">Wavelet decomposition is performed 10-level DWT of Daubechies order 4 (db4) wavelet. This process divides the signal into components of 10 scales where the scale k contains 125/2</w:t>
      </w:r>
      <w:r w:rsidDel="00000000" w:rsidR="00000000" w:rsidRPr="00000000">
        <w:rPr>
          <w:vertAlign w:val="superscript"/>
          <w:rtl w:val="0"/>
        </w:rPr>
        <w:t xml:space="preserve">k+1</w:t>
      </w:r>
      <w:r w:rsidDel="00000000" w:rsidR="00000000" w:rsidRPr="00000000">
        <w:rPr>
          <w:rtl w:val="0"/>
        </w:rPr>
        <w:t xml:space="preserve"> Hz to 125/2</w:t>
      </w:r>
      <w:r w:rsidDel="00000000" w:rsidR="00000000" w:rsidRPr="00000000">
        <w:rPr>
          <w:vertAlign w:val="superscript"/>
          <w:rtl w:val="0"/>
        </w:rPr>
        <w:t xml:space="preserve">k</w:t>
      </w:r>
      <w:r w:rsidDel="00000000" w:rsidR="00000000" w:rsidRPr="00000000">
        <w:rPr>
          <w:rtl w:val="0"/>
        </w:rPr>
        <w:t xml:space="preserve"> Hz.</w:t>
      </w:r>
    </w:p>
    <w:p w:rsidR="00000000" w:rsidDel="00000000" w:rsidP="00000000" w:rsidRDefault="00000000" w:rsidRPr="00000000" w14:paraId="00000008">
      <w:pPr>
        <w:numPr>
          <w:ilvl w:val="1"/>
          <w:numId w:val="9"/>
        </w:numPr>
        <w:ind w:left="1440" w:hanging="360"/>
        <w:jc w:val="both"/>
        <w:rPr>
          <w:u w:val="none"/>
        </w:rPr>
      </w:pPr>
      <w:r w:rsidDel="00000000" w:rsidR="00000000" w:rsidRPr="00000000">
        <w:rPr>
          <w:rtl w:val="0"/>
        </w:rPr>
        <w:t xml:space="preserve">The output waves are categorized as SEMs if they follow the below criteria:</w:t>
      </w:r>
    </w:p>
    <w:p w:rsidR="00000000" w:rsidDel="00000000" w:rsidP="00000000" w:rsidRDefault="00000000" w:rsidRPr="00000000" w14:paraId="00000009">
      <w:pPr>
        <w:numPr>
          <w:ilvl w:val="2"/>
          <w:numId w:val="9"/>
        </w:numPr>
        <w:ind w:left="2160" w:hanging="360"/>
        <w:jc w:val="both"/>
        <w:rPr>
          <w:u w:val="none"/>
        </w:rPr>
      </w:pPr>
      <w:r w:rsidDel="00000000" w:rsidR="00000000" w:rsidRPr="00000000">
        <w:rPr>
          <w:color w:val="505050"/>
          <w:sz w:val="24"/>
          <w:szCs w:val="24"/>
          <w:rtl w:val="0"/>
        </w:rPr>
        <w:t xml:space="preserve">slow sinusoidal excursion (0.2–0.6 Hz) lasting more than a second.</w:t>
      </w:r>
    </w:p>
    <w:p w:rsidR="00000000" w:rsidDel="00000000" w:rsidP="00000000" w:rsidRDefault="00000000" w:rsidRPr="00000000" w14:paraId="0000000A">
      <w:pPr>
        <w:numPr>
          <w:ilvl w:val="2"/>
          <w:numId w:val="9"/>
        </w:numPr>
        <w:ind w:left="2160" w:hanging="360"/>
        <w:jc w:val="both"/>
        <w:rPr>
          <w:color w:val="505050"/>
          <w:sz w:val="24"/>
          <w:szCs w:val="24"/>
          <w:u w:val="none"/>
        </w:rPr>
      </w:pPr>
      <w:r w:rsidDel="00000000" w:rsidR="00000000" w:rsidRPr="00000000">
        <w:rPr>
          <w:color w:val="505050"/>
          <w:sz w:val="24"/>
          <w:szCs w:val="24"/>
          <w:rtl w:val="0"/>
        </w:rPr>
        <w:t xml:space="preserve">amplitude between 20 and 200 μV.</w:t>
      </w:r>
    </w:p>
    <w:p w:rsidR="00000000" w:rsidDel="00000000" w:rsidP="00000000" w:rsidRDefault="00000000" w:rsidRPr="00000000" w14:paraId="0000000B">
      <w:pPr>
        <w:ind w:left="720" w:firstLine="0"/>
        <w:jc w:val="center"/>
        <w:rPr>
          <w:color w:val="505050"/>
          <w:sz w:val="24"/>
          <w:szCs w:val="24"/>
        </w:rPr>
      </w:pPr>
      <w:r w:rsidDel="00000000" w:rsidR="00000000" w:rsidRPr="00000000">
        <w:rPr>
          <w:color w:val="505050"/>
          <w:sz w:val="24"/>
          <w:szCs w:val="24"/>
        </w:rPr>
        <w:drawing>
          <wp:inline distB="114300" distT="114300" distL="114300" distR="114300">
            <wp:extent cx="4710113" cy="4974302"/>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710113" cy="4974302"/>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3"/>
        </w:numPr>
        <w:ind w:left="2160" w:hanging="360"/>
        <w:jc w:val="both"/>
        <w:rPr>
          <w:color w:val="505050"/>
          <w:sz w:val="24"/>
          <w:szCs w:val="24"/>
          <w:u w:val="none"/>
        </w:rPr>
      </w:pPr>
      <w:r w:rsidDel="00000000" w:rsidR="00000000" w:rsidRPr="00000000">
        <w:rPr>
          <w:color w:val="505050"/>
          <w:sz w:val="24"/>
          <w:szCs w:val="24"/>
          <w:rtl w:val="0"/>
        </w:rPr>
        <w:t xml:space="preserve">The 10 levels decomposition is necessary to extract the frequency range of slow eye movements (</w:t>
      </w:r>
      <w:r w:rsidDel="00000000" w:rsidR="00000000" w:rsidRPr="00000000">
        <w:rPr>
          <w:b w:val="1"/>
          <w:color w:val="505050"/>
          <w:sz w:val="24"/>
          <w:szCs w:val="24"/>
          <w:rtl w:val="0"/>
        </w:rPr>
        <w:t xml:space="preserve">typically 0.2–0.6 Hz</w:t>
      </w:r>
      <w:r w:rsidDel="00000000" w:rsidR="00000000" w:rsidRPr="00000000">
        <w:rPr>
          <w:color w:val="505050"/>
          <w:sz w:val="24"/>
          <w:szCs w:val="24"/>
          <w:rtl w:val="0"/>
        </w:rPr>
        <w:t xml:space="preserve">). Since the EOG was sampled at 128 Hz (band limited to 64 Hz), the first detail (scale 1) principally encompasses frequencies in the range 32–64 Hz (central frequency 48 Hz). The subsequent details (higher scales) are centered at half the frequency of the previous detail. Therefore, details below scale 7 are necessary to capture the band 0.2–0.6 Hz.</w:t>
      </w:r>
    </w:p>
    <w:p w:rsidR="00000000" w:rsidDel="00000000" w:rsidP="00000000" w:rsidRDefault="00000000" w:rsidRPr="00000000" w14:paraId="0000000D">
      <w:pPr>
        <w:ind w:left="2160" w:hanging="1440"/>
        <w:jc w:val="center"/>
        <w:rPr>
          <w:color w:val="505050"/>
          <w:sz w:val="24"/>
          <w:szCs w:val="24"/>
        </w:rPr>
      </w:pPr>
      <w:r w:rsidDel="00000000" w:rsidR="00000000" w:rsidRPr="00000000">
        <w:rPr>
          <w:color w:val="505050"/>
          <w:sz w:val="24"/>
          <w:szCs w:val="24"/>
        </w:rPr>
        <w:drawing>
          <wp:inline distB="114300" distT="114300" distL="114300" distR="114300">
            <wp:extent cx="4476750" cy="5286375"/>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476750" cy="528637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720" w:firstLine="0"/>
        <w:jc w:val="both"/>
        <w:rPr>
          <w:color w:val="737373"/>
          <w:sz w:val="20"/>
          <w:szCs w:val="20"/>
        </w:rPr>
      </w:pPr>
      <w:r w:rsidDel="00000000" w:rsidR="00000000" w:rsidRPr="00000000">
        <w:rPr>
          <w:color w:val="737373"/>
          <w:sz w:val="20"/>
          <w:szCs w:val="20"/>
          <w:rtl w:val="0"/>
        </w:rPr>
        <w:t xml:space="preserve">Fig. 3. A portion of the recording of patient 2 containing an SEM episode according to clinicians (from </w:t>
      </w:r>
      <w:r w:rsidDel="00000000" w:rsidR="00000000" w:rsidRPr="00000000">
        <w:rPr>
          <w:i w:val="1"/>
          <w:color w:val="737373"/>
          <w:sz w:val="20"/>
          <w:szCs w:val="20"/>
          <w:rtl w:val="0"/>
        </w:rPr>
        <w:t xml:space="preserve">t</w:t>
      </w:r>
      <w:r w:rsidDel="00000000" w:rsidR="00000000" w:rsidRPr="00000000">
        <w:rPr>
          <w:color w:val="737373"/>
          <w:sz w:val="20"/>
          <w:szCs w:val="20"/>
          <w:rtl w:val="0"/>
        </w:rPr>
        <w:t xml:space="preserve"> = 174 to 234 s), and its wavelet decomposition into 10 levels of details (</w:t>
      </w:r>
      <w:r w:rsidDel="00000000" w:rsidR="00000000" w:rsidRPr="00000000">
        <w:rPr>
          <w:i w:val="1"/>
          <w:color w:val="737373"/>
          <w:sz w:val="20"/>
          <w:szCs w:val="20"/>
          <w:rtl w:val="0"/>
        </w:rPr>
        <w:t xml:space="preserve">D</w:t>
      </w:r>
      <w:r w:rsidDel="00000000" w:rsidR="00000000" w:rsidRPr="00000000">
        <w:rPr>
          <w:color w:val="737373"/>
          <w:sz w:val="15"/>
          <w:szCs w:val="15"/>
          <w:rtl w:val="0"/>
        </w:rPr>
        <w:t xml:space="preserve">1</w:t>
      </w:r>
      <w:r w:rsidDel="00000000" w:rsidR="00000000" w:rsidRPr="00000000">
        <w:rPr>
          <w:rFonts w:ascii="Arial Unicode MS" w:cs="Arial Unicode MS" w:eastAsia="Arial Unicode MS" w:hAnsi="Arial Unicode MS"/>
          <w:color w:val="737373"/>
          <w:sz w:val="20"/>
          <w:szCs w:val="20"/>
          <w:rtl w:val="0"/>
        </w:rPr>
        <w:t xml:space="preserve"> − </w:t>
      </w:r>
      <w:r w:rsidDel="00000000" w:rsidR="00000000" w:rsidRPr="00000000">
        <w:rPr>
          <w:i w:val="1"/>
          <w:color w:val="737373"/>
          <w:sz w:val="20"/>
          <w:szCs w:val="20"/>
          <w:rtl w:val="0"/>
        </w:rPr>
        <w:t xml:space="preserve">D</w:t>
      </w:r>
      <w:r w:rsidDel="00000000" w:rsidR="00000000" w:rsidRPr="00000000">
        <w:rPr>
          <w:color w:val="737373"/>
          <w:sz w:val="15"/>
          <w:szCs w:val="15"/>
          <w:rtl w:val="0"/>
        </w:rPr>
        <w:t xml:space="preserve">10</w:t>
      </w:r>
      <w:r w:rsidDel="00000000" w:rsidR="00000000" w:rsidRPr="00000000">
        <w:rPr>
          <w:color w:val="737373"/>
          <w:sz w:val="20"/>
          <w:szCs w:val="20"/>
          <w:rtl w:val="0"/>
        </w:rPr>
        <w:t xml:space="preserve">) and one approximation </w:t>
      </w:r>
      <w:r w:rsidDel="00000000" w:rsidR="00000000" w:rsidRPr="00000000">
        <w:rPr>
          <w:i w:val="1"/>
          <w:color w:val="737373"/>
          <w:sz w:val="20"/>
          <w:szCs w:val="20"/>
          <w:rtl w:val="0"/>
        </w:rPr>
        <w:t xml:space="preserve">A</w:t>
      </w:r>
      <w:r w:rsidDel="00000000" w:rsidR="00000000" w:rsidRPr="00000000">
        <w:rPr>
          <w:color w:val="737373"/>
          <w:sz w:val="15"/>
          <w:szCs w:val="15"/>
          <w:rtl w:val="0"/>
        </w:rPr>
        <w:t xml:space="preserve">10</w:t>
      </w:r>
      <w:r w:rsidDel="00000000" w:rsidR="00000000" w:rsidRPr="00000000">
        <w:rPr>
          <w:color w:val="737373"/>
          <w:sz w:val="20"/>
          <w:szCs w:val="20"/>
          <w:rtl w:val="0"/>
        </w:rPr>
        <w:t xml:space="preserve">. The decomposed signal is the difference between right and left EOG. The arrows in the top panel denote the start and end of the SEM interval. Frequency components captured by details move from high-frequencies towards low frequencies as scale increases from 1 to 10 (32–64 Hz at scale 1 vs. 0.0625–0.125 at scale 10). Approximation contains the residual lower frequency information. The SEM event is mostly visible in details 8–10.</w:t>
      </w:r>
    </w:p>
    <w:p w:rsidR="00000000" w:rsidDel="00000000" w:rsidP="00000000" w:rsidRDefault="00000000" w:rsidRPr="00000000" w14:paraId="0000000F">
      <w:pPr>
        <w:numPr>
          <w:ilvl w:val="0"/>
          <w:numId w:val="5"/>
        </w:numPr>
        <w:ind w:left="2160" w:hanging="360"/>
        <w:jc w:val="both"/>
        <w:rPr>
          <w:sz w:val="24"/>
          <w:szCs w:val="24"/>
        </w:rPr>
      </w:pPr>
      <w:r w:rsidDel="00000000" w:rsidR="00000000" w:rsidRPr="00000000">
        <w:rPr>
          <w:sz w:val="24"/>
          <w:szCs w:val="24"/>
          <w:rtl w:val="0"/>
        </w:rPr>
        <w:t xml:space="preserve">The energy values at each of the 10 scales of the output wave are calculated using the formula.</w:t>
        <w:br w:type="textWrapping"/>
      </w:r>
      <w:r w:rsidDel="00000000" w:rsidR="00000000" w:rsidRPr="00000000">
        <w:rPr>
          <w:sz w:val="24"/>
          <w:szCs w:val="24"/>
        </w:rPr>
        <w:drawing>
          <wp:inline distB="114300" distT="114300" distL="114300" distR="114300">
            <wp:extent cx="3805238" cy="390281"/>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805238" cy="390281"/>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0"/>
          <w:numId w:val="5"/>
        </w:numPr>
        <w:ind w:left="2160" w:hanging="360"/>
        <w:jc w:val="both"/>
        <w:rPr>
          <w:sz w:val="24"/>
          <w:szCs w:val="24"/>
          <w:u w:val="none"/>
        </w:rPr>
      </w:pPr>
      <w:r w:rsidDel="00000000" w:rsidR="00000000" w:rsidRPr="00000000">
        <w:rPr>
          <w:sz w:val="24"/>
          <w:szCs w:val="24"/>
          <w:rtl w:val="0"/>
        </w:rPr>
        <w:t xml:space="preserve">SEM energy proportion is computed using the below formula using the energy at each of the 10 scales. We will be considering the energy of the low-frequency scale i.e 7 to 10.</w:t>
        <w:br w:type="textWrapping"/>
      </w:r>
      <w:r w:rsidDel="00000000" w:rsidR="00000000" w:rsidRPr="00000000">
        <w:rPr>
          <w:sz w:val="24"/>
          <w:szCs w:val="24"/>
        </w:rPr>
        <w:drawing>
          <wp:inline distB="114300" distT="114300" distL="114300" distR="114300">
            <wp:extent cx="5943600" cy="546100"/>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2160" w:firstLine="0"/>
        <w:jc w:val="both"/>
        <w:rPr>
          <w:sz w:val="24"/>
          <w:szCs w:val="24"/>
        </w:rPr>
      </w:pPr>
      <w:r w:rsidDel="00000000" w:rsidR="00000000" w:rsidRPr="00000000">
        <w:rPr>
          <w:rtl w:val="0"/>
        </w:rPr>
      </w:r>
    </w:p>
    <w:p w:rsidR="00000000" w:rsidDel="00000000" w:rsidP="00000000" w:rsidRDefault="00000000" w:rsidRPr="00000000" w14:paraId="00000012">
      <w:pPr>
        <w:ind w:left="720" w:firstLine="0"/>
        <w:jc w:val="both"/>
        <w:rPr>
          <w:sz w:val="24"/>
          <w:szCs w:val="24"/>
        </w:rPr>
      </w:pPr>
      <w:r w:rsidDel="00000000" w:rsidR="00000000" w:rsidRPr="00000000">
        <w:rPr>
          <w:sz w:val="24"/>
          <w:szCs w:val="24"/>
        </w:rPr>
        <w:drawing>
          <wp:inline distB="114300" distT="114300" distL="114300" distR="114300">
            <wp:extent cx="5943600" cy="19685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720" w:firstLine="0"/>
        <w:jc w:val="both"/>
        <w:rPr>
          <w:sz w:val="24"/>
          <w:szCs w:val="24"/>
        </w:rPr>
      </w:pPr>
      <w:r w:rsidDel="00000000" w:rsidR="00000000" w:rsidRPr="00000000">
        <w:rPr>
          <w:sz w:val="24"/>
          <w:szCs w:val="24"/>
          <w:rtl w:val="0"/>
        </w:rPr>
        <w:t xml:space="preserve">The weight values are a standard for SEM detection using DWT [1]. The other papers have also referenced this work and used the same set of weights to compute the Energy ratio.</w:t>
      </w:r>
    </w:p>
    <w:p w:rsidR="00000000" w:rsidDel="00000000" w:rsidP="00000000" w:rsidRDefault="00000000" w:rsidRPr="00000000" w14:paraId="00000014">
      <w:pPr>
        <w:ind w:left="720" w:firstLine="0"/>
        <w:jc w:val="both"/>
        <w:rPr>
          <w:sz w:val="24"/>
          <w:szCs w:val="24"/>
        </w:rPr>
      </w:pPr>
      <w:r w:rsidDel="00000000" w:rsidR="00000000" w:rsidRPr="00000000">
        <w:rPr>
          <w:rtl w:val="0"/>
        </w:rPr>
      </w:r>
    </w:p>
    <w:p w:rsidR="00000000" w:rsidDel="00000000" w:rsidP="00000000" w:rsidRDefault="00000000" w:rsidRPr="00000000" w14:paraId="00000015">
      <w:pPr>
        <w:ind w:left="720" w:firstLine="0"/>
        <w:jc w:val="both"/>
        <w:rPr>
          <w:sz w:val="24"/>
          <w:szCs w:val="24"/>
        </w:rPr>
      </w:pPr>
      <w:r w:rsidDel="00000000" w:rsidR="00000000" w:rsidRPr="00000000">
        <w:rPr>
          <w:sz w:val="24"/>
          <w:szCs w:val="24"/>
          <w:rtl w:val="0"/>
        </w:rPr>
        <w:t xml:space="preserve">So based on the above computation, the features of SEM are detected. The list of features are:</w:t>
      </w:r>
    </w:p>
    <w:p w:rsidR="00000000" w:rsidDel="00000000" w:rsidP="00000000" w:rsidRDefault="00000000" w:rsidRPr="00000000" w14:paraId="00000016">
      <w:pPr>
        <w:numPr>
          <w:ilvl w:val="0"/>
          <w:numId w:val="6"/>
        </w:numPr>
        <w:ind w:left="1440" w:hanging="360"/>
        <w:jc w:val="both"/>
        <w:rPr>
          <w:sz w:val="24"/>
          <w:szCs w:val="24"/>
          <w:u w:val="none"/>
        </w:rPr>
      </w:pPr>
      <w:r w:rsidDel="00000000" w:rsidR="00000000" w:rsidRPr="00000000">
        <w:rPr>
          <w:sz w:val="24"/>
          <w:szCs w:val="24"/>
          <w:rtl w:val="0"/>
        </w:rPr>
        <w:t xml:space="preserve">The SEM energy proportion.</w:t>
      </w:r>
    </w:p>
    <w:p w:rsidR="00000000" w:rsidDel="00000000" w:rsidP="00000000" w:rsidRDefault="00000000" w:rsidRPr="00000000" w14:paraId="00000017">
      <w:pPr>
        <w:numPr>
          <w:ilvl w:val="0"/>
          <w:numId w:val="6"/>
        </w:numPr>
        <w:ind w:left="1440" w:hanging="360"/>
        <w:jc w:val="both"/>
        <w:rPr>
          <w:sz w:val="24"/>
          <w:szCs w:val="24"/>
          <w:u w:val="none"/>
        </w:rPr>
      </w:pPr>
      <w:r w:rsidDel="00000000" w:rsidR="00000000" w:rsidRPr="00000000">
        <w:rPr>
          <w:sz w:val="24"/>
          <w:szCs w:val="24"/>
          <w:rtl w:val="0"/>
        </w:rPr>
        <w:t xml:space="preserve">The mean Amplitude of the SEM signal waves. (The lower frequency waves of 0.2 - 0.6 Hz, i.e the scale 7 to 10).</w:t>
      </w:r>
    </w:p>
    <w:p w:rsidR="00000000" w:rsidDel="00000000" w:rsidP="00000000" w:rsidRDefault="00000000" w:rsidRPr="00000000" w14:paraId="00000018">
      <w:pPr>
        <w:numPr>
          <w:ilvl w:val="0"/>
          <w:numId w:val="6"/>
        </w:numPr>
        <w:ind w:left="1440" w:hanging="360"/>
        <w:jc w:val="both"/>
        <w:rPr>
          <w:sz w:val="24"/>
          <w:szCs w:val="24"/>
          <w:u w:val="none"/>
        </w:rPr>
      </w:pPr>
      <w:r w:rsidDel="00000000" w:rsidR="00000000" w:rsidRPr="00000000">
        <w:rPr>
          <w:sz w:val="24"/>
          <w:szCs w:val="24"/>
          <w:rtl w:val="0"/>
        </w:rPr>
        <w:t xml:space="preserve">The variance in the Amplitude of the SEM signal waves.</w:t>
      </w:r>
    </w:p>
    <w:p w:rsidR="00000000" w:rsidDel="00000000" w:rsidP="00000000" w:rsidRDefault="00000000" w:rsidRPr="00000000" w14:paraId="00000019">
      <w:pPr>
        <w:ind w:left="0" w:firstLine="0"/>
        <w:jc w:val="both"/>
        <w:rPr>
          <w:sz w:val="24"/>
          <w:szCs w:val="24"/>
        </w:rPr>
      </w:pPr>
      <w:r w:rsidDel="00000000" w:rsidR="00000000" w:rsidRPr="00000000">
        <w:rPr>
          <w:rtl w:val="0"/>
        </w:rPr>
      </w:r>
    </w:p>
    <w:p w:rsidR="00000000" w:rsidDel="00000000" w:rsidP="00000000" w:rsidRDefault="00000000" w:rsidRPr="00000000" w14:paraId="0000001A">
      <w:pPr>
        <w:ind w:firstLine="360"/>
        <w:jc w:val="both"/>
        <w:rPr>
          <w:sz w:val="24"/>
          <w:szCs w:val="24"/>
        </w:rPr>
      </w:pPr>
      <w:r w:rsidDel="00000000" w:rsidR="00000000" w:rsidRPr="00000000">
        <w:rPr>
          <w:sz w:val="24"/>
          <w:szCs w:val="24"/>
          <w:rtl w:val="0"/>
        </w:rPr>
        <w:t xml:space="preserve">2. Saccade feature extraction: (</w:t>
      </w:r>
      <w:r w:rsidDel="00000000" w:rsidR="00000000" w:rsidRPr="00000000">
        <w:rPr>
          <w:b w:val="1"/>
          <w:strike w:val="1"/>
          <w:sz w:val="24"/>
          <w:szCs w:val="24"/>
          <w:rtl w:val="0"/>
        </w:rPr>
        <w:t xml:space="preserve">TODO: Figure out Peak Velocity</w:t>
      </w:r>
      <w:r w:rsidDel="00000000" w:rsidR="00000000" w:rsidRPr="00000000">
        <w:rPr>
          <w:b w:val="1"/>
          <w:sz w:val="24"/>
          <w:szCs w:val="24"/>
          <w:rtl w:val="0"/>
        </w:rPr>
        <w:t xml:space="preserve"> - [6] derivative of the EOG signal will provide us the velocity measures w.r.t time</w:t>
      </w:r>
      <w:r w:rsidDel="00000000" w:rsidR="00000000" w:rsidRPr="00000000">
        <w:rPr>
          <w:sz w:val="24"/>
          <w:szCs w:val="24"/>
          <w:rtl w:val="0"/>
        </w:rPr>
        <w:t xml:space="preserve">)</w:t>
      </w:r>
    </w:p>
    <w:p w:rsidR="00000000" w:rsidDel="00000000" w:rsidP="00000000" w:rsidRDefault="00000000" w:rsidRPr="00000000" w14:paraId="0000001B">
      <w:pPr>
        <w:ind w:left="720" w:firstLine="360"/>
        <w:jc w:val="both"/>
        <w:rPr>
          <w:sz w:val="24"/>
          <w:szCs w:val="24"/>
        </w:rPr>
      </w:pPr>
      <w:r w:rsidDel="00000000" w:rsidR="00000000" w:rsidRPr="00000000">
        <w:rPr>
          <w:sz w:val="24"/>
          <w:szCs w:val="24"/>
          <w:rtl w:val="0"/>
        </w:rPr>
        <w:tab/>
        <w:t xml:space="preserve">Saccades are similar to REM (Rapid Eye Movement) in their waveform. The key difference between the two waveforms is that REM is a kind of movement during sleeping stages and saccade is during wakefulness.</w:t>
      </w:r>
    </w:p>
    <w:p w:rsidR="00000000" w:rsidDel="00000000" w:rsidP="00000000" w:rsidRDefault="00000000" w:rsidRPr="00000000" w14:paraId="0000001C">
      <w:pPr>
        <w:numPr>
          <w:ilvl w:val="0"/>
          <w:numId w:val="4"/>
        </w:numPr>
        <w:ind w:left="1440" w:hanging="360"/>
        <w:jc w:val="both"/>
        <w:rPr>
          <w:sz w:val="24"/>
          <w:szCs w:val="24"/>
          <w:u w:val="none"/>
        </w:rPr>
      </w:pPr>
      <w:r w:rsidDel="00000000" w:rsidR="00000000" w:rsidRPr="00000000">
        <w:rPr>
          <w:sz w:val="24"/>
          <w:szCs w:val="24"/>
          <w:rtl w:val="0"/>
        </w:rPr>
        <w:t xml:space="preserve">Pass the horizontal EOG signal through a filter of 1 Hz to 8Hz.</w:t>
      </w:r>
    </w:p>
    <w:p w:rsidR="00000000" w:rsidDel="00000000" w:rsidP="00000000" w:rsidRDefault="00000000" w:rsidRPr="00000000" w14:paraId="0000001D">
      <w:pPr>
        <w:numPr>
          <w:ilvl w:val="0"/>
          <w:numId w:val="4"/>
        </w:numPr>
        <w:ind w:left="1440" w:hanging="360"/>
        <w:jc w:val="both"/>
        <w:rPr>
          <w:sz w:val="24"/>
          <w:szCs w:val="24"/>
          <w:u w:val="none"/>
        </w:rPr>
      </w:pPr>
      <w:r w:rsidDel="00000000" w:rsidR="00000000" w:rsidRPr="00000000">
        <w:rPr>
          <w:sz w:val="24"/>
          <w:szCs w:val="24"/>
          <w:rtl w:val="0"/>
        </w:rPr>
        <w:t xml:space="preserve">Take the first derivative of the resultant signal to produce a waveform of speed with respect to time.</w:t>
      </w:r>
    </w:p>
    <w:p w:rsidR="00000000" w:rsidDel="00000000" w:rsidP="00000000" w:rsidRDefault="00000000" w:rsidRPr="00000000" w14:paraId="0000001E">
      <w:pPr>
        <w:numPr>
          <w:ilvl w:val="0"/>
          <w:numId w:val="4"/>
        </w:numPr>
        <w:ind w:left="1440" w:hanging="360"/>
        <w:jc w:val="both"/>
        <w:rPr>
          <w:sz w:val="24"/>
          <w:szCs w:val="24"/>
          <w:u w:val="none"/>
        </w:rPr>
      </w:pPr>
      <w:r w:rsidDel="00000000" w:rsidR="00000000" w:rsidRPr="00000000">
        <w:rPr>
          <w:sz w:val="24"/>
          <w:szCs w:val="24"/>
          <w:rtl w:val="0"/>
        </w:rPr>
        <w:t xml:space="preserve">Compute the velocity threshold to be considered as Saccadic movement. This threshold is set to 5.0 [5] but can be adjusted based on the scale of the data.</w:t>
      </w:r>
    </w:p>
    <w:p w:rsidR="00000000" w:rsidDel="00000000" w:rsidP="00000000" w:rsidRDefault="00000000" w:rsidRPr="00000000" w14:paraId="0000001F">
      <w:pPr>
        <w:numPr>
          <w:ilvl w:val="0"/>
          <w:numId w:val="4"/>
        </w:numPr>
        <w:ind w:left="1440" w:hanging="360"/>
        <w:jc w:val="both"/>
        <w:rPr>
          <w:sz w:val="24"/>
          <w:szCs w:val="24"/>
          <w:u w:val="none"/>
        </w:rPr>
      </w:pPr>
      <w:r w:rsidDel="00000000" w:rsidR="00000000" w:rsidRPr="00000000">
        <w:rPr>
          <w:sz w:val="24"/>
          <w:szCs w:val="24"/>
          <w:rtl w:val="0"/>
        </w:rPr>
        <w:t xml:space="preserve">All the continuous points which are above the threshold form the points of the same saccade.</w:t>
      </w:r>
    </w:p>
    <w:p w:rsidR="00000000" w:rsidDel="00000000" w:rsidP="00000000" w:rsidRDefault="00000000" w:rsidRPr="00000000" w14:paraId="00000020">
      <w:pPr>
        <w:numPr>
          <w:ilvl w:val="0"/>
          <w:numId w:val="4"/>
        </w:numPr>
        <w:ind w:left="1440" w:hanging="360"/>
        <w:jc w:val="both"/>
        <w:rPr>
          <w:sz w:val="24"/>
          <w:szCs w:val="24"/>
          <w:u w:val="none"/>
        </w:rPr>
      </w:pPr>
      <w:r w:rsidDel="00000000" w:rsidR="00000000" w:rsidRPr="00000000">
        <w:rPr>
          <w:sz w:val="24"/>
          <w:szCs w:val="24"/>
          <w:rtl w:val="0"/>
        </w:rPr>
        <w:t xml:space="preserve">After figuring out the region of the saccade compute the features based on the Amplitude of the original signal.</w:t>
      </w:r>
    </w:p>
    <w:p w:rsidR="00000000" w:rsidDel="00000000" w:rsidP="00000000" w:rsidRDefault="00000000" w:rsidRPr="00000000" w14:paraId="00000021">
      <w:pPr>
        <w:numPr>
          <w:ilvl w:val="1"/>
          <w:numId w:val="4"/>
        </w:numPr>
        <w:ind w:left="2160" w:hanging="360"/>
        <w:jc w:val="both"/>
        <w:rPr>
          <w:sz w:val="24"/>
          <w:szCs w:val="24"/>
          <w:u w:val="none"/>
        </w:rPr>
      </w:pPr>
      <w:r w:rsidDel="00000000" w:rsidR="00000000" w:rsidRPr="00000000">
        <w:rPr>
          <w:sz w:val="24"/>
          <w:szCs w:val="24"/>
          <w:rtl w:val="0"/>
        </w:rPr>
        <w:t xml:space="preserve">Mean Amplitude</w:t>
      </w:r>
    </w:p>
    <w:p w:rsidR="00000000" w:rsidDel="00000000" w:rsidP="00000000" w:rsidRDefault="00000000" w:rsidRPr="00000000" w14:paraId="00000022">
      <w:pPr>
        <w:numPr>
          <w:ilvl w:val="1"/>
          <w:numId w:val="4"/>
        </w:numPr>
        <w:ind w:left="2160" w:hanging="360"/>
        <w:jc w:val="both"/>
        <w:rPr>
          <w:sz w:val="24"/>
          <w:szCs w:val="24"/>
          <w:u w:val="none"/>
        </w:rPr>
      </w:pPr>
      <w:r w:rsidDel="00000000" w:rsidR="00000000" w:rsidRPr="00000000">
        <w:rPr>
          <w:sz w:val="24"/>
          <w:szCs w:val="24"/>
          <w:rtl w:val="0"/>
        </w:rPr>
        <w:t xml:space="preserve">Variance in Amplitude</w:t>
      </w:r>
    </w:p>
    <w:p w:rsidR="00000000" w:rsidDel="00000000" w:rsidP="00000000" w:rsidRDefault="00000000" w:rsidRPr="00000000" w14:paraId="00000023">
      <w:pPr>
        <w:numPr>
          <w:ilvl w:val="1"/>
          <w:numId w:val="4"/>
        </w:numPr>
        <w:ind w:left="2160" w:hanging="360"/>
        <w:jc w:val="both"/>
        <w:rPr>
          <w:sz w:val="24"/>
          <w:szCs w:val="24"/>
          <w:u w:val="none"/>
        </w:rPr>
      </w:pPr>
      <w:r w:rsidDel="00000000" w:rsidR="00000000" w:rsidRPr="00000000">
        <w:rPr>
          <w:sz w:val="24"/>
          <w:szCs w:val="24"/>
          <w:rtl w:val="0"/>
        </w:rPr>
        <w:t xml:space="preserve">Saccadic Peak Velocity (Max amplitude of the differentiated waveform [6]).</w:t>
      </w:r>
    </w:p>
    <w:p w:rsidR="00000000" w:rsidDel="00000000" w:rsidP="00000000" w:rsidRDefault="00000000" w:rsidRPr="00000000" w14:paraId="00000024">
      <w:pPr>
        <w:numPr>
          <w:ilvl w:val="1"/>
          <w:numId w:val="4"/>
        </w:numPr>
        <w:ind w:left="2160" w:hanging="360"/>
        <w:jc w:val="both"/>
        <w:rPr>
          <w:sz w:val="24"/>
          <w:szCs w:val="24"/>
          <w:u w:val="none"/>
        </w:rPr>
      </w:pPr>
      <w:r w:rsidDel="00000000" w:rsidR="00000000" w:rsidRPr="00000000">
        <w:rPr>
          <w:sz w:val="24"/>
          <w:szCs w:val="24"/>
          <w:rtl w:val="0"/>
        </w:rPr>
        <w:t xml:space="preserve">The ratio of the Saccadic Peak velocity to the max amplitude.</w:t>
      </w:r>
    </w:p>
    <w:p w:rsidR="00000000" w:rsidDel="00000000" w:rsidP="00000000" w:rsidRDefault="00000000" w:rsidRPr="00000000" w14:paraId="00000025">
      <w:pPr>
        <w:numPr>
          <w:ilvl w:val="1"/>
          <w:numId w:val="4"/>
        </w:numPr>
        <w:ind w:left="2160" w:hanging="360"/>
        <w:jc w:val="both"/>
        <w:rPr>
          <w:sz w:val="24"/>
          <w:szCs w:val="24"/>
          <w:u w:val="none"/>
        </w:rPr>
      </w:pPr>
      <w:r w:rsidDel="00000000" w:rsidR="00000000" w:rsidRPr="00000000">
        <w:rPr>
          <w:sz w:val="24"/>
          <w:szCs w:val="24"/>
          <w:rtl w:val="0"/>
        </w:rPr>
        <w:t xml:space="preserve">Duration of Saccade - optional [Not mentioned in the literature.]</w:t>
      </w:r>
    </w:p>
    <w:p w:rsidR="00000000" w:rsidDel="00000000" w:rsidP="00000000" w:rsidRDefault="00000000" w:rsidRPr="00000000" w14:paraId="00000026">
      <w:pPr>
        <w:jc w:val="both"/>
        <w:rPr>
          <w:sz w:val="24"/>
          <w:szCs w:val="24"/>
        </w:rPr>
      </w:pPr>
      <w:r w:rsidDel="00000000" w:rsidR="00000000" w:rsidRPr="00000000">
        <w:rPr>
          <w:rtl w:val="0"/>
        </w:rPr>
      </w:r>
    </w:p>
    <w:p w:rsidR="00000000" w:rsidDel="00000000" w:rsidP="00000000" w:rsidRDefault="00000000" w:rsidRPr="00000000" w14:paraId="00000027">
      <w:pPr>
        <w:ind w:firstLine="360"/>
        <w:jc w:val="both"/>
        <w:rPr>
          <w:sz w:val="24"/>
          <w:szCs w:val="24"/>
        </w:rPr>
      </w:pPr>
      <w:r w:rsidDel="00000000" w:rsidR="00000000" w:rsidRPr="00000000">
        <w:rPr>
          <w:sz w:val="24"/>
          <w:szCs w:val="24"/>
          <w:rtl w:val="0"/>
        </w:rPr>
        <w:t xml:space="preserve">3. Eyeblink features:</w:t>
      </w:r>
    </w:p>
    <w:p w:rsidR="00000000" w:rsidDel="00000000" w:rsidP="00000000" w:rsidRDefault="00000000" w:rsidRPr="00000000" w14:paraId="00000028">
      <w:pPr>
        <w:numPr>
          <w:ilvl w:val="0"/>
          <w:numId w:val="7"/>
        </w:numPr>
        <w:ind w:left="1440" w:hanging="360"/>
        <w:jc w:val="both"/>
        <w:rPr>
          <w:sz w:val="24"/>
          <w:szCs w:val="24"/>
          <w:u w:val="none"/>
        </w:rPr>
      </w:pPr>
      <w:r w:rsidDel="00000000" w:rsidR="00000000" w:rsidRPr="00000000">
        <w:rPr>
          <w:sz w:val="24"/>
          <w:szCs w:val="24"/>
          <w:rtl w:val="0"/>
        </w:rPr>
        <w:t xml:space="preserve">Process the vertical EOG by 10 Hz low pass filter. The blink frequency is very low.</w:t>
      </w:r>
    </w:p>
    <w:p w:rsidR="00000000" w:rsidDel="00000000" w:rsidP="00000000" w:rsidRDefault="00000000" w:rsidRPr="00000000" w14:paraId="00000029">
      <w:pPr>
        <w:numPr>
          <w:ilvl w:val="0"/>
          <w:numId w:val="7"/>
        </w:numPr>
        <w:ind w:left="1440" w:hanging="360"/>
        <w:jc w:val="both"/>
        <w:rPr>
          <w:sz w:val="24"/>
          <w:szCs w:val="24"/>
          <w:u w:val="none"/>
        </w:rPr>
      </w:pPr>
      <w:r w:rsidDel="00000000" w:rsidR="00000000" w:rsidRPr="00000000">
        <w:rPr>
          <w:sz w:val="24"/>
          <w:szCs w:val="24"/>
          <w:rtl w:val="0"/>
        </w:rPr>
        <w:t xml:space="preserve">Calculate the first order derivative of the signal to provide a wave with the velocity/speed measure over time.</w:t>
      </w:r>
    </w:p>
    <w:p w:rsidR="00000000" w:rsidDel="00000000" w:rsidP="00000000" w:rsidRDefault="00000000" w:rsidRPr="00000000" w14:paraId="0000002A">
      <w:pPr>
        <w:numPr>
          <w:ilvl w:val="0"/>
          <w:numId w:val="7"/>
        </w:numPr>
        <w:ind w:left="1440" w:hanging="360"/>
        <w:jc w:val="both"/>
        <w:rPr>
          <w:sz w:val="24"/>
          <w:szCs w:val="24"/>
          <w:u w:val="none"/>
        </w:rPr>
      </w:pPr>
      <w:r w:rsidDel="00000000" w:rsidR="00000000" w:rsidRPr="00000000">
        <w:rPr>
          <w:sz w:val="24"/>
          <w:szCs w:val="24"/>
          <w:rtl w:val="0"/>
        </w:rPr>
        <w:t xml:space="preserve">Apply the V</w:t>
      </w:r>
      <w:r w:rsidDel="00000000" w:rsidR="00000000" w:rsidRPr="00000000">
        <w:rPr>
          <w:sz w:val="24"/>
          <w:szCs w:val="24"/>
          <w:vertAlign w:val="subscript"/>
          <w:rtl w:val="0"/>
        </w:rPr>
        <w:t xml:space="preserve">cl</w:t>
      </w:r>
      <w:r w:rsidDel="00000000" w:rsidR="00000000" w:rsidRPr="00000000">
        <w:rPr>
          <w:sz w:val="24"/>
          <w:szCs w:val="24"/>
          <w:rtl w:val="0"/>
        </w:rPr>
        <w:t xml:space="preserve"> and V</w:t>
      </w:r>
      <w:r w:rsidDel="00000000" w:rsidR="00000000" w:rsidRPr="00000000">
        <w:rPr>
          <w:sz w:val="24"/>
          <w:szCs w:val="24"/>
          <w:vertAlign w:val="subscript"/>
          <w:rtl w:val="0"/>
        </w:rPr>
        <w:t xml:space="preserve">o</w:t>
      </w:r>
      <w:r w:rsidDel="00000000" w:rsidR="00000000" w:rsidRPr="00000000">
        <w:rPr>
          <w:sz w:val="24"/>
          <w:szCs w:val="24"/>
          <w:rtl w:val="0"/>
        </w:rPr>
        <w:t xml:space="preserve"> thresholds on the differentiated signal. A blink is characterized by 4 consecutive points 2 points equal the V</w:t>
      </w:r>
      <w:r w:rsidDel="00000000" w:rsidR="00000000" w:rsidRPr="00000000">
        <w:rPr>
          <w:sz w:val="24"/>
          <w:szCs w:val="24"/>
          <w:vertAlign w:val="subscript"/>
          <w:rtl w:val="0"/>
        </w:rPr>
        <w:t xml:space="preserve">cl</w:t>
      </w:r>
      <w:r w:rsidDel="00000000" w:rsidR="00000000" w:rsidRPr="00000000">
        <w:rPr>
          <w:sz w:val="24"/>
          <w:szCs w:val="24"/>
          <w:rtl w:val="0"/>
        </w:rPr>
        <w:t xml:space="preserve"> and the other 2 equal the V</w:t>
      </w:r>
      <w:r w:rsidDel="00000000" w:rsidR="00000000" w:rsidRPr="00000000">
        <w:rPr>
          <w:sz w:val="24"/>
          <w:szCs w:val="24"/>
          <w:vertAlign w:val="subscript"/>
          <w:rtl w:val="0"/>
        </w:rPr>
        <w:t xml:space="preserve">o</w:t>
      </w:r>
      <w:r w:rsidDel="00000000" w:rsidR="00000000" w:rsidRPr="00000000">
        <w:rPr>
          <w:sz w:val="24"/>
          <w:szCs w:val="24"/>
          <w:rtl w:val="0"/>
        </w:rPr>
        <w:t xml:space="preserve">.</w:t>
      </w:r>
    </w:p>
    <w:p w:rsidR="00000000" w:rsidDel="00000000" w:rsidP="00000000" w:rsidRDefault="00000000" w:rsidRPr="00000000" w14:paraId="0000002B">
      <w:pPr>
        <w:numPr>
          <w:ilvl w:val="0"/>
          <w:numId w:val="7"/>
        </w:numPr>
        <w:ind w:left="1440" w:hanging="360"/>
        <w:jc w:val="both"/>
        <w:rPr>
          <w:sz w:val="24"/>
          <w:szCs w:val="24"/>
          <w:u w:val="none"/>
        </w:rPr>
      </w:pPr>
      <w:r w:rsidDel="00000000" w:rsidR="00000000" w:rsidRPr="00000000">
        <w:rPr>
          <w:sz w:val="24"/>
          <w:szCs w:val="24"/>
          <w:rtl w:val="0"/>
        </w:rPr>
        <w:t xml:space="preserve">Then verify the categorization of the blink, by applying time constraint of &lt; 0.5s and amplitude threshold of &gt;100 [5].</w:t>
      </w:r>
    </w:p>
    <w:p w:rsidR="00000000" w:rsidDel="00000000" w:rsidP="00000000" w:rsidRDefault="00000000" w:rsidRPr="00000000" w14:paraId="0000002C">
      <w:pPr>
        <w:numPr>
          <w:ilvl w:val="1"/>
          <w:numId w:val="7"/>
        </w:numPr>
        <w:ind w:left="2160" w:hanging="360"/>
        <w:jc w:val="both"/>
        <w:rPr>
          <w:sz w:val="24"/>
          <w:szCs w:val="24"/>
          <w:u w:val="none"/>
        </w:rPr>
      </w:pPr>
      <w:r w:rsidDel="00000000" w:rsidR="00000000" w:rsidRPr="00000000">
        <w:rPr>
          <w:sz w:val="24"/>
          <w:szCs w:val="24"/>
          <w:rtl w:val="0"/>
        </w:rPr>
        <w:t xml:space="preserve">The values of V</w:t>
      </w:r>
      <w:r w:rsidDel="00000000" w:rsidR="00000000" w:rsidRPr="00000000">
        <w:rPr>
          <w:sz w:val="24"/>
          <w:szCs w:val="24"/>
          <w:vertAlign w:val="subscript"/>
          <w:rtl w:val="0"/>
        </w:rPr>
        <w:t xml:space="preserve">cl</w:t>
      </w:r>
      <w:r w:rsidDel="00000000" w:rsidR="00000000" w:rsidRPr="00000000">
        <w:rPr>
          <w:sz w:val="24"/>
          <w:szCs w:val="24"/>
          <w:rtl w:val="0"/>
        </w:rPr>
        <w:t xml:space="preserve"> and V</w:t>
      </w:r>
      <w:r w:rsidDel="00000000" w:rsidR="00000000" w:rsidRPr="00000000">
        <w:rPr>
          <w:sz w:val="24"/>
          <w:szCs w:val="24"/>
          <w:vertAlign w:val="subscript"/>
          <w:rtl w:val="0"/>
        </w:rPr>
        <w:t xml:space="preserve">o</w:t>
      </w:r>
      <w:r w:rsidDel="00000000" w:rsidR="00000000" w:rsidRPr="00000000">
        <w:rPr>
          <w:sz w:val="24"/>
          <w:szCs w:val="24"/>
          <w:rtl w:val="0"/>
        </w:rPr>
        <w:t xml:space="preserve"> are based on empirical evidence in the paper [5][7]. The values were set to 10 and -10 respectively.</w:t>
      </w:r>
    </w:p>
    <w:p w:rsidR="00000000" w:rsidDel="00000000" w:rsidP="00000000" w:rsidRDefault="00000000" w:rsidRPr="00000000" w14:paraId="0000002D">
      <w:pPr>
        <w:ind w:firstLine="0"/>
        <w:jc w:val="center"/>
        <w:rPr>
          <w:sz w:val="24"/>
          <w:szCs w:val="24"/>
        </w:rPr>
      </w:pPr>
      <w:r w:rsidDel="00000000" w:rsidR="00000000" w:rsidRPr="00000000">
        <w:rPr/>
        <w:drawing>
          <wp:inline distB="114300" distT="114300" distL="114300" distR="114300">
            <wp:extent cx="4224338" cy="1955406"/>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224338" cy="1955406"/>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0" w:firstLine="0"/>
        <w:jc w:val="both"/>
        <w:rPr>
          <w:sz w:val="24"/>
          <w:szCs w:val="24"/>
        </w:rPr>
      </w:pPr>
      <w:r w:rsidDel="00000000" w:rsidR="00000000" w:rsidRPr="00000000">
        <w:rPr>
          <w:rtl w:val="0"/>
        </w:rPr>
      </w:r>
    </w:p>
    <w:p w:rsidR="00000000" w:rsidDel="00000000" w:rsidP="00000000" w:rsidRDefault="00000000" w:rsidRPr="00000000" w14:paraId="0000002F">
      <w:pPr>
        <w:ind w:left="0" w:firstLine="360"/>
        <w:jc w:val="both"/>
        <w:rPr>
          <w:sz w:val="24"/>
          <w:szCs w:val="24"/>
        </w:rPr>
      </w:pPr>
      <w:r w:rsidDel="00000000" w:rsidR="00000000" w:rsidRPr="00000000">
        <w:rPr>
          <w:sz w:val="24"/>
          <w:szCs w:val="24"/>
          <w:rtl w:val="0"/>
        </w:rPr>
        <w:t xml:space="preserve">4. Power Spectral Density ratios:</w:t>
      </w:r>
    </w:p>
    <w:p w:rsidR="00000000" w:rsidDel="00000000" w:rsidP="00000000" w:rsidRDefault="00000000" w:rsidRPr="00000000" w14:paraId="00000030">
      <w:pPr>
        <w:numPr>
          <w:ilvl w:val="0"/>
          <w:numId w:val="1"/>
        </w:numPr>
        <w:ind w:left="1440" w:hanging="360"/>
        <w:jc w:val="both"/>
        <w:rPr>
          <w:sz w:val="24"/>
          <w:szCs w:val="24"/>
          <w:u w:val="none"/>
        </w:rPr>
      </w:pPr>
      <w:r w:rsidDel="00000000" w:rsidR="00000000" w:rsidRPr="00000000">
        <w:rPr>
          <w:sz w:val="24"/>
          <w:szCs w:val="24"/>
          <w:rtl w:val="0"/>
        </w:rPr>
        <w:t xml:space="preserve">The power spectral density ratios of Low frequency to high frequency contains the transitional information from the vigilance state on both the horizontal and vertical signals[5].</w:t>
      </w:r>
    </w:p>
    <w:p w:rsidR="00000000" w:rsidDel="00000000" w:rsidP="00000000" w:rsidRDefault="00000000" w:rsidRPr="00000000" w14:paraId="00000031">
      <w:pPr>
        <w:numPr>
          <w:ilvl w:val="1"/>
          <w:numId w:val="1"/>
        </w:numPr>
        <w:ind w:left="2160" w:hanging="360"/>
        <w:jc w:val="both"/>
        <w:rPr>
          <w:sz w:val="24"/>
          <w:szCs w:val="24"/>
          <w:u w:val="none"/>
        </w:rPr>
      </w:pPr>
      <w:r w:rsidDel="00000000" w:rsidR="00000000" w:rsidRPr="00000000">
        <w:rPr>
          <w:sz w:val="24"/>
          <w:szCs w:val="24"/>
          <w:rtl w:val="0"/>
        </w:rPr>
        <w:t xml:space="preserve">Apply the Fast Fourier Transform to calculate the energy within the selected time window.</w:t>
      </w:r>
    </w:p>
    <w:p w:rsidR="00000000" w:rsidDel="00000000" w:rsidP="00000000" w:rsidRDefault="00000000" w:rsidRPr="00000000" w14:paraId="00000032">
      <w:pPr>
        <w:numPr>
          <w:ilvl w:val="1"/>
          <w:numId w:val="1"/>
        </w:numPr>
        <w:ind w:left="2160" w:hanging="360"/>
        <w:jc w:val="both"/>
        <w:rPr>
          <w:sz w:val="24"/>
          <w:szCs w:val="24"/>
          <w:u w:val="none"/>
        </w:rPr>
      </w:pPr>
      <w:r w:rsidDel="00000000" w:rsidR="00000000" w:rsidRPr="00000000">
        <w:rPr>
          <w:sz w:val="24"/>
          <w:szCs w:val="24"/>
          <w:rtl w:val="0"/>
        </w:rPr>
        <w:t xml:space="preserve">LF - 0 - 1 Hz and HF - 1 - 20 Hz.</w:t>
      </w:r>
    </w:p>
    <w:p w:rsidR="00000000" w:rsidDel="00000000" w:rsidP="00000000" w:rsidRDefault="00000000" w:rsidRPr="00000000" w14:paraId="00000033">
      <w:pPr>
        <w:numPr>
          <w:ilvl w:val="1"/>
          <w:numId w:val="1"/>
        </w:numPr>
        <w:ind w:left="2160" w:hanging="360"/>
        <w:jc w:val="both"/>
        <w:rPr>
          <w:sz w:val="24"/>
          <w:szCs w:val="24"/>
          <w:u w:val="none"/>
        </w:rPr>
      </w:pPr>
      <w:r w:rsidDel="00000000" w:rsidR="00000000" w:rsidRPr="00000000">
        <w:rPr>
          <w:sz w:val="24"/>
          <w:szCs w:val="24"/>
          <w:rtl w:val="0"/>
        </w:rPr>
        <w:t xml:space="preserve">Features:</w:t>
      </w:r>
    </w:p>
    <w:p w:rsidR="00000000" w:rsidDel="00000000" w:rsidP="00000000" w:rsidRDefault="00000000" w:rsidRPr="00000000" w14:paraId="00000034">
      <w:pPr>
        <w:numPr>
          <w:ilvl w:val="2"/>
          <w:numId w:val="1"/>
        </w:numPr>
        <w:ind w:left="2880" w:hanging="360"/>
        <w:jc w:val="both"/>
        <w:rPr>
          <w:sz w:val="24"/>
          <w:szCs w:val="24"/>
          <w:u w:val="none"/>
        </w:rPr>
      </w:pPr>
      <m:oMath>
        <m:r>
          <w:rPr>
            <w:sz w:val="24"/>
            <w:szCs w:val="24"/>
          </w:rPr>
          <m:t xml:space="preserve">HOE = </m:t>
        </m:r>
        <m:f>
          <m:fPr>
            <m:ctrlPr>
              <w:rPr>
                <w:sz w:val="24"/>
                <w:szCs w:val="24"/>
              </w:rPr>
            </m:ctrlPr>
          </m:fPr>
          <m:num>
            <m:r>
              <w:rPr>
                <w:sz w:val="24"/>
                <w:szCs w:val="24"/>
              </w:rPr>
              <m:t xml:space="preserve">PSD LF (0 - 1 Hz)</m:t>
            </m:r>
          </m:num>
          <m:den>
            <m:r>
              <w:rPr>
                <w:sz w:val="24"/>
                <w:szCs w:val="24"/>
              </w:rPr>
              <m:t xml:space="preserve">PSD HF (1 - 20 Hz)</m:t>
            </m:r>
          </m:den>
        </m:f>
      </m:oMath>
      <w:r w:rsidDel="00000000" w:rsidR="00000000" w:rsidRPr="00000000">
        <w:rPr>
          <w:rtl w:val="0"/>
        </w:rPr>
      </w:r>
    </w:p>
    <w:p w:rsidR="00000000" w:rsidDel="00000000" w:rsidP="00000000" w:rsidRDefault="00000000" w:rsidRPr="00000000" w14:paraId="00000035">
      <w:pPr>
        <w:numPr>
          <w:ilvl w:val="2"/>
          <w:numId w:val="1"/>
        </w:numPr>
        <w:ind w:left="2880" w:hanging="360"/>
        <w:jc w:val="both"/>
        <w:rPr>
          <w:sz w:val="24"/>
          <w:szCs w:val="24"/>
          <w:u w:val="none"/>
        </w:rPr>
      </w:pPr>
      <m:oMath>
        <m:r>
          <w:rPr>
            <w:sz w:val="24"/>
            <w:szCs w:val="24"/>
          </w:rPr>
          <m:t xml:space="preserve">VEO = </m:t>
        </m:r>
        <m:f>
          <m:fPr>
            <m:ctrlPr>
              <w:rPr>
                <w:sz w:val="24"/>
                <w:szCs w:val="24"/>
              </w:rPr>
            </m:ctrlPr>
          </m:fPr>
          <m:num>
            <m:r>
              <w:rPr>
                <w:sz w:val="24"/>
                <w:szCs w:val="24"/>
              </w:rPr>
              <m:t xml:space="preserve">PSD LF (0 - 1 Hz)</m:t>
            </m:r>
          </m:num>
          <m:den>
            <m:r>
              <w:rPr>
                <w:sz w:val="24"/>
                <w:szCs w:val="24"/>
              </w:rPr>
              <m:t xml:space="preserve">PSD HF (1 - 20 Hz)</m:t>
            </m:r>
          </m:den>
        </m:f>
      </m:oMath>
      <w:r w:rsidDel="00000000" w:rsidR="00000000" w:rsidRPr="00000000">
        <w:rPr>
          <w:rtl w:val="0"/>
        </w:rPr>
      </w:r>
    </w:p>
    <w:p w:rsidR="00000000" w:rsidDel="00000000" w:rsidP="00000000" w:rsidRDefault="00000000" w:rsidRPr="00000000" w14:paraId="00000036">
      <w:pPr>
        <w:ind w:left="2880" w:firstLine="0"/>
        <w:jc w:val="both"/>
        <w:rPr>
          <w:sz w:val="24"/>
          <w:szCs w:val="24"/>
        </w:rPr>
      </w:pPr>
      <w:r w:rsidDel="00000000" w:rsidR="00000000" w:rsidRPr="00000000">
        <w:rPr>
          <w:rtl w:val="0"/>
        </w:rPr>
      </w:r>
    </w:p>
    <w:p w:rsidR="00000000" w:rsidDel="00000000" w:rsidP="00000000" w:rsidRDefault="00000000" w:rsidRPr="00000000" w14:paraId="00000037">
      <w:pPr>
        <w:jc w:val="both"/>
        <w:rPr>
          <w:sz w:val="24"/>
          <w:szCs w:val="24"/>
        </w:rPr>
      </w:pPr>
      <w:r w:rsidDel="00000000" w:rsidR="00000000" w:rsidRPr="00000000">
        <w:rPr>
          <w:sz w:val="24"/>
          <w:szCs w:val="24"/>
          <w:rtl w:val="0"/>
        </w:rPr>
        <w:t xml:space="preserve">Feature Definition:</w:t>
      </w:r>
    </w:p>
    <w:p w:rsidR="00000000" w:rsidDel="00000000" w:rsidP="00000000" w:rsidRDefault="00000000" w:rsidRPr="00000000" w14:paraId="00000038">
      <w:pPr>
        <w:numPr>
          <w:ilvl w:val="0"/>
          <w:numId w:val="8"/>
        </w:numPr>
        <w:ind w:left="720" w:hanging="360"/>
        <w:jc w:val="both"/>
        <w:rPr>
          <w:sz w:val="24"/>
          <w:szCs w:val="24"/>
          <w:u w:val="none"/>
        </w:rPr>
      </w:pPr>
      <w:r w:rsidDel="00000000" w:rsidR="00000000" w:rsidRPr="00000000">
        <w:rPr>
          <w:sz w:val="24"/>
          <w:szCs w:val="24"/>
          <w:rtl w:val="0"/>
        </w:rPr>
        <w:t xml:space="preserve">SEM proportion: Indicates the fatigue level of the person [5].</w:t>
      </w:r>
    </w:p>
    <w:p w:rsidR="00000000" w:rsidDel="00000000" w:rsidP="00000000" w:rsidRDefault="00000000" w:rsidRPr="00000000" w14:paraId="00000039">
      <w:pPr>
        <w:numPr>
          <w:ilvl w:val="0"/>
          <w:numId w:val="8"/>
        </w:numPr>
        <w:ind w:left="720" w:hanging="360"/>
        <w:jc w:val="both"/>
        <w:rPr>
          <w:sz w:val="24"/>
          <w:szCs w:val="24"/>
          <w:u w:val="none"/>
        </w:rPr>
      </w:pPr>
      <w:r w:rsidDel="00000000" w:rsidR="00000000" w:rsidRPr="00000000">
        <w:rPr>
          <w:sz w:val="24"/>
          <w:szCs w:val="24"/>
          <w:rtl w:val="0"/>
        </w:rPr>
        <w:t xml:space="preserve">SEM Mean Amplitude: This measure indicates the overall measure of the SEM voltage/power indicating the inclination to the first stage of sleep.</w:t>
      </w:r>
    </w:p>
    <w:p w:rsidR="00000000" w:rsidDel="00000000" w:rsidP="00000000" w:rsidRDefault="00000000" w:rsidRPr="00000000" w14:paraId="0000003A">
      <w:pPr>
        <w:numPr>
          <w:ilvl w:val="0"/>
          <w:numId w:val="8"/>
        </w:numPr>
        <w:ind w:left="720" w:hanging="360"/>
        <w:jc w:val="both"/>
        <w:rPr>
          <w:sz w:val="24"/>
          <w:szCs w:val="24"/>
          <w:u w:val="none"/>
        </w:rPr>
      </w:pPr>
      <w:r w:rsidDel="00000000" w:rsidR="00000000" w:rsidRPr="00000000">
        <w:rPr>
          <w:sz w:val="24"/>
          <w:szCs w:val="24"/>
          <w:rtl w:val="0"/>
        </w:rPr>
        <w:t xml:space="preserve">SEM Amplitude Variance: This measure indicates the spread of the SEM signal voltage/power in the selected time slot. The SEM Amplitude slowly increases while entering the first stage of the sleep. [5]</w:t>
      </w:r>
    </w:p>
    <w:p w:rsidR="00000000" w:rsidDel="00000000" w:rsidP="00000000" w:rsidRDefault="00000000" w:rsidRPr="00000000" w14:paraId="0000003B">
      <w:pPr>
        <w:numPr>
          <w:ilvl w:val="0"/>
          <w:numId w:val="8"/>
        </w:numPr>
        <w:ind w:left="720" w:hanging="360"/>
        <w:jc w:val="both"/>
        <w:rPr>
          <w:sz w:val="24"/>
          <w:szCs w:val="24"/>
          <w:u w:val="none"/>
        </w:rPr>
      </w:pPr>
      <w:r w:rsidDel="00000000" w:rsidR="00000000" w:rsidRPr="00000000">
        <w:rPr>
          <w:sz w:val="24"/>
          <w:szCs w:val="24"/>
          <w:rtl w:val="0"/>
        </w:rPr>
        <w:t xml:space="preserve">Saccadic peak velocity: Indicates how active a person is. An active person usually as a high Saccadic peak velocity.</w:t>
      </w:r>
    </w:p>
    <w:p w:rsidR="00000000" w:rsidDel="00000000" w:rsidP="00000000" w:rsidRDefault="00000000" w:rsidRPr="00000000" w14:paraId="0000003C">
      <w:pPr>
        <w:numPr>
          <w:ilvl w:val="0"/>
          <w:numId w:val="8"/>
        </w:numPr>
        <w:ind w:left="720" w:hanging="360"/>
        <w:jc w:val="both"/>
        <w:rPr>
          <w:sz w:val="24"/>
          <w:szCs w:val="24"/>
          <w:u w:val="none"/>
        </w:rPr>
      </w:pPr>
      <w:r w:rsidDel="00000000" w:rsidR="00000000" w:rsidRPr="00000000">
        <w:rPr>
          <w:sz w:val="24"/>
          <w:szCs w:val="24"/>
          <w:rtl w:val="0"/>
        </w:rPr>
        <w:t xml:space="preserve">Saccade Amplitude Variance: The variance of the Saccade power/voltage indicates the amount of variation or randomness from the mean. The higher the randomness or variation the higher is the alertness of the individual. The variance standardizes upon entering the early stages of sleep.</w:t>
      </w:r>
    </w:p>
    <w:p w:rsidR="00000000" w:rsidDel="00000000" w:rsidP="00000000" w:rsidRDefault="00000000" w:rsidRPr="00000000" w14:paraId="0000003D">
      <w:pPr>
        <w:numPr>
          <w:ilvl w:val="0"/>
          <w:numId w:val="8"/>
        </w:numPr>
        <w:ind w:left="720" w:hanging="360"/>
        <w:jc w:val="both"/>
        <w:rPr>
          <w:sz w:val="24"/>
          <w:szCs w:val="24"/>
          <w:u w:val="none"/>
        </w:rPr>
      </w:pPr>
      <w:r w:rsidDel="00000000" w:rsidR="00000000" w:rsidRPr="00000000">
        <w:rPr>
          <w:sz w:val="24"/>
          <w:szCs w:val="24"/>
          <w:rtl w:val="0"/>
        </w:rPr>
        <w:t xml:space="preserve">Blink duration: Blink duration or PERCLOS is a direct indicator of fatigue [5]. The higher the value the lower is the alertness of an individual.</w:t>
      </w:r>
    </w:p>
    <w:p w:rsidR="00000000" w:rsidDel="00000000" w:rsidP="00000000" w:rsidRDefault="00000000" w:rsidRPr="00000000" w14:paraId="0000003E">
      <w:pPr>
        <w:numPr>
          <w:ilvl w:val="0"/>
          <w:numId w:val="8"/>
        </w:numPr>
        <w:ind w:left="720" w:hanging="360"/>
        <w:jc w:val="both"/>
        <w:rPr>
          <w:sz w:val="24"/>
          <w:szCs w:val="24"/>
          <w:u w:val="none"/>
        </w:rPr>
      </w:pPr>
      <w:r w:rsidDel="00000000" w:rsidR="00000000" w:rsidRPr="00000000">
        <w:rPr>
          <w:sz w:val="24"/>
          <w:szCs w:val="24"/>
          <w:rtl w:val="0"/>
        </w:rPr>
        <w:t xml:space="preserve">Eye closing time &amp; Eye opening time: This information is directly proportional to the closing and opening velocity of the blinks. During the early stages of sleep/drowsiness, the eye closing time is lower than the eye-opening time in co-relation with the opening and closing velocity.</w:t>
      </w:r>
    </w:p>
    <w:p w:rsidR="00000000" w:rsidDel="00000000" w:rsidP="00000000" w:rsidRDefault="00000000" w:rsidRPr="00000000" w14:paraId="0000003F">
      <w:pPr>
        <w:numPr>
          <w:ilvl w:val="0"/>
          <w:numId w:val="8"/>
        </w:numPr>
        <w:ind w:left="720" w:hanging="360"/>
        <w:jc w:val="both"/>
        <w:rPr>
          <w:sz w:val="24"/>
          <w:szCs w:val="24"/>
          <w:u w:val="none"/>
        </w:rPr>
      </w:pPr>
      <w:r w:rsidDel="00000000" w:rsidR="00000000" w:rsidRPr="00000000">
        <w:rPr>
          <w:sz w:val="24"/>
          <w:szCs w:val="24"/>
          <w:rtl w:val="0"/>
        </w:rPr>
        <w:t xml:space="preserve">Delay of reopening: Delay of reopening, defined as the time after full closure to the start of reopening the upper eyelid. In awake subjects, this delay lasts only a few ms but is increased under fatigue and reaches values of several hundred ms during a microsleep. [8]</w:t>
      </w:r>
    </w:p>
    <w:p w:rsidR="00000000" w:rsidDel="00000000" w:rsidP="00000000" w:rsidRDefault="00000000" w:rsidRPr="00000000" w14:paraId="00000040">
      <w:pPr>
        <w:numPr>
          <w:ilvl w:val="0"/>
          <w:numId w:val="8"/>
        </w:numPr>
        <w:ind w:left="720" w:hanging="360"/>
        <w:jc w:val="both"/>
        <w:rPr>
          <w:sz w:val="24"/>
          <w:szCs w:val="24"/>
          <w:u w:val="none"/>
        </w:rPr>
      </w:pPr>
      <w:r w:rsidDel="00000000" w:rsidR="00000000" w:rsidRPr="00000000">
        <w:rPr>
          <w:sz w:val="24"/>
          <w:szCs w:val="24"/>
          <w:rtl w:val="0"/>
        </w:rPr>
        <w:t xml:space="preserve">Blink Interval: Indicates the gap between the blinks. This feature is very sensitive to changes in fatigue levels of the individual. [8]</w:t>
      </w:r>
    </w:p>
    <w:p w:rsidR="00000000" w:rsidDel="00000000" w:rsidP="00000000" w:rsidRDefault="00000000" w:rsidRPr="00000000" w14:paraId="00000041">
      <w:pPr>
        <w:numPr>
          <w:ilvl w:val="0"/>
          <w:numId w:val="8"/>
        </w:numPr>
        <w:ind w:left="720" w:hanging="360"/>
        <w:jc w:val="both"/>
        <w:rPr>
          <w:sz w:val="24"/>
          <w:szCs w:val="24"/>
          <w:u w:val="none"/>
        </w:rPr>
      </w:pPr>
      <w:r w:rsidDel="00000000" w:rsidR="00000000" w:rsidRPr="00000000">
        <w:rPr>
          <w:sz w:val="24"/>
          <w:szCs w:val="24"/>
          <w:rtl w:val="0"/>
        </w:rPr>
        <w:t xml:space="preserve">Mean Amplitude (Blink/Saccade): This measure indicates the overall amplitude/power of the blink/saccade event for the time duration. The value directly corresponds to the opening and closing velocity of the blinks or saccadic velocity. A higher value indicates a higher state of alertness.</w:t>
      </w:r>
    </w:p>
    <w:p w:rsidR="00000000" w:rsidDel="00000000" w:rsidP="00000000" w:rsidRDefault="00000000" w:rsidRPr="00000000" w14:paraId="00000042">
      <w:pPr>
        <w:numPr>
          <w:ilvl w:val="0"/>
          <w:numId w:val="8"/>
        </w:numPr>
        <w:ind w:left="720" w:hanging="360"/>
        <w:jc w:val="both"/>
        <w:rPr>
          <w:sz w:val="24"/>
          <w:szCs w:val="24"/>
          <w:u w:val="none"/>
        </w:rPr>
      </w:pPr>
      <w:r w:rsidDel="00000000" w:rsidR="00000000" w:rsidRPr="00000000">
        <w:rPr>
          <w:sz w:val="24"/>
          <w:szCs w:val="24"/>
          <w:rtl w:val="0"/>
        </w:rPr>
        <w:t xml:space="preserve">Closing Peak velocity &amp; Opening Peak velocity: When the subject fatigues, blink velocity drops obviously. This rule applies to both the closing phase and opening phase, but the eyelid velocity of the closing phase is a more reliable feature than that of the opening phase.</w:t>
      </w:r>
    </w:p>
    <w:p w:rsidR="00000000" w:rsidDel="00000000" w:rsidP="00000000" w:rsidRDefault="00000000" w:rsidRPr="00000000" w14:paraId="00000043">
      <w:pPr>
        <w:numPr>
          <w:ilvl w:val="0"/>
          <w:numId w:val="8"/>
        </w:numPr>
        <w:ind w:left="720" w:hanging="360"/>
        <w:jc w:val="both"/>
        <w:rPr>
          <w:sz w:val="24"/>
          <w:szCs w:val="24"/>
          <w:u w:val="none"/>
        </w:rPr>
      </w:pPr>
      <w:r w:rsidDel="00000000" w:rsidR="00000000" w:rsidRPr="00000000">
        <w:rPr>
          <w:sz w:val="24"/>
          <w:szCs w:val="24"/>
          <w:rtl w:val="0"/>
        </w:rPr>
        <w:t xml:space="preserve">Closing Mean velocity &amp; Opening Peak velocity: The mean measures help to encompass the entire information regarding the velocity of the time slot and compare between the opening the closing phases of the blink. In the early stages of sleep, the mean closing velocity is higher than the mean opening velocity.</w:t>
      </w:r>
    </w:p>
    <w:p w:rsidR="00000000" w:rsidDel="00000000" w:rsidP="00000000" w:rsidRDefault="00000000" w:rsidRPr="00000000" w14:paraId="00000044">
      <w:pPr>
        <w:numPr>
          <w:ilvl w:val="0"/>
          <w:numId w:val="8"/>
        </w:numPr>
        <w:ind w:left="720" w:hanging="360"/>
        <w:jc w:val="both"/>
        <w:rPr>
          <w:sz w:val="24"/>
          <w:szCs w:val="24"/>
          <w:u w:val="none"/>
        </w:rPr>
      </w:pPr>
      <w:r w:rsidDel="00000000" w:rsidR="00000000" w:rsidRPr="00000000">
        <w:rPr>
          <w:sz w:val="24"/>
          <w:szCs w:val="24"/>
          <w:rtl w:val="0"/>
        </w:rPr>
        <w:t xml:space="preserve">HEO LF energy: The power spectral density ratios from the low frequency to the high-frequency capture the transition from vigilance state to the drowsy state. [5]</w:t>
      </w:r>
    </w:p>
    <w:p w:rsidR="00000000" w:rsidDel="00000000" w:rsidP="00000000" w:rsidRDefault="00000000" w:rsidRPr="00000000" w14:paraId="00000045">
      <w:pPr>
        <w:numPr>
          <w:ilvl w:val="0"/>
          <w:numId w:val="8"/>
        </w:numPr>
        <w:ind w:left="720" w:hanging="360"/>
        <w:jc w:val="both"/>
        <w:rPr>
          <w:sz w:val="24"/>
          <w:szCs w:val="24"/>
          <w:u w:val="none"/>
        </w:rPr>
      </w:pPr>
      <w:r w:rsidDel="00000000" w:rsidR="00000000" w:rsidRPr="00000000">
        <w:rPr>
          <w:sz w:val="24"/>
          <w:szCs w:val="24"/>
          <w:rtl w:val="0"/>
        </w:rPr>
        <w:t xml:space="preserve">VEO LF energy: The power spectral density ratios from the low frequency to the high-frequency capture the transition from vigilance state to the drowsy state. [5]</w:t>
      </w:r>
      <w:r w:rsidDel="00000000" w:rsidR="00000000" w:rsidRPr="00000000">
        <w:rPr>
          <w:rtl w:val="0"/>
        </w:rPr>
      </w:r>
    </w:p>
    <w:p w:rsidR="00000000" w:rsidDel="00000000" w:rsidP="00000000" w:rsidRDefault="00000000" w:rsidRPr="00000000" w14:paraId="00000046">
      <w:pPr>
        <w:ind w:left="720" w:firstLine="0"/>
        <w:jc w:val="both"/>
        <w:rPr>
          <w:sz w:val="24"/>
          <w:szCs w:val="24"/>
        </w:rPr>
      </w:pPr>
      <w:r w:rsidDel="00000000" w:rsidR="00000000" w:rsidRPr="00000000">
        <w:rPr>
          <w:rtl w:val="0"/>
        </w:rPr>
      </w:r>
    </w:p>
    <w:p w:rsidR="00000000" w:rsidDel="00000000" w:rsidP="00000000" w:rsidRDefault="00000000" w:rsidRPr="00000000" w14:paraId="00000047">
      <w:pPr>
        <w:ind w:left="720" w:firstLine="0"/>
        <w:jc w:val="both"/>
        <w:rPr>
          <w:sz w:val="24"/>
          <w:szCs w:val="24"/>
        </w:rPr>
      </w:pPr>
      <w:r w:rsidDel="00000000" w:rsidR="00000000" w:rsidRPr="00000000">
        <w:rPr>
          <w:sz w:val="24"/>
          <w:szCs w:val="24"/>
          <w:rtl w:val="0"/>
        </w:rPr>
        <w:t xml:space="preserve">References</w:t>
      </w:r>
    </w:p>
    <w:p w:rsidR="00000000" w:rsidDel="00000000" w:rsidP="00000000" w:rsidRDefault="00000000" w:rsidRPr="00000000" w14:paraId="00000048">
      <w:pPr>
        <w:pStyle w:val="Heading1"/>
        <w:keepNext w:val="0"/>
        <w:keepLines w:val="0"/>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before="0" w:line="329.1428571428571" w:lineRule="auto"/>
        <w:ind w:left="1440" w:hanging="360"/>
        <w:jc w:val="both"/>
        <w:rPr>
          <w:sz w:val="24"/>
          <w:szCs w:val="24"/>
        </w:rPr>
      </w:pPr>
      <w:bookmarkStart w:colFirst="0" w:colLast="0" w:name="_ntfjldd7uwfz" w:id="0"/>
      <w:bookmarkEnd w:id="0"/>
      <w:r w:rsidDel="00000000" w:rsidR="00000000" w:rsidRPr="00000000">
        <w:rPr>
          <w:color w:val="222222"/>
          <w:sz w:val="20"/>
          <w:szCs w:val="20"/>
          <w:highlight w:val="white"/>
          <w:rtl w:val="0"/>
        </w:rPr>
        <w:t xml:space="preserve">Magosso, Elisa, et al. "A wavelet-based method for automatic detection of slow eye movements: A pilot study." </w:t>
      </w:r>
      <w:r w:rsidDel="00000000" w:rsidR="00000000" w:rsidRPr="00000000">
        <w:rPr>
          <w:i w:val="1"/>
          <w:color w:val="222222"/>
          <w:sz w:val="20"/>
          <w:szCs w:val="20"/>
          <w:highlight w:val="white"/>
          <w:rtl w:val="0"/>
        </w:rPr>
        <w:t xml:space="preserve">Medical engineering &amp; physics</w:t>
      </w:r>
      <w:r w:rsidDel="00000000" w:rsidR="00000000" w:rsidRPr="00000000">
        <w:rPr>
          <w:color w:val="222222"/>
          <w:sz w:val="20"/>
          <w:szCs w:val="20"/>
          <w:highlight w:val="white"/>
          <w:rtl w:val="0"/>
        </w:rPr>
        <w:t xml:space="preserve"> 28.9 (2006): 860-875.</w:t>
      </w:r>
      <w:r w:rsidDel="00000000" w:rsidR="00000000" w:rsidRPr="00000000">
        <w:rPr>
          <w:rtl w:val="0"/>
        </w:rPr>
      </w:r>
    </w:p>
    <w:p w:rsidR="00000000" w:rsidDel="00000000" w:rsidP="00000000" w:rsidRDefault="00000000" w:rsidRPr="00000000" w14:paraId="00000049">
      <w:pPr>
        <w:numPr>
          <w:ilvl w:val="0"/>
          <w:numId w:val="2"/>
        </w:numPr>
        <w:ind w:left="1440" w:hanging="360"/>
        <w:jc w:val="both"/>
        <w:rPr>
          <w:sz w:val="24"/>
          <w:szCs w:val="24"/>
          <w:u w:val="none"/>
        </w:rPr>
      </w:pPr>
      <w:r w:rsidDel="00000000" w:rsidR="00000000" w:rsidRPr="00000000">
        <w:rPr>
          <w:color w:val="222222"/>
          <w:sz w:val="20"/>
          <w:szCs w:val="20"/>
          <w:highlight w:val="white"/>
          <w:rtl w:val="0"/>
        </w:rPr>
        <w:t xml:space="preserve">Magosso, Elisa, et al. "Wavelet analysis of electroencephalographic and electro-oculographic changes during the sleep onset period." </w:t>
      </w:r>
      <w:r w:rsidDel="00000000" w:rsidR="00000000" w:rsidRPr="00000000">
        <w:rPr>
          <w:i w:val="1"/>
          <w:color w:val="222222"/>
          <w:sz w:val="20"/>
          <w:szCs w:val="20"/>
          <w:highlight w:val="white"/>
          <w:rtl w:val="0"/>
        </w:rPr>
        <w:t xml:space="preserve">2007 29th Annual International Conference of the IEEE Engineering in Medicine and Biology Society</w:t>
      </w:r>
      <w:r w:rsidDel="00000000" w:rsidR="00000000" w:rsidRPr="00000000">
        <w:rPr>
          <w:color w:val="222222"/>
          <w:sz w:val="20"/>
          <w:szCs w:val="20"/>
          <w:highlight w:val="white"/>
          <w:rtl w:val="0"/>
        </w:rPr>
        <w:t xml:space="preserve">. IEEE, 2007.</w:t>
      </w:r>
    </w:p>
    <w:p w:rsidR="00000000" w:rsidDel="00000000" w:rsidP="00000000" w:rsidRDefault="00000000" w:rsidRPr="00000000" w14:paraId="0000004A">
      <w:pPr>
        <w:numPr>
          <w:ilvl w:val="0"/>
          <w:numId w:val="2"/>
        </w:numPr>
        <w:ind w:left="1440" w:hanging="360"/>
        <w:jc w:val="both"/>
        <w:rPr>
          <w:color w:val="222222"/>
          <w:sz w:val="20"/>
          <w:szCs w:val="20"/>
          <w:highlight w:val="white"/>
        </w:rPr>
      </w:pPr>
      <w:hyperlink r:id="rId12">
        <w:r w:rsidDel="00000000" w:rsidR="00000000" w:rsidRPr="00000000">
          <w:rPr>
            <w:color w:val="1155cc"/>
            <w:u w:val="single"/>
            <w:rtl w:val="0"/>
          </w:rPr>
          <w:t xml:space="preserve">https://drive.google.com/open?id=1pL-uNkJEmcplvGNxSx-KiSzpVd0yampD</w:t>
        </w:r>
      </w:hyperlink>
      <w:r w:rsidDel="00000000" w:rsidR="00000000" w:rsidRPr="00000000">
        <w:rPr>
          <w:rtl w:val="0"/>
        </w:rPr>
      </w:r>
    </w:p>
    <w:p w:rsidR="00000000" w:rsidDel="00000000" w:rsidP="00000000" w:rsidRDefault="00000000" w:rsidRPr="00000000" w14:paraId="0000004B">
      <w:pPr>
        <w:numPr>
          <w:ilvl w:val="0"/>
          <w:numId w:val="2"/>
        </w:numPr>
        <w:ind w:left="1440" w:hanging="360"/>
        <w:jc w:val="both"/>
        <w:rPr>
          <w:color w:val="222222"/>
          <w:sz w:val="20"/>
          <w:szCs w:val="20"/>
          <w:highlight w:val="white"/>
          <w:u w:val="none"/>
        </w:rPr>
      </w:pPr>
      <w:hyperlink r:id="rId13">
        <w:r w:rsidDel="00000000" w:rsidR="00000000" w:rsidRPr="00000000">
          <w:rPr>
            <w:color w:val="1155cc"/>
            <w:sz w:val="20"/>
            <w:szCs w:val="20"/>
            <w:highlight w:val="white"/>
            <w:u w:val="single"/>
            <w:rtl w:val="0"/>
          </w:rPr>
          <w:t xml:space="preserve">https://www.researchgate.net/publication/257333869_Using_retina_modelling_to_characterize_blinking_Comparison_between_EOG_and_video_analysis</w:t>
        </w:r>
      </w:hyperlink>
      <w:r w:rsidDel="00000000" w:rsidR="00000000" w:rsidRPr="00000000">
        <w:rPr>
          <w:rtl w:val="0"/>
        </w:rPr>
      </w:r>
    </w:p>
    <w:p w:rsidR="00000000" w:rsidDel="00000000" w:rsidP="00000000" w:rsidRDefault="00000000" w:rsidRPr="00000000" w14:paraId="0000004C">
      <w:pPr>
        <w:numPr>
          <w:ilvl w:val="0"/>
          <w:numId w:val="2"/>
        </w:numPr>
        <w:ind w:left="1440" w:hanging="360"/>
        <w:jc w:val="both"/>
        <w:rPr>
          <w:color w:val="222222"/>
          <w:sz w:val="20"/>
          <w:szCs w:val="20"/>
          <w:highlight w:val="white"/>
          <w:u w:val="none"/>
        </w:rPr>
      </w:pPr>
      <w:hyperlink r:id="rId14">
        <w:r w:rsidDel="00000000" w:rsidR="00000000" w:rsidRPr="00000000">
          <w:rPr>
            <w:color w:val="1155cc"/>
            <w:sz w:val="20"/>
            <w:szCs w:val="20"/>
            <w:highlight w:val="white"/>
            <w:u w:val="single"/>
            <w:rtl w:val="0"/>
          </w:rPr>
          <w:t xml:space="preserve">https://drive.google.com/file/d/1pL-uNkJEmcplvGNxSx-KiSzpVd0yampD/view</w:t>
        </w:r>
      </w:hyperlink>
      <w:r w:rsidDel="00000000" w:rsidR="00000000" w:rsidRPr="00000000">
        <w:rPr>
          <w:rtl w:val="0"/>
        </w:rPr>
      </w:r>
    </w:p>
    <w:p w:rsidR="00000000" w:rsidDel="00000000" w:rsidP="00000000" w:rsidRDefault="00000000" w:rsidRPr="00000000" w14:paraId="0000004D">
      <w:pPr>
        <w:numPr>
          <w:ilvl w:val="0"/>
          <w:numId w:val="2"/>
        </w:numPr>
        <w:ind w:left="1440" w:hanging="360"/>
        <w:jc w:val="both"/>
        <w:rPr>
          <w:color w:val="222222"/>
          <w:sz w:val="20"/>
          <w:szCs w:val="20"/>
          <w:highlight w:val="white"/>
          <w:u w:val="none"/>
        </w:rPr>
      </w:pPr>
      <w:hyperlink r:id="rId15">
        <w:r w:rsidDel="00000000" w:rsidR="00000000" w:rsidRPr="00000000">
          <w:rPr>
            <w:color w:val="1155cc"/>
            <w:sz w:val="20"/>
            <w:szCs w:val="20"/>
            <w:highlight w:val="white"/>
            <w:u w:val="single"/>
            <w:rtl w:val="0"/>
          </w:rPr>
          <w:t xml:space="preserve">https://perceptual.mpi-inf.mpg.de/files/2013/03/vidal11_petmei.pdf</w:t>
        </w:r>
      </w:hyperlink>
      <w:r w:rsidDel="00000000" w:rsidR="00000000" w:rsidRPr="00000000">
        <w:rPr>
          <w:rtl w:val="0"/>
        </w:rPr>
      </w:r>
    </w:p>
    <w:p w:rsidR="00000000" w:rsidDel="00000000" w:rsidP="00000000" w:rsidRDefault="00000000" w:rsidRPr="00000000" w14:paraId="0000004E">
      <w:pPr>
        <w:numPr>
          <w:ilvl w:val="0"/>
          <w:numId w:val="2"/>
        </w:numPr>
        <w:ind w:left="1440" w:hanging="360"/>
        <w:jc w:val="both"/>
        <w:rPr>
          <w:color w:val="222222"/>
          <w:sz w:val="20"/>
          <w:szCs w:val="20"/>
          <w:highlight w:val="white"/>
          <w:u w:val="none"/>
        </w:rPr>
      </w:pPr>
      <w:hyperlink r:id="rId16">
        <w:r w:rsidDel="00000000" w:rsidR="00000000" w:rsidRPr="00000000">
          <w:rPr>
            <w:color w:val="1155cc"/>
            <w:sz w:val="20"/>
            <w:szCs w:val="20"/>
            <w:highlight w:val="white"/>
            <w:u w:val="single"/>
            <w:rtl w:val="0"/>
          </w:rPr>
          <w:t xml:space="preserve">https://link.springer.com/content/pdf/10.1007%2Fs11818-008-0351-y.pdf</w:t>
        </w:r>
      </w:hyperlink>
      <w:r w:rsidDel="00000000" w:rsidR="00000000" w:rsidRPr="00000000">
        <w:rPr>
          <w:rtl w:val="0"/>
        </w:rPr>
      </w:r>
    </w:p>
    <w:p w:rsidR="00000000" w:rsidDel="00000000" w:rsidP="00000000" w:rsidRDefault="00000000" w:rsidRPr="00000000" w14:paraId="0000004F">
      <w:pPr>
        <w:numPr>
          <w:ilvl w:val="0"/>
          <w:numId w:val="2"/>
        </w:numPr>
        <w:ind w:left="1440" w:hanging="360"/>
        <w:jc w:val="both"/>
        <w:rPr>
          <w:color w:val="222222"/>
          <w:sz w:val="20"/>
          <w:szCs w:val="20"/>
          <w:highlight w:val="white"/>
          <w:u w:val="none"/>
        </w:rPr>
      </w:pPr>
      <w:hyperlink r:id="rId17">
        <w:r w:rsidDel="00000000" w:rsidR="00000000" w:rsidRPr="00000000">
          <w:rPr>
            <w:color w:val="1155cc"/>
            <w:sz w:val="20"/>
            <w:szCs w:val="20"/>
            <w:highlight w:val="white"/>
            <w:u w:val="single"/>
            <w:rtl w:val="0"/>
          </w:rPr>
          <w:t xml:space="preserve">https://drive.google.com/file/d/1LjIxIsDDHHzrmdRHQ4UEQ8iE3mkkSbdU/view</w:t>
        </w:r>
      </w:hyperlink>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hyperlink" Target="https://www.researchgate.net/publication/257333869_Using_retina_modelling_to_characterize_blinking_Comparison_between_EOG_and_video_analysis" TargetMode="External"/><Relationship Id="rId12" Type="http://schemas.openxmlformats.org/officeDocument/2006/relationships/hyperlink" Target="https://drive.google.com/open?id=1pL-uNkJEmcplvGNxSx-KiSzpVd0yamp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perceptual.mpi-inf.mpg.de/files/2013/03/vidal11_petmei.pdf" TargetMode="External"/><Relationship Id="rId14" Type="http://schemas.openxmlformats.org/officeDocument/2006/relationships/hyperlink" Target="https://drive.google.com/file/d/1pL-uNkJEmcplvGNxSx-KiSzpVd0yampD/view" TargetMode="External"/><Relationship Id="rId17" Type="http://schemas.openxmlformats.org/officeDocument/2006/relationships/hyperlink" Target="https://drive.google.com/file/d/1LjIxIsDDHHzrmdRHQ4UEQ8iE3mkkSbdU/view" TargetMode="External"/><Relationship Id="rId16" Type="http://schemas.openxmlformats.org/officeDocument/2006/relationships/hyperlink" Target="https://link.springer.com/content/pdf/10.1007%2Fs11818-008-0351-y.pdf"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