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F57C1E"/>
          <w:sz w:val="56"/>
          <w:szCs w:val="56"/>
        </w:rPr>
        <w:t xml:space="preserve">AI Sales OS</w:t>
      </w:r>
    </w:p>
    <w:p>
      <w:pPr>
        <w:spacing w:after="100"/>
        <w:jc w:val="center"/>
      </w:pPr>
      <w:r>
        <w:rPr>
          <w:rFonts w:ascii="Arial" w:cs="Arial" w:eastAsia="Arial" w:hAnsi="Arial"/>
          <w:b/>
          <w:bCs/>
          <w:color w:val="151214"/>
          <w:sz w:val="40"/>
          <w:szCs w:val="40"/>
        </w:rPr>
        <w:t xml:space="preserve">Company-Centric Operating Model</w:t>
      </w:r>
    </w:p>
    <w:p>
      <w:pPr>
        <w:spacing w:after="80"/>
        <w:jc w:val="center"/>
      </w:pPr>
      <w:r>
        <w:rPr>
          <w:rFonts w:ascii="Arial" w:cs="Arial" w:eastAsia="Arial" w:hAnsi="Arial"/>
          <w:color w:val="6B7280"/>
          <w:sz w:val="28"/>
          <w:szCs w:val="28"/>
        </w:rPr>
        <w:t xml:space="preserve">Strategic Architecture Redesign &amp; Implementation Plan</w:t>
      </w:r>
    </w:p>
    <w:p>
      <w:pPr>
        <w:spacing w:after="80"/>
      </w:pPr>
    </w:p>
    <w:p>
      <w:pPr>
        <w:pBdr>
          <w:top w:val="single" w:color="F57C1E" w:sz="2" w:space="8"/>
        </w:pBdr>
        <w:spacing w:after="200" w:before="200"/>
        <w:jc w:val="center"/>
      </w:pPr>
    </w:p>
    <w:p>
      <w:pPr>
        <w:spacing w:after="60"/>
        <w:jc w:val="center"/>
      </w:pPr>
      <w:r>
        <w:rPr>
          <w:rFonts w:ascii="Arial" w:cs="Arial" w:eastAsia="Arial" w:hAnsi="Arial"/>
          <w:color w:val="6B7280"/>
          <w:sz w:val="24"/>
          <w:szCs w:val="24"/>
        </w:rPr>
        <w:t xml:space="preserve">Version 5.0  |  April 2026  |  Phase 4.0</w:t>
      </w:r>
    </w:p>
    <w:p>
      <w:pPr>
        <w:spacing w:after="60"/>
        <w:jc w:val="center"/>
      </w:pPr>
      <w:r>
        <w:rPr>
          <w:rFonts w:ascii="Arial" w:cs="Arial" w:eastAsia="Arial" w:hAnsi="Arial"/>
          <w:color w:val="6B7280"/>
          <w:sz w:val="24"/>
          <w:szCs w:val="24"/>
        </w:rPr>
        <w:t xml:space="preserve">Prepared for: Ragheed Al-Madani</w:t>
      </w:r>
    </w:p>
    <w:p>
      <w:pPr>
        <w:jc w:val="center"/>
      </w:pPr>
      <w:r>
        <w:rPr>
          <w:rFonts w:ascii="Arial" w:cs="Arial" w:eastAsia="Arial" w:hAnsi="Arial"/>
          <w:color w:val="F57C1E"/>
          <w:sz w:val="22"/>
          <w:szCs w:val="22"/>
        </w:rPr>
        <w:t xml:space="preserve">MUHIDE  |  RATL FinTech</w:t>
      </w:r>
    </w:p>
    <w:p>
      <w:r>
        <w:br w:type="page"/>
      </w:r>
    </w:p>
    <w:p>
      <w:pPr>
        <w:pStyle w:val="Heading1"/>
        <w:spacing w:after="200" w:before="4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rPr>
        <w:t xml:space="preserve">1. Executive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FFF7ED"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VERDICT: The current system is operationally inverted.</w:t>
            </w:r>
          </w:p>
          <w:p>
            <w:pPr>
              <w:spacing w:after="60"/>
            </w:pPr>
            <w:r>
              <w:rPr>
                <w:rFonts w:ascii="Arial" w:cs="Arial" w:eastAsia="Arial" w:hAnsi="Arial"/>
                <w:color w:val="151214"/>
                <w:sz w:val="20"/>
                <w:szCs w:val="20"/>
              </w:rPr>
              <w:t xml:space="preserve">AI Sales OS processes 45,086 contacts across 15,407 companies, but every operational decision — scoring, task creation, meeting tracking, opportunity management — begins and ends at the Contact level. This is architecturally wrong for B2B sales.</w:t>
            </w:r>
          </w:p>
          <w:p>
            <w:pPr>
              <w:spacing w:after="60"/>
            </w:pPr>
            <w:r>
              <w:rPr>
                <w:rFonts w:ascii="Arial" w:cs="Arial" w:eastAsia="Arial" w:hAnsi="Arial"/>
                <w:color w:val="151214"/>
                <w:sz w:val="20"/>
                <w:szCs w:val="20"/>
              </w:rPr>
              <w:t xml:space="preserve">In B2B, you don’t sell to people. You sell to companies. People are stakeholders within a buying committee. Building your operating system around individuals creates fragmented visibility, duplicate effort, and ownership conflicts.</w:t>
            </w:r>
          </w:p>
        </w:tc>
      </w:tr>
    </w:tbl>
    <w:p>
      <w:pPr>
        <w:spacing w:after="80"/>
      </w:pPr>
    </w:p>
    <w:p>
      <w:pPr>
        <w:pStyle w:val="Heading2"/>
        <w:spacing w:after="150" w:before="300"/>
      </w:pPr>
      <w:r>
        <w:rPr>
          <w:rFonts w:ascii="Arial" w:cs="Arial" w:eastAsia="Arial" w:hAnsi="Arial"/>
        </w:rPr>
        <w:t xml:space="preserve">1.1 The Five Structural Defects</w:t>
      </w:r>
    </w:p>
    <w:p>
      <w:pPr>
        <w:pStyle w:val="Heading3"/>
        <w:spacing w:after="100" w:before="200"/>
      </w:pPr>
      <w:r>
        <w:rPr>
          <w:rFonts w:ascii="Arial" w:cs="Arial" w:eastAsia="Arial" w:hAnsi="Arial"/>
        </w:rPr>
        <w:t xml:space="preserve">Defect 1: Fragmented Account Visibility</w:t>
      </w:r>
    </w:p>
    <w:p>
      <w:pPr>
        <w:spacing w:after="120"/>
      </w:pPr>
      <w:r>
        <w:rPr>
          <w:rFonts w:ascii="Arial" w:cs="Arial" w:eastAsia="Arial" w:hAnsi="Arial"/>
          <w:b w:val="false"/>
          <w:bCs w:val="false"/>
          <w:i w:val="false"/>
          <w:iCs w:val="false"/>
          <w:color w:val="151214"/>
          <w:sz w:val="22"/>
          <w:szCs w:val="22"/>
        </w:rPr>
        <w:t xml:space="preserve">The current system has no concept of “account health.” A company with 12 contacts — 3 HOT, 4 WARM, 5 COLD — shows up as 12 separate items in the pipeline. There is no single view that says: “This company is highly engaged, with 3 decision-makers actively responding.” The dashboard (Sales_Dashboard_Accounts.html) attempts account-level aggregation, but it’s a post-hoc report, not an operating model. The underlying data model treats each contact independently.</w:t>
      </w:r>
    </w:p>
    <w:p>
      <w:pPr>
        <w:pStyle w:val="Heading3"/>
        <w:spacing w:after="100" w:before="200"/>
      </w:pPr>
      <w:r>
        <w:rPr>
          <w:rFonts w:ascii="Arial" w:cs="Arial" w:eastAsia="Arial" w:hAnsi="Arial"/>
        </w:rPr>
        <w:t xml:space="preserve">Defect 2: Ownership Collision</w:t>
      </w:r>
    </w:p>
    <w:p>
      <w:pPr>
        <w:spacing w:after="120"/>
      </w:pPr>
      <w:r>
        <w:rPr>
          <w:rFonts w:ascii="Arial" w:cs="Arial" w:eastAsia="Arial" w:hAnsi="Arial"/>
          <w:b w:val="false"/>
          <w:bCs w:val="false"/>
          <w:i w:val="false"/>
          <w:iCs w:val="false"/>
          <w:color w:val="151214"/>
          <w:sz w:val="22"/>
          <w:szCs w:val="22"/>
        </w:rPr>
        <w:t xml:space="preserve">Contact Owner comes from Apollo owner_id, and Company Owners is now derived from Contact Owners. But Tasks, Meetings, and Opportunities have no formal ownership logic tied to the company level. When auto_tasks.py creates a task for a HOT contact, it doesn’t check whether another team member already owns that company. Result: Ibrahim gets a task to call Contact A at Company X, while Ragheed gets a task to follow up with Contact B at the same company. Neither knows the other is working the same account.</w:t>
      </w:r>
    </w:p>
    <w:p>
      <w:pPr>
        <w:pStyle w:val="Heading3"/>
        <w:spacing w:after="100" w:before="200"/>
      </w:pPr>
      <w:r>
        <w:rPr>
          <w:rFonts w:ascii="Arial" w:cs="Arial" w:eastAsia="Arial" w:hAnsi="Arial"/>
        </w:rPr>
        <w:t xml:space="preserve">Defect 3: Duplicate Entity Creation</w:t>
      </w:r>
    </w:p>
    <w:p>
      <w:pPr>
        <w:spacing w:after="120"/>
      </w:pPr>
      <w:r>
        <w:rPr>
          <w:rFonts w:ascii="Arial" w:cs="Arial" w:eastAsia="Arial" w:hAnsi="Arial"/>
          <w:b w:val="false"/>
          <w:bCs w:val="false"/>
          <w:i w:val="false"/>
          <w:iCs w:val="false"/>
          <w:color w:val="151214"/>
          <w:sz w:val="22"/>
          <w:szCs w:val="22"/>
        </w:rPr>
        <w:t xml:space="preserve">opportunity_manager.py checks for existing opportunities per contact, not per company. If Contact A at Company X has a positive meeting and gets an Opportunity, then Contact B at the same company has a positive meeting — the system creates a second Opportunity for the same company. Similarly, auto_tasks.py deduplicates by Contact page ID, not by Company. A company with 5 HOT contacts generates 5 separate tasks.</w:t>
      </w:r>
    </w:p>
    <w:p>
      <w:pPr>
        <w:pStyle w:val="Heading3"/>
        <w:spacing w:after="100" w:before="200"/>
      </w:pPr>
      <w:r>
        <w:rPr>
          <w:rFonts w:ascii="Arial" w:cs="Arial" w:eastAsia="Arial" w:hAnsi="Arial"/>
        </w:rPr>
        <w:t xml:space="preserve">Defect 4: Engagement Fragmentation</w:t>
      </w:r>
    </w:p>
    <w:p>
      <w:pPr>
        <w:spacing w:after="120"/>
      </w:pPr>
      <w:r>
        <w:rPr>
          <w:rFonts w:ascii="Arial" w:cs="Arial" w:eastAsia="Arial" w:hAnsi="Arial"/>
          <w:b w:val="false"/>
          <w:bCs w:val="false"/>
          <w:i w:val="false"/>
          <w:iCs w:val="false"/>
          <w:color w:val="151214"/>
          <w:sz w:val="22"/>
          <w:szCs w:val="22"/>
        </w:rPr>
        <w:t xml:space="preserve">lead_score.py scores each contact independently. A company where 8 out of 10 contacts have opened emails scores each contact the same as if they were isolated. There is no “account engagement density” signal. The scoring formula has no way to say: “This company is systematically engaging with us across multiple stakeholders.” This is the single most valuable signal in B2B sales, and the system ignores it entirely.</w:t>
      </w:r>
    </w:p>
    <w:p>
      <w:pPr>
        <w:pStyle w:val="Heading3"/>
        <w:spacing w:after="100" w:before="200"/>
      </w:pPr>
      <w:r>
        <w:rPr>
          <w:rFonts w:ascii="Arial" w:cs="Arial" w:eastAsia="Arial" w:hAnsi="Arial"/>
        </w:rPr>
        <w:t xml:space="preserve">Defect 5: Stage Incoherence</w:t>
      </w:r>
    </w:p>
    <w:p>
      <w:pPr>
        <w:spacing w:after="120"/>
      </w:pPr>
      <w:r>
        <w:rPr>
          <w:rFonts w:ascii="Arial" w:cs="Arial" w:eastAsia="Arial" w:hAnsi="Arial"/>
          <w:b w:val="false"/>
          <w:bCs w:val="false"/>
          <w:i w:val="false"/>
          <w:iCs w:val="false"/>
          <w:color w:val="151214"/>
          <w:sz w:val="22"/>
          <w:szCs w:val="22"/>
        </w:rPr>
        <w:t xml:space="preserve">Contact Stage, Company Account Stage, Opportunity Stage, and Task Status all exist independently. A contact can be “Engaged” while their company has no Account Stage. An Opportunity can be in “Discovery” while the related Contact is still “Lead.” There is no lifecycle state machine that flows from Company down to its children.</w:t>
      </w:r>
    </w:p>
    <w:p>
      <w:pPr>
        <w:spacing w:after="80"/>
      </w:pPr>
    </w:p>
    <w:p>
      <w:pPr>
        <w:pStyle w:val="Heading2"/>
        <w:spacing w:after="150" w:before="300"/>
      </w:pPr>
      <w:r>
        <w:rPr>
          <w:rFonts w:ascii="Arial" w:cs="Arial" w:eastAsia="Arial" w:hAnsi="Arial"/>
        </w:rPr>
        <w:t xml:space="preserve">1.2 Why Contact-Centric Fails in B2B</w:t>
      </w:r>
    </w:p>
    <w:p>
      <w:pPr>
        <w:spacing w:after="120"/>
      </w:pPr>
      <w:r>
        <w:rPr>
          <w:rFonts w:ascii="Arial" w:cs="Arial" w:eastAsia="Arial" w:hAnsi="Arial"/>
          <w:b w:val="false"/>
          <w:bCs w:val="false"/>
          <w:i w:val="false"/>
          <w:iCs w:val="false"/>
          <w:color w:val="151214"/>
          <w:sz w:val="22"/>
          <w:szCs w:val="22"/>
        </w:rPr>
        <w:t xml:space="preserve">The fundamental problem: in B2B sales, the buying decision is made by a company, not a person. A CEO says yes, but only after a CFO approves the budget, a CTO validates the technology, and a legal team reviews the contract. When your system treats each of these people as independent entities, you lose the ability to:</w:t>
      </w:r>
    </w:p>
    <w:p>
      <w:pPr>
        <w:pStyle w:val="ListParagraph"/>
        <w:numPr>
          <w:ilvl w:val="0"/>
          <w:numId w:val="2"/>
        </w:numPr>
        <w:spacing w:after="60"/>
      </w:pPr>
      <w:r>
        <w:rPr>
          <w:rFonts w:ascii="Arial" w:cs="Arial" w:eastAsia="Arial" w:hAnsi="Arial"/>
          <w:sz w:val="22"/>
          <w:szCs w:val="22"/>
        </w:rPr>
        <w:t xml:space="preserve">See the buying committee as a whole — who is engaged, who is missing, who is blocking</w:t>
      </w:r>
    </w:p>
    <w:p>
      <w:pPr>
        <w:pStyle w:val="ListParagraph"/>
        <w:numPr>
          <w:ilvl w:val="0"/>
          <w:numId w:val="2"/>
        </w:numPr>
        <w:spacing w:after="60"/>
      </w:pPr>
      <w:r>
        <w:rPr>
          <w:rFonts w:ascii="Arial" w:cs="Arial" w:eastAsia="Arial" w:hAnsi="Arial"/>
          <w:sz w:val="22"/>
          <w:szCs w:val="22"/>
        </w:rPr>
        <w:t xml:space="preserve">Prevent duplicate outreach — two reps emailing the same company about the same solution</w:t>
      </w:r>
    </w:p>
    <w:p>
      <w:pPr>
        <w:pStyle w:val="ListParagraph"/>
        <w:numPr>
          <w:ilvl w:val="0"/>
          <w:numId w:val="2"/>
        </w:numPr>
        <w:spacing w:after="60"/>
      </w:pPr>
      <w:r>
        <w:rPr>
          <w:rFonts w:ascii="Arial" w:cs="Arial" w:eastAsia="Arial" w:hAnsi="Arial"/>
          <w:sz w:val="22"/>
          <w:szCs w:val="22"/>
        </w:rPr>
        <w:t xml:space="preserve">Measure real pipeline health — engagement at the account level, not the individual level</w:t>
      </w:r>
    </w:p>
    <w:p>
      <w:pPr>
        <w:pStyle w:val="ListParagraph"/>
        <w:numPr>
          <w:ilvl w:val="0"/>
          <w:numId w:val="2"/>
        </w:numPr>
        <w:spacing w:after="60"/>
      </w:pPr>
      <w:r>
        <w:rPr>
          <w:rFonts w:ascii="Arial" w:cs="Arial" w:eastAsia="Arial" w:hAnsi="Arial"/>
          <w:sz w:val="22"/>
          <w:szCs w:val="22"/>
        </w:rPr>
        <w:t xml:space="preserve">Route work intelligently — all company-related tasks should go to the same owner</w:t>
      </w:r>
    </w:p>
    <w:p>
      <w:pPr>
        <w:pStyle w:val="ListParagraph"/>
        <w:numPr>
          <w:ilvl w:val="0"/>
          <w:numId w:val="2"/>
        </w:numPr>
        <w:spacing w:after="60"/>
      </w:pPr>
      <w:r>
        <w:rPr>
          <w:rFonts w:ascii="Arial" w:cs="Arial" w:eastAsia="Arial" w:hAnsi="Arial"/>
          <w:sz w:val="22"/>
          <w:szCs w:val="22"/>
        </w:rPr>
        <w:t xml:space="preserve">Track revenue accurately — one company = one opportunity, not one per contact</w:t>
      </w:r>
    </w:p>
    <w:p>
      <w:pPr>
        <w:spacing w:after="80"/>
      </w:pPr>
    </w:p>
    <w:p>
      <w:pPr>
        <w:pStyle w:val="Heading2"/>
        <w:spacing w:after="150" w:before="300"/>
      </w:pPr>
      <w:r>
        <w:rPr>
          <w:rFonts w:ascii="Arial" w:cs="Arial" w:eastAsia="Arial" w:hAnsi="Arial"/>
        </w:rPr>
        <w:t xml:space="preserve">1.3 Why the Company Must Be the Primary Entity</w:t>
      </w:r>
    </w:p>
    <w:p>
      <w:pPr>
        <w:spacing w:after="120"/>
      </w:pPr>
      <w:r>
        <w:rPr>
          <w:rFonts w:ascii="Arial" w:cs="Arial" w:eastAsia="Arial" w:hAnsi="Arial"/>
          <w:b w:val="false"/>
          <w:bCs w:val="false"/>
          <w:i w:val="false"/>
          <w:iCs w:val="false"/>
          <w:color w:val="151214"/>
          <w:sz w:val="22"/>
          <w:szCs w:val="22"/>
        </w:rPr>
        <w:t xml:space="preserve">The company is the entity that signs the contract, pays the invoice, and generates revenue. Everything else is a means to that end. Contacts are stakeholders within the company. Tasks are actions against the company. Meetings are engagement events with the company. Opportunities are revenue objects from the company. Building the system around the company aligns the data model with the revenue model.</w:t>
      </w:r>
    </w:p>
    <w:p>
      <w:r>
        <w:br w:type="page"/>
      </w:r>
    </w:p>
    <w:p>
      <w:pPr>
        <w:pStyle w:val="Heading1"/>
        <w:spacing w:after="200" w:before="400"/>
      </w:pPr>
      <w:r>
        <w:rPr>
          <w:rFonts w:ascii="Arial" w:cs="Arial" w:eastAsia="Arial" w:hAnsi="Arial"/>
        </w:rPr>
        <w:t xml:space="preserve">2. Target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EFF6FF"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CORE PRINCIPLE: Company = Primary Operating Entity</w:t>
            </w:r>
          </w:p>
          <w:p>
            <w:pPr>
              <w:spacing w:after="60"/>
            </w:pPr>
            <w:r>
              <w:rPr>
                <w:rFonts w:ascii="Arial" w:cs="Arial" w:eastAsia="Arial" w:hAnsi="Arial"/>
                <w:color w:val="151214"/>
                <w:sz w:val="20"/>
                <w:szCs w:val="20"/>
              </w:rPr>
              <w:t xml:space="preserve">Every entity in the system exists in relation to a Company. Contacts are stakeholders. Tasks are company-level actions. Meetings are company-level engagement events. Opportunities are company-level revenue objects. The Company lifecycle drives everything.</w:t>
            </w:r>
          </w:p>
        </w:tc>
      </w:tr>
    </w:tbl>
    <w:p>
      <w:pPr>
        <w:spacing w:after="80"/>
      </w:pPr>
    </w:p>
    <w:p>
      <w:pPr>
        <w:pStyle w:val="Heading2"/>
        <w:spacing w:after="150" w:before="300"/>
      </w:pPr>
      <w:r>
        <w:rPr>
          <w:rFonts w:ascii="Arial" w:cs="Arial" w:eastAsia="Arial" w:hAnsi="Arial"/>
        </w:rPr>
        <w:t xml:space="preserve">2.1 Entity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 to Company</w:t>
            </w:r>
          </w:p>
        </w:tc>
      </w:tr>
      <w:tr>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PRIMARY — the operating unit</w:t>
            </w:r>
          </w:p>
        </w:tc>
        <w:tc>
          <w:tcPr>
            <w:tcW w:type="dxa" w:w="4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Self — the root entity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Contact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Stakeholder within the company</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Belongs to Company (N:1)</w:t>
            </w:r>
          </w:p>
        </w:tc>
      </w:tr>
      <w:tr>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Task</w:t>
            </w:r>
          </w:p>
        </w:tc>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Action to execute against the company</w:t>
            </w:r>
          </w:p>
        </w:tc>
        <w:tc>
          <w:tcPr>
            <w:tcW w:type="dxa" w:w="4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Belongs to Company (N:1), optionally linked to Contact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Engagement event with the company</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Belongs to Company (N:1), participants are Contacts</w:t>
            </w:r>
          </w:p>
        </w:tc>
      </w:tr>
      <w:tr>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Revenue object from the company</w:t>
            </w:r>
          </w:p>
        </w:tc>
        <w:tc>
          <w:tcPr>
            <w:tcW w:type="dxa" w:w="4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Belongs to Company (1:1 active), stakeholders are Contacts</w:t>
            </w:r>
          </w:p>
        </w:tc>
      </w:tr>
    </w:tbl>
    <w:p>
      <w:pPr>
        <w:spacing w:after="80"/>
      </w:pPr>
    </w:p>
    <w:p>
      <w:pPr>
        <w:pStyle w:val="Heading2"/>
        <w:spacing w:after="150" w:before="300"/>
      </w:pPr>
      <w:r>
        <w:rPr>
          <w:rFonts w:ascii="Arial" w:cs="Arial" w:eastAsia="Arial" w:hAnsi="Arial"/>
        </w:rPr>
        <w:t xml:space="preserve">2.2 Company Lifecycle State Machine</w:t>
      </w:r>
    </w:p>
    <w:p>
      <w:pPr>
        <w:spacing w:after="120"/>
      </w:pPr>
      <w:r>
        <w:rPr>
          <w:rFonts w:ascii="Arial" w:cs="Arial" w:eastAsia="Arial" w:hAnsi="Arial"/>
          <w:b w:val="false"/>
          <w:bCs w:val="false"/>
          <w:i w:val="false"/>
          <w:iCs w:val="false"/>
          <w:color w:val="151214"/>
          <w:sz w:val="22"/>
          <w:szCs w:val="22"/>
        </w:rPr>
        <w:t xml:space="preserve">The Company progresses through a strict lifecycle. Every child entity (Contact, Task, Meeting, Opportunity) inherits context from the Company’s current stage. Stage transitions are triggered by events, not manual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Company Stage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Active Entities</w:t>
            </w:r>
          </w:p>
        </w:tc>
      </w:tr>
      <w:tr>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Prospect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Identified target account, no outreach yet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Sync from Apollo with qualified contacts</w:t>
            </w:r>
          </w:p>
        </w:tc>
        <w:tc>
          <w:tcPr>
            <w:tcW w:type="dxa" w:w="28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Contacts only</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Outreach</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Active email/sequence outreach in progress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First email sent to any contact</w:t>
            </w:r>
          </w:p>
        </w:tc>
        <w:tc>
          <w:tcPr>
            <w:tcW w:type="dxa" w:w="2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Contacts + Tasks</w:t>
            </w:r>
          </w:p>
        </w:tc>
      </w:tr>
      <w:tr>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Engaged</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At least one contact has responded (reply/open/click)</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Reply or positive engagement signal</w:t>
            </w:r>
          </w:p>
        </w:tc>
        <w:tc>
          <w:tcPr>
            <w:tcW w:type="dxa" w:w="28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Contacts + Tasks</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 booked or completed with this company</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 created for any contact</w:t>
            </w:r>
          </w:p>
        </w:tc>
        <w:tc>
          <w:tcPr>
            <w:tcW w:type="dxa" w:w="2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Contacts + Tasks + Meetings</w:t>
            </w:r>
          </w:p>
        </w:tc>
      </w:tr>
      <w:tr>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Active deal in pipeline</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Positive meeting outcome</w:t>
            </w:r>
          </w:p>
        </w:tc>
        <w:tc>
          <w:tcPr>
            <w:tcW w:type="dxa" w:w="28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All entities active</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Customer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Closed Won — signed contract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 → Closed Won</w:t>
            </w:r>
          </w:p>
        </w:tc>
        <w:tc>
          <w:tcPr>
            <w:tcW w:type="dxa" w:w="2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All entities, nurture mode</w:t>
            </w:r>
          </w:p>
        </w:tc>
      </w:tr>
      <w:tr>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Churned</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Lost customer or Closed Lost with no re-engagement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 → Closed Lost + 90 days no activity</w:t>
            </w:r>
          </w:p>
        </w:tc>
        <w:tc>
          <w:tcPr>
            <w:tcW w:type="dxa" w:w="28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Contacts archived</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Archived</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Disqualified or permanently inactive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Manual or auto-archive rule</w:t>
            </w:r>
          </w:p>
        </w:tc>
        <w:tc>
          <w:tcPr>
            <w:tcW w:type="dxa" w:w="2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All entities frozen</w:t>
            </w:r>
          </w:p>
        </w:tc>
      </w:tr>
    </w:tbl>
    <w:p>
      <w:pPr>
        <w:spacing w:after="80"/>
      </w:pPr>
    </w:p>
    <w:p>
      <w:pPr>
        <w:pStyle w:val="Heading2"/>
        <w:spacing w:after="150" w:before="300"/>
      </w:pPr>
      <w:r>
        <w:rPr>
          <w:rFonts w:ascii="Arial" w:cs="Arial" w:eastAsia="Arial" w:hAnsi="Arial"/>
        </w:rPr>
        <w:t xml:space="preserve">2.3 Database Roles (Redesigned)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40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 Role</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Companies DB</w:t>
            </w:r>
          </w:p>
        </w:tc>
        <w:tc>
          <w:tcPr>
            <w:tcW w:type="dxa" w:w="3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Reference data (name, domain, industry)</w:t>
            </w:r>
          </w:p>
        </w:tc>
        <w:tc>
          <w:tcPr>
            <w:tcW w:type="dxa" w:w="40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PRIMARY OPERATING TABLE — lifecycle, ownership, engagement metrics, operational status, aggregate signals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Contacts DB</w:t>
            </w:r>
          </w:p>
        </w:tc>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Primary operating table</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STAKEHOLDER REGISTRY — individual data, role within company, contact methods, individual engagement</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Tasks DB</w:t>
            </w:r>
          </w:p>
        </w:tc>
        <w:tc>
          <w:tcPr>
            <w:tcW w:type="dxa" w:w="3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Contact-linked actions</w:t>
            </w:r>
          </w:p>
        </w:tc>
        <w:tc>
          <w:tcPr>
            <w:tcW w:type="dxa" w:w="40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COMPANY-LEVEL ACTIONS — always linked to Company, optionally to Contact, owned by Company Owner</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Meetings DB</w:t>
            </w:r>
          </w:p>
        </w:tc>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Contact-linked events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COMPANY-LEVEL ENGAGEMENT — always linked to Company, participants are Contacts, outcome propagates to Company</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Opportunities DB</w:t>
            </w:r>
          </w:p>
        </w:tc>
        <w:tc>
          <w:tcPr>
            <w:tcW w:type="dxa" w:w="3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Contact-linked revenue</w:t>
            </w:r>
          </w:p>
        </w:tc>
        <w:tc>
          <w:tcPr>
            <w:tcW w:type="dxa" w:w="40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COMPANY-LEVEL REVENUE — 1 active Opportunity per Company, stakeholder contacts, owned by Company Owner</w:t>
            </w:r>
          </w:p>
        </w:tc>
      </w:tr>
    </w:tbl>
    <w:p>
      <w:r>
        <w:br w:type="page"/>
      </w:r>
    </w:p>
    <w:p>
      <w:pPr>
        <w:pStyle w:val="Heading1"/>
        <w:spacing w:after="200" w:before="400"/>
      </w:pPr>
      <w:r>
        <w:rPr>
          <w:rFonts w:ascii="Arial" w:cs="Arial" w:eastAsia="Arial" w:hAnsi="Arial"/>
        </w:rPr>
        <w:t xml:space="preserve">3. Ownership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DECISION: Hybrid Ownership — Primary Owner + Supporting Owners</w:t>
            </w:r>
          </w:p>
          <w:p>
            <w:pPr>
              <w:spacing w:after="60"/>
            </w:pPr>
            <w:r>
              <w:rPr>
                <w:rFonts w:ascii="Arial" w:cs="Arial" w:eastAsia="Arial" w:hAnsi="Arial"/>
                <w:color w:val="151214"/>
                <w:sz w:val="20"/>
                <w:szCs w:val="20"/>
              </w:rPr>
              <w:t xml:space="preserve">After analyzing the data (3 team members, ~15K companies), the optimal model is a Primary Owner per company with Supporting Owners listed for visibility. This prevents ownership conflicts while maintaining transparency.</w:t>
            </w:r>
          </w:p>
        </w:tc>
      </w:tr>
    </w:tbl>
    <w:p>
      <w:pPr>
        <w:spacing w:after="80"/>
      </w:pPr>
    </w:p>
    <w:p>
      <w:pPr>
        <w:pStyle w:val="Heading2"/>
        <w:spacing w:after="150" w:before="300"/>
      </w:pPr>
      <w:r>
        <w:rPr>
          <w:rFonts w:ascii="Arial" w:cs="Arial" w:eastAsia="Arial" w:hAnsi="Arial"/>
        </w:rPr>
        <w:t xml:space="preserve">3.1 Contact-Level Ownership</w:t>
      </w:r>
    </w:p>
    <w:p>
      <w:pPr>
        <w:spacing w:after="120"/>
      </w:pPr>
      <w:r>
        <w:rPr>
          <w:rFonts w:ascii="Arial" w:cs="Arial" w:eastAsia="Arial" w:hAnsi="Arial"/>
          <w:b w:val="false"/>
          <w:bCs w:val="false"/>
          <w:i w:val="false"/>
          <w:iCs w:val="false"/>
          <w:color w:val="151214"/>
          <w:sz w:val="22"/>
          <w:szCs w:val="22"/>
        </w:rPr>
        <w:t xml:space="preserve">Contact Owner remains as-is: derived from Apollo owner_id, mapped to display names (Ibrahim/Ragheed/Soha) via APOLLO_OWNER_MAP. This is a hard gate — no contact enters the system without an owner.</w:t>
      </w:r>
    </w:p>
    <w:p>
      <w:pPr>
        <w:pStyle w:val="Heading2"/>
        <w:spacing w:after="150" w:before="300"/>
      </w:pPr>
      <w:r>
        <w:rPr>
          <w:rFonts w:ascii="Arial" w:cs="Arial" w:eastAsia="Arial" w:hAnsi="Arial"/>
        </w:rPr>
        <w:t xml:space="preserve">3.2 Company-Level Ownership</w:t>
      </w:r>
    </w:p>
    <w:p>
      <w:pPr>
        <w:pStyle w:val="Heading3"/>
        <w:spacing w:after="100" w:before="200"/>
      </w:pPr>
      <w:r>
        <w:rPr>
          <w:rFonts w:ascii="Arial" w:cs="Arial" w:eastAsia="Arial" w:hAnsi="Arial"/>
        </w:rPr>
        <w:t xml:space="preserve">Primary Company Owner</w:t>
      </w:r>
    </w:p>
    <w:p>
      <w:pPr>
        <w:spacing w:after="120"/>
      </w:pPr>
      <w:r>
        <w:rPr>
          <w:rFonts w:ascii="Arial" w:cs="Arial" w:eastAsia="Arial" w:hAnsi="Arial"/>
          <w:b w:val="false"/>
          <w:bCs w:val="false"/>
          <w:i w:val="false"/>
          <w:iCs w:val="false"/>
          <w:color w:val="151214"/>
          <w:sz w:val="22"/>
          <w:szCs w:val="22"/>
        </w:rPr>
        <w:t xml:space="preserve">The Primary Company Owner is the team member who owns the most contacts at that company. In case of a tie, the person who owns the most recently active contact (most recent Last Contacted date) wins. This field is a single select, not multi-select.</w:t>
      </w:r>
    </w:p>
    <w:p>
      <w:pPr>
        <w:pStyle w:val="Heading3"/>
        <w:spacing w:after="100" w:before="200"/>
      </w:pPr>
      <w:r>
        <w:rPr>
          <w:rFonts w:ascii="Arial" w:cs="Arial" w:eastAsia="Arial" w:hAnsi="Arial"/>
        </w:rPr>
        <w:t xml:space="preserve">Supporting Owners</w:t>
      </w:r>
    </w:p>
    <w:p>
      <w:pPr>
        <w:spacing w:after="120"/>
      </w:pPr>
      <w:r>
        <w:rPr>
          <w:rFonts w:ascii="Arial" w:cs="Arial" w:eastAsia="Arial" w:hAnsi="Arial"/>
          <w:b w:val="false"/>
          <w:bCs w:val="false"/>
          <w:i w:val="false"/>
          <w:iCs w:val="false"/>
          <w:color w:val="151214"/>
          <w:sz w:val="22"/>
          <w:szCs w:val="22"/>
        </w:rPr>
        <w:t xml:space="preserve">All other team members who own contacts at the company are listed in Supporting Owners (multi-value text field). This provides visibility without diluting accountability.</w:t>
      </w:r>
    </w:p>
    <w:p>
      <w:pPr>
        <w:pStyle w:val="Heading3"/>
        <w:spacing w:after="100" w:before="200"/>
      </w:pPr>
      <w:r>
        <w:rPr>
          <w:rFonts w:ascii="Arial" w:cs="Arial" w:eastAsia="Arial" w:hAnsi="Arial"/>
        </w:rPr>
        <w:t xml:space="preserve">Derivation Rules (Implemented in daily_sync.py post-contact-sync)</w:t>
      </w:r>
    </w:p>
    <w:p>
      <w:pPr>
        <w:pStyle w:val="ListParagraph"/>
        <w:numPr>
          <w:ilvl w:val="0"/>
          <w:numId w:val="3"/>
        </w:numPr>
        <w:spacing w:after="60"/>
      </w:pPr>
      <w:r>
        <w:rPr>
          <w:rFonts w:ascii="Arial" w:cs="Arial" w:eastAsia="Arial" w:hAnsi="Arial"/>
          <w:sz w:val="22"/>
          <w:szCs w:val="22"/>
        </w:rPr>
        <w:t xml:space="preserve">After contact sync completes, aggregate all Contact Owners per company.</w:t>
      </w:r>
    </w:p>
    <w:p>
      <w:pPr>
        <w:pStyle w:val="ListParagraph"/>
        <w:numPr>
          <w:ilvl w:val="0"/>
          <w:numId w:val="3"/>
        </w:numPr>
        <w:spacing w:after="60"/>
      </w:pPr>
      <w:r>
        <w:rPr>
          <w:rFonts w:ascii="Arial" w:cs="Arial" w:eastAsia="Arial" w:hAnsi="Arial"/>
          <w:sz w:val="22"/>
          <w:szCs w:val="22"/>
        </w:rPr>
        <w:t xml:space="preserve">Count contacts per owner per company.</w:t>
      </w:r>
    </w:p>
    <w:p>
      <w:pPr>
        <w:pStyle w:val="ListParagraph"/>
        <w:numPr>
          <w:ilvl w:val="0"/>
          <w:numId w:val="3"/>
        </w:numPr>
        <w:spacing w:after="60"/>
      </w:pPr>
      <w:r>
        <w:rPr>
          <w:rFonts w:ascii="Arial" w:cs="Arial" w:eastAsia="Arial" w:hAnsi="Arial"/>
          <w:sz w:val="22"/>
          <w:szCs w:val="22"/>
        </w:rPr>
        <w:t xml:space="preserve">Owner with highest count = Primary Company Owner.</w:t>
      </w:r>
    </w:p>
    <w:p>
      <w:pPr>
        <w:pStyle w:val="ListParagraph"/>
        <w:numPr>
          <w:ilvl w:val="0"/>
          <w:numId w:val="3"/>
        </w:numPr>
        <w:spacing w:after="60"/>
      </w:pPr>
      <w:r>
        <w:rPr>
          <w:rFonts w:ascii="Arial" w:cs="Arial" w:eastAsia="Arial" w:hAnsi="Arial"/>
          <w:sz w:val="22"/>
          <w:szCs w:val="22"/>
        </w:rPr>
        <w:t xml:space="preserve">Tie-breaker: most recent Last Contacted date among their contacts.</w:t>
      </w:r>
    </w:p>
    <w:p>
      <w:pPr>
        <w:pStyle w:val="ListParagraph"/>
        <w:numPr>
          <w:ilvl w:val="0"/>
          <w:numId w:val="3"/>
        </w:numPr>
        <w:spacing w:after="60"/>
      </w:pPr>
      <w:r>
        <w:rPr>
          <w:rFonts w:ascii="Arial" w:cs="Arial" w:eastAsia="Arial" w:hAnsi="Arial"/>
          <w:sz w:val="22"/>
          <w:szCs w:val="22"/>
        </w:rPr>
        <w:t xml:space="preserve">Remaining owners = Supporting Owners (comma-separated text).</w:t>
      </w:r>
    </w:p>
    <w:p>
      <w:pPr>
        <w:pStyle w:val="ListParagraph"/>
        <w:numPr>
          <w:ilvl w:val="0"/>
          <w:numId w:val="3"/>
        </w:numPr>
        <w:spacing w:after="60"/>
      </w:pPr>
      <w:r>
        <w:rPr>
          <w:rFonts w:ascii="Arial" w:cs="Arial" w:eastAsia="Arial" w:hAnsi="Arial"/>
          <w:sz w:val="22"/>
          <w:szCs w:val="22"/>
        </w:rPr>
        <w:t xml:space="preserve">If only one owner exists, Primary = that owner, Supporting = empty.</w:t>
      </w:r>
    </w:p>
    <w:p>
      <w:pPr>
        <w:spacing w:after="80"/>
      </w:pPr>
    </w:p>
    <w:p>
      <w:pPr>
        <w:pStyle w:val="Heading2"/>
        <w:spacing w:after="150" w:before="300"/>
      </w:pPr>
      <w:r>
        <w:rPr>
          <w:rFonts w:ascii="Arial" w:cs="Arial" w:eastAsia="Arial" w:hAnsi="Arial"/>
        </w:rPr>
        <w:t xml:space="preserve">3.3 Cascade Rules: How Ownership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 Field</w:t>
            </w:r>
          </w:p>
        </w:tc>
        <w:tc>
          <w:tcPr>
            <w:tcW w:type="dxa" w:w="4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Derivation Rule</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w:t>
            </w:r>
          </w:p>
        </w:tc>
        <w:tc>
          <w:tcPr>
            <w:tcW w:type="dxa" w:w="2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 Owner</w:t>
            </w:r>
          </w:p>
        </w:tc>
        <w:tc>
          <w:tcPr>
            <w:tcW w:type="dxa" w:w="4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From Apollo owner_id → APOLLO_OWNER_MAP</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Primary Company Owner</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Most contacts owned at this company (tie: most recent activity)</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2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Supporting Owners</w:t>
            </w:r>
          </w:p>
        </w:tc>
        <w:tc>
          <w:tcPr>
            <w:tcW w:type="dxa" w:w="4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All other Contact Owners at this company</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Task</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Task Owner</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 Primary Company Owner (or Contact Owner if contact-specific task)</w:t>
            </w:r>
          </w:p>
        </w:tc>
      </w:tr>
      <w:tr>
        <w:tc>
          <w:tcPr>
            <w:tcW w:type="dxa" w:w="1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Meeting</w:t>
            </w:r>
          </w:p>
        </w:tc>
        <w:tc>
          <w:tcPr>
            <w:tcW w:type="dxa" w:w="28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Meeting Owner</w:t>
            </w:r>
          </w:p>
        </w:tc>
        <w:tc>
          <w:tcPr>
            <w:tcW w:type="dxa" w:w="4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 Meeting Organizer if team member, else Primary Company Owner</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 Owner</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 Primary Company Owner at time of creation (snapshot)</w:t>
            </w:r>
          </w:p>
        </w:tc>
      </w:tr>
    </w:tbl>
    <w:p>
      <w:pPr>
        <w:spacing w:after="80"/>
      </w:pPr>
    </w:p>
    <w:p>
      <w:pPr>
        <w:pStyle w:val="Heading2"/>
        <w:spacing w:after="150" w:before="300"/>
      </w:pPr>
      <w:r>
        <w:rPr>
          <w:rFonts w:ascii="Arial" w:cs="Arial" w:eastAsia="Arial" w:hAnsi="Arial"/>
        </w:rPr>
        <w:t xml:space="preserve">3.4 Multi-Owner Conflict Resolution</w:t>
      </w:r>
    </w:p>
    <w:p>
      <w:pPr>
        <w:spacing w:after="120"/>
      </w:pPr>
      <w:r>
        <w:rPr>
          <w:rFonts w:ascii="Arial" w:cs="Arial" w:eastAsia="Arial" w:hAnsi="Arial"/>
          <w:b w:val="false"/>
          <w:bCs w:val="false"/>
          <w:i w:val="false"/>
          <w:iCs w:val="false"/>
          <w:color w:val="151214"/>
          <w:sz w:val="22"/>
          <w:szCs w:val="22"/>
        </w:rPr>
        <w:t xml:space="preserve">When a company has contacts owned by multiple team members, the following rules apply:</w:t>
      </w:r>
    </w:p>
    <w:p>
      <w:pPr>
        <w:pStyle w:val="ListParagraph"/>
        <w:numPr>
          <w:ilvl w:val="0"/>
          <w:numId w:val="2"/>
        </w:numPr>
        <w:spacing w:after="60"/>
      </w:pPr>
      <w:r>
        <w:rPr>
          <w:rFonts w:ascii="Arial" w:cs="Arial" w:eastAsia="Arial" w:hAnsi="Arial"/>
          <w:sz w:val="22"/>
          <w:szCs w:val="22"/>
        </w:rPr>
        <w:t xml:space="preserve">Tasks are routed to the Primary Company Owner by default.</w:t>
      </w:r>
    </w:p>
    <w:p>
      <w:pPr>
        <w:pStyle w:val="ListParagraph"/>
        <w:numPr>
          <w:ilvl w:val="0"/>
          <w:numId w:val="2"/>
        </w:numPr>
        <w:spacing w:after="60"/>
      </w:pPr>
      <w:r>
        <w:rPr>
          <w:rFonts w:ascii="Arial" w:cs="Arial" w:eastAsia="Arial" w:hAnsi="Arial"/>
          <w:sz w:val="22"/>
          <w:szCs w:val="22"/>
        </w:rPr>
        <w:t xml:space="preserve">If a task is specifically about a contact owned by a Supporting Owner, route to that Supporting Owner.</w:t>
      </w:r>
    </w:p>
    <w:p>
      <w:pPr>
        <w:pStyle w:val="ListParagraph"/>
        <w:numPr>
          <w:ilvl w:val="0"/>
          <w:numId w:val="2"/>
        </w:numPr>
        <w:spacing w:after="60"/>
      </w:pPr>
      <w:r>
        <w:rPr>
          <w:rFonts w:ascii="Arial" w:cs="Arial" w:eastAsia="Arial" w:hAnsi="Arial"/>
          <w:sz w:val="22"/>
          <w:szCs w:val="22"/>
        </w:rPr>
        <w:t xml:space="preserve">Meetings are owned by the organizer (if they are a team member). Otherwise, Primary Company Owner.</w:t>
      </w:r>
    </w:p>
    <w:p>
      <w:pPr>
        <w:pStyle w:val="ListParagraph"/>
        <w:numPr>
          <w:ilvl w:val="0"/>
          <w:numId w:val="2"/>
        </w:numPr>
        <w:spacing w:after="60"/>
      </w:pPr>
      <w:r>
        <w:rPr>
          <w:rFonts w:ascii="Arial" w:cs="Arial" w:eastAsia="Arial" w:hAnsi="Arial"/>
          <w:sz w:val="22"/>
          <w:szCs w:val="22"/>
        </w:rPr>
        <w:t xml:space="preserve">Opportunities always belong to the Primary Company Owner. If ownership changes, the Opportunity Owner does NOT auto-change — it requires manual reassignment.</w:t>
      </w:r>
    </w:p>
    <w:p>
      <w:pPr>
        <w:pStyle w:val="ListParagraph"/>
        <w:numPr>
          <w:ilvl w:val="0"/>
          <w:numId w:val="2"/>
        </w:numPr>
        <w:spacing w:after="60"/>
      </w:pPr>
      <w:r>
        <w:rPr>
          <w:rFonts w:ascii="Arial" w:cs="Arial" w:eastAsia="Arial" w:hAnsi="Arial"/>
          <w:sz w:val="22"/>
          <w:szCs w:val="22"/>
        </w:rPr>
        <w:t xml:space="preserve">When the Primary Owner changes (e.g., new contacts assigned shift the majority), a notification task is created: “OWNERSHIP SHIFT: Company X — review and confirm new Primary Owner.”</w:t>
      </w:r>
    </w:p>
    <w:p>
      <w:r>
        <w:br w:type="page"/>
      </w:r>
    </w:p>
    <w:p>
      <w:pPr>
        <w:pStyle w:val="Heading1"/>
        <w:spacing w:after="200" w:before="400"/>
      </w:pPr>
      <w:r>
        <w:rPr>
          <w:rFonts w:ascii="Arial" w:cs="Arial" w:eastAsia="Arial" w:hAnsi="Arial"/>
        </w:rPr>
        <w:t xml:space="preserve">4. Database Redesign — Schema Changes</w:t>
      </w:r>
    </w:p>
    <w:p>
      <w:pPr>
        <w:pStyle w:val="Heading2"/>
        <w:spacing w:after="150" w:before="300"/>
      </w:pPr>
      <w:r>
        <w:rPr>
          <w:rFonts w:ascii="Arial" w:cs="Arial" w:eastAsia="Arial" w:hAnsi="Arial"/>
        </w:rPr>
        <w:t xml:space="preserve">4.1 Companies DB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Primary Company Owner</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Contact Owners</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Single accountable owner for this company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Supporting Owners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rich_text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Contact Owners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Other team members with contacts here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 Stage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Automation (lifecycle events)</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Prospect/Outreach/Engaged/Meeting/Opportunity/Customer/Churned/Archived</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Active Contacts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 at sync time</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Count of non-archived contacts linked to this company</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Emailed Contacts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 at sync time</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Count of contacts with Email Sent = true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Engaged Contacts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 at sync time</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Count of contacts who replied/opened/booked</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Last Engagement Date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date</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Max(Last Contacted) across contacts</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Most recent activity date at this company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Open Tasks Count</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Tasks DB</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 of open tasks for this company</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Open Opportunities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Opportunities DB</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Number of active opportunities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Last Meeting Date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date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Max(Scheduled Date) from Meetings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Most recent meeting date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Last Meeting Outcome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From most recent meeting</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Positive/Neutral/Negative/No Show</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Account Engagement Score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 formula</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Aggregate engagement across all contacts (0-100)</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Buying Committee Strength</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seniority mix</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Strong/Moderate/Weak — based on decision-maker coverage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Sales OS Active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checkbox</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Computed</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True if company has at least 1 active, qualified contact</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 Health</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Green/Yellow/Red — based on engagement + stage + staleness</w:t>
            </w:r>
          </w:p>
        </w:tc>
      </w:tr>
    </w:tbl>
    <w:p>
      <w:pPr>
        <w:spacing w:after="80"/>
      </w:pPr>
    </w:p>
    <w:p>
      <w:pPr>
        <w:pStyle w:val="Heading2"/>
        <w:spacing w:after="150" w:before="300"/>
      </w:pPr>
      <w:r>
        <w:rPr>
          <w:rFonts w:ascii="Arial" w:cs="Arial" w:eastAsia="Arial" w:hAnsi="Arial"/>
        </w:rPr>
        <w:t xml:space="preserve">4.2 Contacts DB —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Contact Owner</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rich_text</w:t>
            </w:r>
          </w:p>
        </w:tc>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Already added (v4.4)</w:t>
            </w:r>
          </w:p>
        </w:tc>
        <w:tc>
          <w:tcPr>
            <w:tcW w:type="dxa" w:w="3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From Apollo owner_id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Role in Account</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Champion/Decision Maker/Influencer/Blocker/End User/Unknown</w:t>
            </w:r>
          </w:p>
        </w:tc>
      </w:tr>
      <w:tr>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Stakeholder Priority</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Primary/Secondary/Tertiary — based on seniority + engagement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Active in Sales OS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checkbox</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True if not archived and qualifies for operations</w:t>
            </w:r>
          </w:p>
        </w:tc>
      </w:tr>
      <w:tr>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Archive Reason</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7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No Owner/No Email/Bounced/DNC/Manual — explains why archived</w:t>
            </w:r>
          </w:p>
        </w:tc>
      </w:tr>
    </w:tbl>
    <w:p>
      <w:pPr>
        <w:spacing w:after="80"/>
      </w:pPr>
    </w:p>
    <w:p>
      <w:pPr>
        <w:pStyle w:val="Heading2"/>
        <w:spacing w:after="150" w:before="300"/>
      </w:pPr>
      <w:r>
        <w:rPr>
          <w:rFonts w:ascii="Arial" w:cs="Arial" w:eastAsia="Arial" w:hAnsi="Arial"/>
        </w:rPr>
        <w:t xml:space="preserve">4.3 Tasks DB —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relation</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EXISTS but optional</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MAKE REQUIRED — every task must link to a company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Task Owner</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Ibrahim/Ragheed/Soha — derived from Company Owner or Contact Owner</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Owner Source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 Primary/Contact Owner/Manual — explains assignment logic</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Company Stage at Creation</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rich_text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Snapshot of Company Stage when task was created</w:t>
            </w:r>
          </w:p>
        </w:tc>
      </w:tr>
    </w:tbl>
    <w:p>
      <w:pPr>
        <w:spacing w:after="80"/>
      </w:pPr>
    </w:p>
    <w:p>
      <w:pPr>
        <w:pStyle w:val="Heading2"/>
        <w:spacing w:after="150" w:before="300"/>
      </w:pPr>
      <w:r>
        <w:rPr>
          <w:rFonts w:ascii="Arial" w:cs="Arial" w:eastAsia="Arial" w:hAnsi="Arial"/>
        </w:rPr>
        <w:t xml:space="preserve">4.4 Meetings DB —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relation</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EXISTS but optional</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MAKE REQUIRED — every meeting must link to a company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 Owner</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Ibrahim/Ragheed/Soha — organizer or Company Primary Owner</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Participants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rich_text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Comma-separated contact names who attended</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Participant Count (Internal)</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How many of our team attended</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Outcome Impact</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Stage Advance/No Change/Stage Regress — how this meeting affects Company Stage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Next Step Owner</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Ibrahim/Ragheed/Soha — who is responsible for the next action</w:t>
            </w:r>
          </w:p>
        </w:tc>
      </w:tr>
    </w:tbl>
    <w:p>
      <w:pPr>
        <w:spacing w:after="80"/>
      </w:pPr>
    </w:p>
    <w:p>
      <w:pPr>
        <w:pStyle w:val="Heading2"/>
        <w:spacing w:after="150" w:before="300"/>
      </w:pPr>
      <w:r>
        <w:rPr>
          <w:rFonts w:ascii="Arial" w:cs="Arial" w:eastAsia="Arial" w:hAnsi="Arial"/>
        </w:rPr>
        <w:t xml:space="preserve">4.5 Opportunities DB —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316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relation</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EXISTS but optional</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MAKE REQUIRED — every opportunity must link to a company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 Owner</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EXISTS</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Must align with Primary Company Owner at creation</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Stakeholder Contacts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relation</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 (multi)</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All contacts involved in this deal (buying committee)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Company Owner Snapshot</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rich_text</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Primary + Supporting Owners at creation time</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Buying Committee Size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number</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Count of stakeholder contacts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Decision Maker Identified</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checkbox</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True if at least one C-Suite/VP contact is a stakeholder</w:t>
            </w:r>
          </w:p>
        </w:tc>
      </w:tr>
      <w:tr>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Revenue Priority</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select</w:t>
            </w:r>
          </w:p>
        </w:tc>
        <w:tc>
          <w:tcPr>
            <w:tcW w:type="dxa" w:w="2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NEW</w:t>
            </w:r>
          </w:p>
        </w:tc>
        <w:tc>
          <w:tcPr>
            <w:tcW w:type="dxa" w:w="3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Tier 1/Tier 2/Tier 3 — based on deal value + company size</w:t>
            </w:r>
          </w:p>
        </w:tc>
      </w:tr>
    </w:tbl>
    <w:p>
      <w:r>
        <w:br w:type="page"/>
      </w:r>
    </w:p>
    <w:p>
      <w:pPr>
        <w:pStyle w:val="Heading1"/>
        <w:spacing w:after="200" w:before="400"/>
      </w:pPr>
      <w:r>
        <w:rPr>
          <w:rFonts w:ascii="Arial" w:cs="Arial" w:eastAsia="Arial" w:hAnsi="Arial"/>
        </w:rPr>
        <w:t xml:space="preserve">5. Automation Rules — Company-Driven</w:t>
      </w:r>
    </w:p>
    <w:p>
      <w:pPr>
        <w:pStyle w:val="Heading2"/>
        <w:spacing w:after="150" w:before="300"/>
      </w:pPr>
      <w:r>
        <w:rPr>
          <w:rFonts w:ascii="Arial" w:cs="Arial" w:eastAsia="Arial" w:hAnsi="Arial"/>
        </w:rPr>
        <w:t xml:space="preserve">5.1 Company Stage Advancement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Stage</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 Stage</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First contact synced with Email Sent</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None/Prospect</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Outreach</w:t>
            </w:r>
          </w:p>
        </w:tc>
        <w:tc>
          <w:tcPr>
            <w:tcW w:type="dxa" w:w="3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daily_sync.py (post-contact sync)</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Any contact: Replied=true OR Email Opened=true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Outreach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Engaged</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analytics_tracker.py</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Meeting created linked to company</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Outreach or Engaged</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Meeting</w:t>
            </w:r>
          </w:p>
        </w:tc>
        <w:tc>
          <w:tcPr>
            <w:tcW w:type="dxa" w:w="3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meeting_tracker.py</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Positive meeting → Opportunity created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opportunity_manager.py</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 → Closed Won</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Customer</w:t>
            </w:r>
          </w:p>
        </w:tc>
        <w:tc>
          <w:tcPr>
            <w:tcW w:type="dxa" w:w="3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opportunity_manager.py</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 → Closed Lost + 90 days no activity</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Opportunity</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Churned</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score_calibrator.py (weekly)</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All contacts archived or no activity 180 days</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Any</w:t>
            </w:r>
          </w:p>
        </w:tc>
        <w:tc>
          <w:tcPr>
            <w:tcW w:type="dxa" w:w="15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Archived</w:t>
            </w:r>
          </w:p>
        </w:tc>
        <w:tc>
          <w:tcPr>
            <w:tcW w:type="dxa" w:w="3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archive_unqualified.py</w:t>
            </w:r>
          </w:p>
        </w:tc>
      </w:tr>
    </w:tbl>
    <w:p>
      <w:pPr>
        <w:spacing w:after="80"/>
      </w:pPr>
    </w:p>
    <w:p>
      <w:pPr>
        <w:pStyle w:val="Heading2"/>
        <w:spacing w:after="150" w:before="300"/>
      </w:pPr>
      <w:r>
        <w:rPr>
          <w:rFonts w:ascii="Arial" w:cs="Arial" w:eastAsia="Arial" w:hAnsi="Arial"/>
        </w:rPr>
        <w:t xml:space="preserve">5.2 Task Creation Rules (Company-Level Dedup)</w:t>
      </w:r>
    </w:p>
    <w:p>
      <w:pPr>
        <w:spacing w:after="120"/>
      </w:pPr>
      <w:r>
        <w:rPr>
          <w:rFonts w:ascii="Arial" w:cs="Arial" w:eastAsia="Arial" w:hAnsi="Arial"/>
          <w:b w:val="false"/>
          <w:bCs w:val="false"/>
          <w:i w:val="false"/>
          <w:iCs w:val="false"/>
          <w:color w:val="151214"/>
          <w:sz w:val="22"/>
          <w:szCs w:val="22"/>
        </w:rPr>
        <w:t xml:space="preserve">The critical change: auto_tasks.py must deduplicate at the Company level, not the Contact level.</w:t>
      </w:r>
    </w:p>
    <w:p>
      <w:pPr>
        <w:pStyle w:val="Heading3"/>
        <w:spacing w:after="100" w:before="200"/>
      </w:pPr>
      <w:r>
        <w:rPr>
          <w:rFonts w:ascii="Arial" w:cs="Arial" w:eastAsia="Arial" w:hAnsi="Arial"/>
        </w:rPr>
        <w:t xml:space="preserve">Rule 1: One HOT Task Per Company</w:t>
      </w:r>
    </w:p>
    <w:p>
      <w:pPr>
        <w:spacing w:after="120"/>
      </w:pPr>
      <w:r>
        <w:rPr>
          <w:rFonts w:ascii="Arial" w:cs="Arial" w:eastAsia="Arial" w:hAnsi="Arial"/>
          <w:b w:val="false"/>
          <w:bCs w:val="false"/>
          <w:i w:val="false"/>
          <w:iCs w:val="false"/>
          <w:color w:val="151214"/>
          <w:sz w:val="22"/>
          <w:szCs w:val="22"/>
        </w:rPr>
        <w:t xml:space="preserve">If a company has 5 HOT contacts, create ONE task: “CALL: [Company Name] — [Primary Contact Name].” Link the task to the company AND to the highest-scored contact. Assign to Primary Company Owner.</w:t>
      </w:r>
    </w:p>
    <w:p>
      <w:pPr>
        <w:pStyle w:val="Heading3"/>
        <w:spacing w:after="100" w:before="200"/>
      </w:pPr>
      <w:r>
        <w:rPr>
          <w:rFonts w:ascii="Arial" w:cs="Arial" w:eastAsia="Arial" w:hAnsi="Arial"/>
        </w:rPr>
        <w:t xml:space="preserve">Rule 2: One WARM Task Per Company</w:t>
      </w:r>
    </w:p>
    <w:p>
      <w:pPr>
        <w:spacing w:after="120"/>
      </w:pPr>
      <w:r>
        <w:rPr>
          <w:rFonts w:ascii="Arial" w:cs="Arial" w:eastAsia="Arial" w:hAnsi="Arial"/>
          <w:b w:val="false"/>
          <w:bCs w:val="false"/>
          <w:i w:val="false"/>
          <w:iCs w:val="false"/>
          <w:color w:val="151214"/>
          <w:sz w:val="22"/>
          <w:szCs w:val="22"/>
        </w:rPr>
        <w:t xml:space="preserve">Same logic. One follow-up task per company. Link to company + highest-scored WARM contact.</w:t>
      </w:r>
    </w:p>
    <w:p>
      <w:pPr>
        <w:pStyle w:val="Heading3"/>
        <w:spacing w:after="100" w:before="200"/>
      </w:pPr>
      <w:r>
        <w:rPr>
          <w:rFonts w:ascii="Arial" w:cs="Arial" w:eastAsia="Arial" w:hAnsi="Arial"/>
        </w:rPr>
        <w:t xml:space="preserve">Rule 3: Meeting Follow-Up Task</w:t>
      </w:r>
    </w:p>
    <w:p>
      <w:pPr>
        <w:spacing w:after="120"/>
      </w:pPr>
      <w:r>
        <w:rPr>
          <w:rFonts w:ascii="Arial" w:cs="Arial" w:eastAsia="Arial" w:hAnsi="Arial"/>
          <w:b w:val="false"/>
          <w:bCs w:val="false"/>
          <w:i w:val="false"/>
          <w:iCs w:val="false"/>
          <w:color w:val="151214"/>
          <w:sz w:val="22"/>
          <w:szCs w:val="22"/>
        </w:rPr>
        <w:t xml:space="preserve">After a meeting, create a follow-up task for the company (not the individual contact). Task Owner = Meeting Owner. Due date = meeting date + 48 hours. Context includes meeting outcome and next steps.</w:t>
      </w:r>
    </w:p>
    <w:p>
      <w:pPr>
        <w:pStyle w:val="Heading3"/>
        <w:spacing w:after="100" w:before="200"/>
      </w:pPr>
      <w:r>
        <w:rPr>
          <w:rFonts w:ascii="Arial" w:cs="Arial" w:eastAsia="Arial" w:hAnsi="Arial"/>
        </w:rPr>
        <w:t xml:space="preserve">Rule 4: Stale Deal Task</w:t>
      </w:r>
    </w:p>
    <w:p>
      <w:pPr>
        <w:spacing w:after="120"/>
      </w:pPr>
      <w:r>
        <w:rPr>
          <w:rFonts w:ascii="Arial" w:cs="Arial" w:eastAsia="Arial" w:hAnsi="Arial"/>
          <w:b w:val="false"/>
          <w:bCs w:val="false"/>
          <w:i w:val="false"/>
          <w:iCs w:val="false"/>
          <w:color w:val="151214"/>
          <w:sz w:val="22"/>
          <w:szCs w:val="22"/>
        </w:rPr>
        <w:t xml:space="preserve">If an Opportunity has no update in 14 days, create ONE task per company. Do not create separate tasks for each stakeholder contact.</w:t>
      </w:r>
    </w:p>
    <w:p>
      <w:pPr>
        <w:pStyle w:val="Heading3"/>
        <w:spacing w:after="100" w:before="200"/>
      </w:pPr>
      <w:r>
        <w:rPr>
          <w:rFonts w:ascii="Arial" w:cs="Arial" w:eastAsia="Arial" w:hAnsi="Arial"/>
        </w:rPr>
        <w:t xml:space="preserve">Dedup Logic</w:t>
      </w:r>
    </w:p>
    <w:p>
      <w:pPr>
        <w:spacing w:after="120"/>
      </w:pPr>
      <w:r>
        <w:rPr>
          <w:rFonts w:ascii="Arial" w:cs="Arial" w:eastAsia="Arial" w:hAnsi="Arial"/>
          <w:b w:val="false"/>
          <w:bCs w:val="false"/>
          <w:i w:val="false"/>
          <w:iCs w:val="false"/>
          <w:color w:val="151214"/>
          <w:sz w:val="22"/>
          <w:szCs w:val="22"/>
        </w:rPr>
        <w:t xml:space="preserve">Before creating any task, check: “Does this company already have an open task of the same type?” Check by Company relation + Task Type. If yes, skip.</w:t>
      </w:r>
    </w:p>
    <w:p>
      <w:pPr>
        <w:spacing w:after="80"/>
      </w:pPr>
    </w:p>
    <w:p>
      <w:pPr>
        <w:pStyle w:val="Heading2"/>
        <w:spacing w:after="150" w:before="300"/>
      </w:pPr>
      <w:r>
        <w:rPr>
          <w:rFonts w:ascii="Arial" w:cs="Arial" w:eastAsia="Arial" w:hAnsi="Arial"/>
        </w:rPr>
        <w:t xml:space="preserve">5.3 Meeting Rules (Company-Centric)</w:t>
      </w:r>
    </w:p>
    <w:p>
      <w:pPr>
        <w:pStyle w:val="ListParagraph"/>
        <w:numPr>
          <w:ilvl w:val="0"/>
          <w:numId w:val="3"/>
        </w:numPr>
        <w:spacing w:after="60"/>
      </w:pPr>
      <w:r>
        <w:rPr>
          <w:rFonts w:ascii="Arial" w:cs="Arial" w:eastAsia="Arial" w:hAnsi="Arial"/>
          <w:sz w:val="22"/>
          <w:szCs w:val="22"/>
        </w:rPr>
        <w:t xml:space="preserve">Every meeting MUST have a Company relation. If meeting has a Contact but no Company, look up the Contact’s company and auto-link.</w:t>
      </w:r>
    </w:p>
    <w:p>
      <w:pPr>
        <w:pStyle w:val="ListParagraph"/>
        <w:numPr>
          <w:ilvl w:val="0"/>
          <w:numId w:val="3"/>
        </w:numPr>
        <w:spacing w:after="60"/>
      </w:pPr>
      <w:r>
        <w:rPr>
          <w:rFonts w:ascii="Arial" w:cs="Arial" w:eastAsia="Arial" w:hAnsi="Arial"/>
          <w:sz w:val="22"/>
          <w:szCs w:val="22"/>
        </w:rPr>
        <w:t xml:space="preserve">Meeting outcome propagates to Company Stage (see 5.1).</w:t>
      </w:r>
    </w:p>
    <w:p>
      <w:pPr>
        <w:pStyle w:val="ListParagraph"/>
        <w:numPr>
          <w:ilvl w:val="0"/>
          <w:numId w:val="3"/>
        </w:numPr>
        <w:spacing w:after="60"/>
      </w:pPr>
      <w:r>
        <w:rPr>
          <w:rFonts w:ascii="Arial" w:cs="Arial" w:eastAsia="Arial" w:hAnsi="Arial"/>
          <w:sz w:val="22"/>
          <w:szCs w:val="22"/>
        </w:rPr>
        <w:t xml:space="preserve">After a positive meeting, check if company already has an active Opportunity. If yes, advance it. If no, create one.</w:t>
      </w:r>
    </w:p>
    <w:p>
      <w:pPr>
        <w:pStyle w:val="ListParagraph"/>
        <w:numPr>
          <w:ilvl w:val="0"/>
          <w:numId w:val="3"/>
        </w:numPr>
        <w:spacing w:after="60"/>
      </w:pPr>
      <w:r>
        <w:rPr>
          <w:rFonts w:ascii="Arial" w:cs="Arial" w:eastAsia="Arial" w:hAnsi="Arial"/>
          <w:sz w:val="22"/>
          <w:szCs w:val="22"/>
        </w:rPr>
        <w:t xml:space="preserve">If meeting has multiple attendees from the same company, create ONE meeting record (not one per contact). List all participants.</w:t>
      </w:r>
    </w:p>
    <w:p>
      <w:pPr>
        <w:pStyle w:val="ListParagraph"/>
        <w:numPr>
          <w:ilvl w:val="0"/>
          <w:numId w:val="3"/>
        </w:numPr>
        <w:spacing w:after="60"/>
      </w:pPr>
      <w:r>
        <w:rPr>
          <w:rFonts w:ascii="Arial" w:cs="Arial" w:eastAsia="Arial" w:hAnsi="Arial"/>
          <w:sz w:val="22"/>
          <w:szCs w:val="22"/>
        </w:rPr>
        <w:t xml:space="preserve">Meeting Owner = organizer if team member. Otherwise = Primary Company Owner.</w:t>
      </w:r>
    </w:p>
    <w:p>
      <w:pPr>
        <w:spacing w:after="80"/>
      </w:pPr>
    </w:p>
    <w:p>
      <w:pPr>
        <w:pStyle w:val="Heading2"/>
        <w:spacing w:after="150" w:before="300"/>
      </w:pPr>
      <w:r>
        <w:rPr>
          <w:rFonts w:ascii="Arial" w:cs="Arial" w:eastAsia="Arial" w:hAnsi="Arial"/>
        </w:rPr>
        <w:t xml:space="preserve">5.4 Opportunity Rules (One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FFF7ED"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HARD RULE: Maximum 1 active Opportunity per Company</w:t>
            </w:r>
          </w:p>
          <w:p>
            <w:pPr>
              <w:spacing w:after="60"/>
            </w:pPr>
            <w:r>
              <w:rPr>
                <w:rFonts w:ascii="Arial" w:cs="Arial" w:eastAsia="Arial" w:hAnsi="Arial"/>
                <w:color w:val="151214"/>
                <w:sz w:val="20"/>
                <w:szCs w:val="20"/>
              </w:rPr>
              <w:t xml:space="preserve">If a company already has an open Opportunity (Discovery/Proposal/Negotiation), a new positive meeting should ADVANCE the existing Opportunity, not create a new one.</w:t>
            </w:r>
          </w:p>
          <w:p>
            <w:pPr>
              <w:spacing w:after="60"/>
            </w:pPr>
            <w:r>
              <w:rPr>
                <w:rFonts w:ascii="Arial" w:cs="Arial" w:eastAsia="Arial" w:hAnsi="Arial"/>
                <w:color w:val="151214"/>
                <w:sz w:val="20"/>
                <w:szCs w:val="20"/>
              </w:rPr>
              <w:t xml:space="preserve">New Opportunity creation is only allowed if: (a) the company has no open Opportunity, or (b) all previous Opportunities are Closed Won or Closed Lost.</w:t>
            </w:r>
          </w:p>
        </w:tc>
      </w:tr>
    </w:tbl>
    <w:p>
      <w:pPr>
        <w:spacing w:after="80"/>
      </w:pPr>
    </w:p>
    <w:p>
      <w:pPr>
        <w:pStyle w:val="ListParagraph"/>
        <w:numPr>
          <w:ilvl w:val="0"/>
          <w:numId w:val="3"/>
        </w:numPr>
        <w:spacing w:after="60"/>
      </w:pPr>
      <w:r>
        <w:rPr>
          <w:rFonts w:ascii="Arial" w:cs="Arial" w:eastAsia="Arial" w:hAnsi="Arial"/>
          <w:sz w:val="22"/>
          <w:szCs w:val="22"/>
        </w:rPr>
        <w:t xml:space="preserve">Check by Company relation (not Contact). If company has open Opportunity → advance it.</w:t>
      </w:r>
    </w:p>
    <w:p>
      <w:pPr>
        <w:pStyle w:val="ListParagraph"/>
        <w:numPr>
          <w:ilvl w:val="0"/>
          <w:numId w:val="3"/>
        </w:numPr>
        <w:spacing w:after="60"/>
      </w:pPr>
      <w:r>
        <w:rPr>
          <w:rFonts w:ascii="Arial" w:cs="Arial" w:eastAsia="Arial" w:hAnsi="Arial"/>
          <w:sz w:val="22"/>
          <w:szCs w:val="22"/>
        </w:rPr>
        <w:t xml:space="preserve">Opportunity Owner = Primary Company Owner.</w:t>
      </w:r>
    </w:p>
    <w:p>
      <w:pPr>
        <w:pStyle w:val="ListParagraph"/>
        <w:numPr>
          <w:ilvl w:val="0"/>
          <w:numId w:val="3"/>
        </w:numPr>
        <w:spacing w:after="60"/>
      </w:pPr>
      <w:r>
        <w:rPr>
          <w:rFonts w:ascii="Arial" w:cs="Arial" w:eastAsia="Arial" w:hAnsi="Arial"/>
          <w:sz w:val="22"/>
          <w:szCs w:val="22"/>
        </w:rPr>
        <w:t xml:space="preserve">Add all meeting attendees as Stakeholder Contacts on the Opportunity.</w:t>
      </w:r>
    </w:p>
    <w:p>
      <w:pPr>
        <w:pStyle w:val="ListParagraph"/>
        <w:numPr>
          <w:ilvl w:val="0"/>
          <w:numId w:val="3"/>
        </w:numPr>
        <w:spacing w:after="60"/>
      </w:pPr>
      <w:r>
        <w:rPr>
          <w:rFonts w:ascii="Arial" w:cs="Arial" w:eastAsia="Arial" w:hAnsi="Arial"/>
          <w:sz w:val="22"/>
          <w:szCs w:val="22"/>
        </w:rPr>
        <w:t xml:space="preserve">Update Buying Committee Size = count of unique stakeholder contacts.</w:t>
      </w:r>
    </w:p>
    <w:p>
      <w:pPr>
        <w:pStyle w:val="ListParagraph"/>
        <w:numPr>
          <w:ilvl w:val="0"/>
          <w:numId w:val="3"/>
        </w:numPr>
        <w:spacing w:after="60"/>
      </w:pPr>
      <w:r>
        <w:rPr>
          <w:rFonts w:ascii="Arial" w:cs="Arial" w:eastAsia="Arial" w:hAnsi="Arial"/>
          <w:sz w:val="22"/>
          <w:szCs w:val="22"/>
        </w:rPr>
        <w:t xml:space="preserve">Set Decision Maker Identified = true if any stakeholder is C-Suite/VP.</w:t>
      </w:r>
    </w:p>
    <w:p>
      <w:pPr>
        <w:spacing w:after="80"/>
      </w:pPr>
    </w:p>
    <w:p>
      <w:pPr>
        <w:pStyle w:val="Heading2"/>
        <w:spacing w:after="150" w:before="300"/>
      </w:pPr>
      <w:r>
        <w:rPr>
          <w:rFonts w:ascii="Arial" w:cs="Arial" w:eastAsia="Arial" w:hAnsi="Arial"/>
        </w:rPr>
        <w:t xml:space="preserve">5.5 Account Engagement Score (New)</w:t>
      </w:r>
    </w:p>
    <w:p>
      <w:pPr>
        <w:spacing w:after="120"/>
      </w:pPr>
      <w:r>
        <w:rPr>
          <w:rFonts w:ascii="Arial" w:cs="Arial" w:eastAsia="Arial" w:hAnsi="Arial"/>
          <w:b w:val="false"/>
          <w:bCs w:val="false"/>
          <w:i w:val="false"/>
          <w:iCs w:val="false"/>
          <w:color w:val="151214"/>
          <w:sz w:val="22"/>
          <w:szCs w:val="22"/>
        </w:rPr>
        <w:t xml:space="preserve">Compute per company during lead_score.py or a new post-scoring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4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Each contact with Email Sent</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+5</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25</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Each contact with Email Opened</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+10</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30</w:t>
            </w:r>
          </w:p>
        </w:tc>
      </w:tr>
      <w:tr>
        <w:tc>
          <w:tcPr>
            <w:tcW w:type="dxa" w:w="4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Each contact with Replied</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+15</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30</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Meeting Booked (any contact)</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+20</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20</w:t>
            </w:r>
          </w:p>
        </w:tc>
      </w:tr>
      <w:tr>
        <w:tc>
          <w:tcPr>
            <w:tcW w:type="dxa" w:w="4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C-Suite contact engaged (opened/replied)</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+15</w:t>
            </w:r>
          </w:p>
        </w:tc>
        <w:tc>
          <w:tcPr>
            <w:tcW w:type="dxa" w:w="268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15</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Multi-stakeholder engagement (3+ contacts engaged)</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+10</w:t>
            </w:r>
          </w:p>
        </w:tc>
        <w:tc>
          <w:tcPr>
            <w:tcW w:type="dxa" w:w="2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10</w:t>
            </w:r>
          </w:p>
        </w:tc>
      </w:tr>
    </w:tbl>
    <w:p>
      <w:pPr>
        <w:spacing w:after="120"/>
      </w:pPr>
      <w:r>
        <w:rPr>
          <w:rFonts w:ascii="Arial" w:cs="Arial" w:eastAsia="Arial" w:hAnsi="Arial"/>
          <w:b w:val="false"/>
          <w:bCs w:val="false"/>
          <w:i w:val="false"/>
          <w:iCs w:val="false"/>
          <w:color w:val="151214"/>
          <w:sz w:val="22"/>
          <w:szCs w:val="22"/>
        </w:rPr>
        <w:t xml:space="preserve">This score goes on the Company record as Account Engagement Score (0-100). It becomes a key input for company-level prioritization and dashboard ranking.</w:t>
      </w:r>
    </w:p>
    <w:p>
      <w:pPr>
        <w:spacing w:after="80"/>
      </w:pPr>
    </w:p>
    <w:p>
      <w:pPr>
        <w:pStyle w:val="Heading2"/>
        <w:spacing w:after="150" w:before="300"/>
      </w:pPr>
      <w:r>
        <w:rPr>
          <w:rFonts w:ascii="Arial" w:cs="Arial" w:eastAsia="Arial" w:hAnsi="Arial"/>
        </w:rPr>
        <w:t xml:space="preserve">5.6 Preventing Owner Conflicts</w:t>
      </w:r>
    </w:p>
    <w:p>
      <w:pPr>
        <w:pStyle w:val="ListParagraph"/>
        <w:numPr>
          <w:ilvl w:val="0"/>
          <w:numId w:val="3"/>
        </w:numPr>
        <w:spacing w:after="60"/>
      </w:pPr>
      <w:r>
        <w:rPr>
          <w:rFonts w:ascii="Arial" w:cs="Arial" w:eastAsia="Arial" w:hAnsi="Arial"/>
          <w:sz w:val="22"/>
          <w:szCs w:val="22"/>
        </w:rPr>
        <w:t xml:space="preserve">All auto-created tasks route to Primary Company Owner.</w:t>
      </w:r>
    </w:p>
    <w:p>
      <w:pPr>
        <w:pStyle w:val="ListParagraph"/>
        <w:numPr>
          <w:ilvl w:val="0"/>
          <w:numId w:val="3"/>
        </w:numPr>
        <w:spacing w:after="60"/>
      </w:pPr>
      <w:r>
        <w:rPr>
          <w:rFonts w:ascii="Arial" w:cs="Arial" w:eastAsia="Arial" w:hAnsi="Arial"/>
          <w:sz w:val="22"/>
          <w:szCs w:val="22"/>
        </w:rPr>
        <w:t xml:space="preserve">Supporting Owners are CC’d via a “Team” multi-select field if present.</w:t>
      </w:r>
    </w:p>
    <w:p>
      <w:pPr>
        <w:pStyle w:val="ListParagraph"/>
        <w:numPr>
          <w:ilvl w:val="0"/>
          <w:numId w:val="3"/>
        </w:numPr>
        <w:spacing w:after="60"/>
      </w:pPr>
      <w:r>
        <w:rPr>
          <w:rFonts w:ascii="Arial" w:cs="Arial" w:eastAsia="Arial" w:hAnsi="Arial"/>
          <w:sz w:val="22"/>
          <w:szCs w:val="22"/>
        </w:rPr>
        <w:t xml:space="preserve">If Primary Owner changes (majority shift), auto-create notification task.</w:t>
      </w:r>
    </w:p>
    <w:p>
      <w:pPr>
        <w:pStyle w:val="ListParagraph"/>
        <w:numPr>
          <w:ilvl w:val="0"/>
          <w:numId w:val="3"/>
        </w:numPr>
        <w:spacing w:after="60"/>
      </w:pPr>
      <w:r>
        <w:rPr>
          <w:rFonts w:ascii="Arial" w:cs="Arial" w:eastAsia="Arial" w:hAnsi="Arial"/>
          <w:sz w:val="22"/>
          <w:szCs w:val="22"/>
        </w:rPr>
        <w:t xml:space="preserve">Opportunity Owner does NOT auto-change — manual reassignment required.</w:t>
      </w:r>
    </w:p>
    <w:p>
      <w:pPr>
        <w:pStyle w:val="ListParagraph"/>
        <w:numPr>
          <w:ilvl w:val="0"/>
          <w:numId w:val="3"/>
        </w:numPr>
        <w:spacing w:after="60"/>
      </w:pPr>
      <w:r>
        <w:rPr>
          <w:rFonts w:ascii="Arial" w:cs="Arial" w:eastAsia="Arial" w:hAnsi="Arial"/>
          <w:sz w:val="22"/>
          <w:szCs w:val="22"/>
        </w:rPr>
        <w:t xml:space="preserve">Meeting Owner follows the organizer, not the company owner (to reflect who actually ran the meeting).</w:t>
      </w:r>
    </w:p>
    <w:p>
      <w:r>
        <w:br w:type="page"/>
      </w:r>
    </w:p>
    <w:p>
      <w:pPr>
        <w:pStyle w:val="Heading1"/>
        <w:spacing w:after="200" w:before="400"/>
      </w:pPr>
      <w:r>
        <w:rPr>
          <w:rFonts w:ascii="Arial" w:cs="Arial" w:eastAsia="Arial" w:hAnsi="Arial"/>
        </w:rPr>
        <w:t xml:space="preserve">6. Migration Plan —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EFF6FF"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MIGRATION PRINCIPLE: No Big Bang</w:t>
            </w:r>
          </w:p>
          <w:p>
            <w:pPr>
              <w:spacing w:after="60"/>
            </w:pPr>
            <w:r>
              <w:rPr>
                <w:rFonts w:ascii="Arial" w:cs="Arial" w:eastAsia="Arial" w:hAnsi="Arial"/>
                <w:color w:val="151214"/>
                <w:sz w:val="20"/>
                <w:szCs w:val="20"/>
              </w:rPr>
              <w:t xml:space="preserve">Each phase is independently valuable and independently reversible. Complete one phase, validate, then proceed. If a phase fails, roll back that phase only.</w:t>
            </w:r>
          </w:p>
          <w:p>
            <w:pPr>
              <w:spacing w:after="60"/>
            </w:pPr>
            <w:r>
              <w:rPr>
                <w:rFonts w:ascii="Arial" w:cs="Arial" w:eastAsia="Arial" w:hAnsi="Arial"/>
                <w:color w:val="151214"/>
                <w:sz w:val="20"/>
                <w:szCs w:val="20"/>
              </w:rPr>
              <w:t xml:space="preserve">Estimated total timeline: 2-3 weeks of implementation + validation.</w:t>
            </w:r>
          </w:p>
        </w:tc>
      </w:tr>
    </w:tbl>
    <w:p>
      <w:pPr>
        <w:spacing w:after="80"/>
      </w:pPr>
    </w:p>
    <w:p>
      <w:pPr>
        <w:pStyle w:val="Heading2"/>
        <w:spacing w:after="150" w:before="300"/>
      </w:pPr>
      <w:r>
        <w:rPr>
          <w:rFonts w:ascii="Arial" w:cs="Arial" w:eastAsia="Arial" w:hAnsi="Arial"/>
        </w:rPr>
        <w:t xml:space="preserve">Phase 1: Contact Cleanup (v4.4 — In Progress)</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Ensure every contact in Notion has an Owner and was actually emailed.</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Run daily_sync.py (v4.4) to populate Contact Owner. Then run archive_unqualified.py to archive contacts without owners or without email sent.</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Contact Owner populated for 100% of non-archived contacts. Archive count matches expected (contacts with no owner OR no campaign).</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Change Stage back from Archived. Contact Owner is additive (no data lost).</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Low. This is already coded and ready to run.</w:t>
      </w:r>
    </w:p>
    <w:p>
      <w:pPr>
        <w:spacing w:after="80"/>
      </w:pPr>
    </w:p>
    <w:p>
      <w:pPr>
        <w:pStyle w:val="Heading2"/>
        <w:spacing w:after="150" w:before="300"/>
      </w:pPr>
      <w:r>
        <w:rPr>
          <w:rFonts w:ascii="Arial" w:cs="Arial" w:eastAsia="Arial" w:hAnsi="Arial"/>
        </w:rPr>
        <w:t xml:space="preserve">Phase 2: Company Ownership + Stage</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Establish Primary Company Owner, Supporting Owners, and Company Stage on every company.</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(1) Add new fields to Companies DB: Primary Company Owner (select), Supporting Owners (text), Company Stage (select), Active Contacts (number), Emailed Contacts (number), Engaged Contacts (number), Last Engagement Date (date). (2) Build compute_company_ownership() function in daily_sync.py that runs after contact sync. (3) Build compute_company_stage() function that derives stage from contact/meeting/opportunity data.</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Every company with contacts should have a Primary Company Owner. Company Stage should match reality (companies with meetings should be in Meeting stage, etc.).</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Delete the new fields from Companies DB. No existing data modified.</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Medium. The ownership computation must handle edge cases (companies with no contacts after archive, companies with equal owner counts).</w:t>
      </w:r>
    </w:p>
    <w:p>
      <w:pPr>
        <w:spacing w:after="80"/>
      </w:pPr>
    </w:p>
    <w:p>
      <w:pPr>
        <w:pStyle w:val="Heading2"/>
        <w:spacing w:after="150" w:before="300"/>
      </w:pPr>
      <w:r>
        <w:rPr>
          <w:rFonts w:ascii="Arial" w:cs="Arial" w:eastAsia="Arial" w:hAnsi="Arial"/>
        </w:rPr>
        <w:t xml:space="preserve">Phase 3: Tasks → Company-Level</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Rewrite auto_tasks.py to deduplicate and assign tasks at the Company level.</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(1) Add Task Owner, Owner Source, Company Stage at Creation fields to Tasks DB. (2) Rewrite auto_tasks.py: group contacts by company, take the highest-scored contact per company, create one task per company (not per contact), assign to Primary Company Owner. (3) Dedup check changes from Contact-has-open-task to Company-has-open-task-of-same-type.</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Run --dry-run. Compare task count to previous runs. Should be significantly fewer tasks (one per company instead of one per contact). Every task must have Company relation.</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Revert auto_tasks.py to v4.4 version. New fields on Tasks DB are additive.</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Low-Medium. The logic is well-contained. Biggest risk is that some companies might not get tasks if grouping logic has bugs.</w:t>
      </w:r>
    </w:p>
    <w:p>
      <w:pPr>
        <w:spacing w:after="80"/>
      </w:pPr>
    </w:p>
    <w:p>
      <w:pPr>
        <w:pStyle w:val="Heading2"/>
        <w:spacing w:after="150" w:before="300"/>
      </w:pPr>
      <w:r>
        <w:rPr>
          <w:rFonts w:ascii="Arial" w:cs="Arial" w:eastAsia="Arial" w:hAnsi="Arial"/>
        </w:rPr>
        <w:t xml:space="preserve">Phase 4: Meetings → Company-Level</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Ensure every meeting links to a company and propagates outcomes to Company Stage.</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(1) Add Meeting Owner, Participants, Next Step Owner, Outcome Impact fields to Meetings DB. (2) Update meeting_tracker.py to auto-fill Company relation from Contact’s company if missing. (3) Update meeting_tracker.py to write Company Stage advancement after positive meetings. (4) Update opportunity_manager.py to check for existing company-level Opportunity before creating.</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Every meeting should have a Company relation. Company Stage should advance after positive meetings.</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Revert meeting_tracker.py and opportunity_manager.py. New fields are additive.</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Low. Meeting data is small volume.</w:t>
      </w:r>
    </w:p>
    <w:p>
      <w:pPr>
        <w:spacing w:after="80"/>
      </w:pPr>
    </w:p>
    <w:p>
      <w:pPr>
        <w:pStyle w:val="Heading2"/>
        <w:spacing w:after="150" w:before="300"/>
      </w:pPr>
      <w:r>
        <w:rPr>
          <w:rFonts w:ascii="Arial" w:cs="Arial" w:eastAsia="Arial" w:hAnsi="Arial"/>
        </w:rPr>
        <w:t xml:space="preserve">Phase 5: Opportunities → Company-Level</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Enforce one active Opportunity per Company. Add buying committee tracking.</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(1) Add Stakeholder Contacts, Company Owner Snapshot, Buying Committee Size, Decision Maker Identified, Revenue Priority fields. (2) Rewrite opportunity_manager.py to check by Company (not Contact) for existing opportunities. (3) When new meeting adds contacts to existing opportunity, update Stakeholder Contacts and Buying Committee Size.</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No company should have more than one active Opportunity. Every Opportunity must have Company relation.</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Revert opportunity_manager.py. Manually archive duplicate opportunities.</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Medium. Existing duplicate opportunities may need manual cleanup.</w:t>
      </w:r>
    </w:p>
    <w:p>
      <w:pPr>
        <w:spacing w:after="80"/>
      </w:pPr>
    </w:p>
    <w:p>
      <w:pPr>
        <w:pStyle w:val="Heading2"/>
        <w:spacing w:after="150" w:before="300"/>
      </w:pPr>
      <w:r>
        <w:rPr>
          <w:rFonts w:ascii="Arial" w:cs="Arial" w:eastAsia="Arial" w:hAnsi="Arial"/>
        </w:rPr>
        <w:t xml:space="preserve">Phase 6: Dashboard Redesign</w:t>
      </w:r>
    </w:p>
    <w:p>
      <w:pPr>
        <w:spacing w:after="120"/>
      </w:pPr>
      <w:r>
        <w:rPr>
          <w:rFonts w:ascii="Arial" w:cs="Arial" w:eastAsia="Arial" w:hAnsi="Arial"/>
          <w:b/>
          <w:bCs/>
          <w:color w:val="151214"/>
          <w:sz w:val="22"/>
          <w:szCs w:val="22"/>
        </w:rPr>
        <w:t xml:space="preserve">Goal: </w:t>
      </w:r>
      <w:r>
        <w:rPr>
          <w:rFonts w:ascii="Arial" w:cs="Arial" w:eastAsia="Arial" w:hAnsi="Arial"/>
          <w:color w:val="151214"/>
          <w:sz w:val="22"/>
          <w:szCs w:val="22"/>
        </w:rPr>
        <w:t xml:space="preserve">Rebuild Sales_Dashboard_Accounts.html as a true Company-Centric command center.</w:t>
      </w:r>
    </w:p>
    <w:p>
      <w:pPr>
        <w:spacing w:after="120"/>
      </w:pPr>
      <w:r>
        <w:rPr>
          <w:rFonts w:ascii="Arial" w:cs="Arial" w:eastAsia="Arial" w:hAnsi="Arial"/>
          <w:b/>
          <w:bCs/>
          <w:color w:val="151214"/>
          <w:sz w:val="22"/>
          <w:szCs w:val="22"/>
        </w:rPr>
        <w:t xml:space="preserve">Changes: </w:t>
      </w:r>
      <w:r>
        <w:rPr>
          <w:rFonts w:ascii="Arial" w:cs="Arial" w:eastAsia="Arial" w:hAnsi="Arial"/>
          <w:color w:val="151214"/>
          <w:sz w:val="22"/>
          <w:szCs w:val="22"/>
        </w:rPr>
        <w:t xml:space="preserve">Rewrite dashboard_generator.py to aggregate and display Company-level metrics (see Section 8). Remove individual contact vanity metrics.</w:t>
      </w:r>
    </w:p>
    <w:p>
      <w:pPr>
        <w:spacing w:after="120"/>
      </w:pPr>
      <w:r>
        <w:rPr>
          <w:rFonts w:ascii="Arial" w:cs="Arial" w:eastAsia="Arial" w:hAnsi="Arial"/>
          <w:b/>
          <w:bCs/>
          <w:color w:val="151214"/>
          <w:sz w:val="22"/>
          <w:szCs w:val="22"/>
        </w:rPr>
        <w:t xml:space="preserve">Validation: </w:t>
      </w:r>
      <w:r>
        <w:rPr>
          <w:rFonts w:ascii="Arial" w:cs="Arial" w:eastAsia="Arial" w:hAnsi="Arial"/>
          <w:color w:val="151214"/>
          <w:sz w:val="22"/>
          <w:szCs w:val="22"/>
        </w:rPr>
        <w:t xml:space="preserve">Dashboard shows company-level data. Every metric is meaningful for operations.</w:t>
      </w:r>
    </w:p>
    <w:p>
      <w:pPr>
        <w:spacing w:after="120"/>
      </w:pPr>
      <w:r>
        <w:rPr>
          <w:rFonts w:ascii="Arial" w:cs="Arial" w:eastAsia="Arial" w:hAnsi="Arial"/>
          <w:b/>
          <w:bCs/>
          <w:color w:val="151214"/>
          <w:sz w:val="22"/>
          <w:szCs w:val="22"/>
        </w:rPr>
        <w:t xml:space="preserve">Rollback: </w:t>
      </w:r>
      <w:r>
        <w:rPr>
          <w:rFonts w:ascii="Arial" w:cs="Arial" w:eastAsia="Arial" w:hAnsi="Arial"/>
          <w:color w:val="151214"/>
          <w:sz w:val="22"/>
          <w:szCs w:val="22"/>
        </w:rPr>
        <w:t xml:space="preserve">Revert to current dashboard HTML.</w:t>
      </w:r>
    </w:p>
    <w:p>
      <w:pPr>
        <w:spacing w:after="120"/>
      </w:pPr>
      <w:r>
        <w:rPr>
          <w:rFonts w:ascii="Arial" w:cs="Arial" w:eastAsia="Arial" w:hAnsi="Arial"/>
          <w:b/>
          <w:bCs/>
          <w:color w:val="151214"/>
          <w:sz w:val="22"/>
          <w:szCs w:val="22"/>
        </w:rPr>
        <w:t xml:space="preserve">Risk: </w:t>
      </w:r>
      <w:r>
        <w:rPr>
          <w:rFonts w:ascii="Arial" w:cs="Arial" w:eastAsia="Arial" w:hAnsi="Arial"/>
          <w:color w:val="151214"/>
          <w:sz w:val="22"/>
          <w:szCs w:val="22"/>
        </w:rPr>
        <w:t xml:space="preserve">Low. Dashboard is read-only; no data changes.</w:t>
      </w:r>
    </w:p>
    <w:p>
      <w:r>
        <w:br w:type="page"/>
      </w:r>
    </w:p>
    <w:p>
      <w:pPr>
        <w:pStyle w:val="Heading1"/>
        <w:spacing w:after="200" w:before="400"/>
      </w:pPr>
      <w:r>
        <w:rPr>
          <w:rFonts w:ascii="Arial" w:cs="Arial" w:eastAsia="Arial" w:hAnsi="Arial"/>
        </w:rPr>
        <w:t xml:space="preserve">7. Lead Scoring Evolution</w:t>
      </w:r>
    </w:p>
    <w:p>
      <w:pPr>
        <w:pStyle w:val="Heading2"/>
        <w:spacing w:after="150" w:before="300"/>
      </w:pPr>
      <w:r>
        <w:rPr>
          <w:rFonts w:ascii="Arial" w:cs="Arial" w:eastAsia="Arial" w:hAnsi="Arial"/>
        </w:rPr>
        <w:t xml:space="preserve">7.1 Current State</w:t>
      </w:r>
    </w:p>
    <w:p>
      <w:pPr>
        <w:spacing w:after="120"/>
      </w:pPr>
      <w:r>
        <w:rPr>
          <w:rFonts w:ascii="Arial" w:cs="Arial" w:eastAsia="Arial" w:hAnsi="Arial"/>
          <w:b w:val="false"/>
          <w:bCs w:val="false"/>
          <w:i w:val="false"/>
          <w:iCs w:val="false"/>
          <w:color w:val="151214"/>
          <w:sz w:val="22"/>
          <w:szCs w:val="22"/>
        </w:rPr>
        <w:t xml:space="preserve">lead_score.py scores individual contacts on a 0-100 scale using: Intent (10%) + Engagement (10%) + Company Size (45%) + Seniority (35%). This is correct for contact-level prioritization, but it’s insufficient for company-level decisions.</w:t>
      </w:r>
    </w:p>
    <w:p>
      <w:pPr>
        <w:pStyle w:val="Heading2"/>
        <w:spacing w:after="150" w:before="300"/>
      </w:pPr>
      <w:r>
        <w:rPr>
          <w:rFonts w:ascii="Arial" w:cs="Arial" w:eastAsia="Arial" w:hAnsi="Arial"/>
        </w:rPr>
        <w:t xml:space="preserve">7.2 What Changes</w:t>
      </w:r>
    </w:p>
    <w:p>
      <w:pPr>
        <w:spacing w:after="120"/>
      </w:pPr>
      <w:r>
        <w:rPr>
          <w:rFonts w:ascii="Arial" w:cs="Arial" w:eastAsia="Arial" w:hAnsi="Arial"/>
          <w:b w:val="false"/>
          <w:bCs w:val="false"/>
          <w:i w:val="false"/>
          <w:iCs w:val="false"/>
          <w:color w:val="151214"/>
          <w:sz w:val="22"/>
          <w:szCs w:val="22"/>
        </w:rPr>
        <w:t xml:space="preserve">Keep individual Lead Score as-is — it’s useful for choosing which contact to call at a given company. But add a new Company-Level Score (Account Score) that aggregates: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Account Engagement Score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30%</w:t>
            </w:r>
          </w:p>
        </w:tc>
        <w:tc>
          <w:tcPr>
            <w:tcW w:type="dxa" w:w="5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Computed from all contacts (see Section 5.5)</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Best Contact Score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25%</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Highest individual Lead Score at this company</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Company Size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20%</w:t>
            </w:r>
          </w:p>
        </w:tc>
        <w:tc>
          <w:tcPr>
            <w:tcW w:type="dxa" w:w="5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Employee count (same as current)</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Buying Committee Strength</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15%</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Based on seniority diversity: C-Suite + VP + Director = Strong</w:t>
            </w:r>
          </w:p>
        </w:tc>
      </w:tr>
      <w:tr>
        <w:tc>
          <w:tcPr>
            <w:tcW w:type="dxa" w:w="3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Intent/Growth Signals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10%</w:t>
            </w:r>
          </w:p>
        </w:tc>
        <w:tc>
          <w:tcPr>
            <w:tcW w:type="dxa" w:w="51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Headcount Growth, Job Postings Intent, AI Qualification</w:t>
            </w:r>
          </w:p>
        </w:tc>
      </w:tr>
    </w:tbl>
    <w:p>
      <w:pPr>
        <w:spacing w:after="80"/>
      </w:pPr>
    </w:p>
    <w:p>
      <w:pPr>
        <w:pStyle w:val="Heading2"/>
        <w:spacing w:after="150" w:before="300"/>
      </w:pPr>
      <w:r>
        <w:rPr>
          <w:rFonts w:ascii="Arial" w:cs="Arial" w:eastAsia="Arial" w:hAnsi="Arial"/>
        </w:rPr>
        <w:t xml:space="preserve">7.3 Account Tier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Account Score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Tier 1</w:t>
            </w:r>
          </w:p>
        </w:tc>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 75</w:t>
            </w:r>
          </w:p>
        </w:tc>
        <w:tc>
          <w:tcPr>
            <w:tcW w:type="dxa" w:w="5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High-value target, multiple decision-makers engaged, strong fit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Tier 2</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50-74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51214"/>
                <w:sz w:val="20"/>
                <w:szCs w:val="20"/>
              </w:rPr>
              <w:t xml:space="preserve">Active pipeline, moderate engagement, worth pursuing</w:t>
            </w:r>
          </w:p>
        </w:tc>
      </w:tr>
      <w:tr>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Tier 3</w:t>
            </w:r>
          </w:p>
        </w:tc>
        <w:tc>
          <w:tcPr>
            <w:tcW w:type="dxa" w:w="200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&lt; 50</w:t>
            </w:r>
          </w:p>
        </w:tc>
        <w:tc>
          <w:tcPr>
            <w:tcW w:type="dxa" w:w="5360"/>
            <w:tcBorders>
              <w:top w:val="single" w:color="D1D5DB" w:sz="1"/>
              <w:left w:val="single" w:color="D1D5DB" w:sz="1"/>
              <w:bottom w:val="single" w:color="D1D5DB" w:sz="1"/>
              <w:right w:val="single" w:color="D1D5DB" w:sz="1"/>
            </w:tcBorders>
            <w:shd w:fill="F5F5F5" w:val="clear"/>
            <w:tcMar>
              <w:top w:type="dxa" w:w="60"/>
              <w:left w:type="dxa" w:w="120"/>
              <w:bottom w:type="dxa" w:w="60"/>
              <w:right w:type="dxa" w:w="120"/>
            </w:tcMar>
          </w:tcPr>
          <w:p>
            <w:r>
              <w:rPr>
                <w:rFonts w:ascii="Arial" w:cs="Arial" w:eastAsia="Arial" w:hAnsi="Arial"/>
                <w:b w:val="false"/>
                <w:bCs w:val="false"/>
                <w:color w:val="151214"/>
                <w:sz w:val="20"/>
                <w:szCs w:val="20"/>
              </w:rPr>
              <w:t xml:space="preserve">Low engagement or poor fit, monitor only</w:t>
            </w:r>
          </w:p>
        </w:tc>
      </w:tr>
    </w:tbl>
    <w:p>
      <w:pPr>
        <w:spacing w:after="120"/>
      </w:pPr>
      <w:r>
        <w:rPr>
          <w:rFonts w:ascii="Arial" w:cs="Arial" w:eastAsia="Arial" w:hAnsi="Arial"/>
          <w:b w:val="false"/>
          <w:bCs w:val="false"/>
          <w:i w:val="false"/>
          <w:iCs w:val="false"/>
          <w:color w:val="151214"/>
          <w:sz w:val="22"/>
          <w:szCs w:val="22"/>
        </w:rPr>
        <w:t xml:space="preserve">Account Tier drives company-level task prioritization: Tier 1 companies get tasks first, with shorter SLAs.</w:t>
      </w:r>
    </w:p>
    <w:p>
      <w:r>
        <w:br w:type="page"/>
      </w:r>
    </w:p>
    <w:p>
      <w:pPr>
        <w:pStyle w:val="Heading1"/>
        <w:spacing w:after="200" w:before="400"/>
      </w:pPr>
      <w:r>
        <w:rPr>
          <w:rFonts w:ascii="Arial" w:cs="Arial" w:eastAsia="Arial" w:hAnsi="Arial"/>
        </w:rPr>
        <w:t xml:space="preserve">8. Dashboard Redesign</w:t>
      </w:r>
    </w:p>
    <w:p>
      <w:pPr>
        <w:pStyle w:val="Heading2"/>
        <w:spacing w:after="150" w:before="300"/>
      </w:pPr>
      <w:r>
        <w:rPr>
          <w:rFonts w:ascii="Arial" w:cs="Arial" w:eastAsia="Arial" w:hAnsi="Arial"/>
        </w:rPr>
        <w:t xml:space="preserve">8.1 What the Current Dashboard Gets Wrong</w:t>
      </w:r>
    </w:p>
    <w:p>
      <w:pPr>
        <w:spacing w:after="120"/>
      </w:pPr>
      <w:r>
        <w:rPr>
          <w:rFonts w:ascii="Arial" w:cs="Arial" w:eastAsia="Arial" w:hAnsi="Arial"/>
          <w:b w:val="false"/>
          <w:bCs w:val="false"/>
          <w:i w:val="false"/>
          <w:iCs w:val="false"/>
          <w:color w:val="151214"/>
          <w:sz w:val="22"/>
          <w:szCs w:val="22"/>
        </w:rPr>
        <w:t xml:space="preserve">The current Sales_Dashboard_Accounts.html aggregates contacts by company for display, but the underlying data model doesn’t support company-level operations. It shows contact counts, outreach status distribution, and industry breakdown — all useful for reporting, but not for answering the core operational question: “Which companies need my attention today?”</w:t>
      </w:r>
    </w:p>
    <w:p>
      <w:pPr>
        <w:pStyle w:val="Heading2"/>
        <w:spacing w:after="150" w:before="300"/>
      </w:pPr>
      <w:r>
        <w:rPr>
          <w:rFonts w:ascii="Arial" w:cs="Arial" w:eastAsia="Arial" w:hAnsi="Arial"/>
        </w:rPr>
        <w:t xml:space="preserve">8.2 New Dashboard Sections</w:t>
      </w:r>
    </w:p>
    <w:p>
      <w:pPr>
        <w:pStyle w:val="Heading3"/>
        <w:spacing w:after="100" w:before="200"/>
      </w:pPr>
      <w:r>
        <w:rPr>
          <w:rFonts w:ascii="Arial" w:cs="Arial" w:eastAsia="Arial" w:hAnsi="Arial"/>
        </w:rPr>
        <w:t xml:space="preserve">Section 1: Command Center (Top of Dashboard)</w:t>
      </w:r>
    </w:p>
    <w:p>
      <w:pPr>
        <w:pStyle w:val="ListParagraph"/>
        <w:numPr>
          <w:ilvl w:val="0"/>
          <w:numId w:val="2"/>
        </w:numPr>
        <w:spacing w:after="60"/>
      </w:pPr>
      <w:r>
        <w:rPr>
          <w:rFonts w:ascii="Arial" w:cs="Arial" w:eastAsia="Arial" w:hAnsi="Arial"/>
          <w:sz w:val="22"/>
          <w:szCs w:val="22"/>
        </w:rPr>
        <w:t xml:space="preserve">Active Companies: count where Sales OS Active = true</w:t>
      </w:r>
    </w:p>
    <w:p>
      <w:pPr>
        <w:pStyle w:val="ListParagraph"/>
        <w:numPr>
          <w:ilvl w:val="0"/>
          <w:numId w:val="2"/>
        </w:numPr>
        <w:spacing w:after="60"/>
      </w:pPr>
      <w:r>
        <w:rPr>
          <w:rFonts w:ascii="Arial" w:cs="Arial" w:eastAsia="Arial" w:hAnsi="Arial"/>
          <w:sz w:val="22"/>
          <w:szCs w:val="22"/>
        </w:rPr>
        <w:t xml:space="preserve">Companies by Stage: pie/bar chart showing Prospect/Outreach/Engaged/Meeting/Opportunity/Customer</w:t>
      </w:r>
    </w:p>
    <w:p>
      <w:pPr>
        <w:pStyle w:val="ListParagraph"/>
        <w:numPr>
          <w:ilvl w:val="0"/>
          <w:numId w:val="2"/>
        </w:numPr>
        <w:spacing w:after="60"/>
      </w:pPr>
      <w:r>
        <w:rPr>
          <w:rFonts w:ascii="Arial" w:cs="Arial" w:eastAsia="Arial" w:hAnsi="Arial"/>
          <w:sz w:val="22"/>
          <w:szCs w:val="22"/>
        </w:rPr>
        <w:t xml:space="preserve">Companies by Owner: who owns what (Primary Company Owner distribution)</w:t>
      </w:r>
    </w:p>
    <w:p>
      <w:pPr>
        <w:pStyle w:val="ListParagraph"/>
        <w:numPr>
          <w:ilvl w:val="0"/>
          <w:numId w:val="2"/>
        </w:numPr>
        <w:spacing w:after="60"/>
      </w:pPr>
      <w:r>
        <w:rPr>
          <w:rFonts w:ascii="Arial" w:cs="Arial" w:eastAsia="Arial" w:hAnsi="Arial"/>
          <w:sz w:val="22"/>
          <w:szCs w:val="22"/>
        </w:rPr>
        <w:t xml:space="preserve">Companies needing attention: Company Health = Red or Yellow</w:t>
      </w:r>
    </w:p>
    <w:p>
      <w:pPr>
        <w:pStyle w:val="Heading3"/>
        <w:spacing w:after="100" w:before="200"/>
      </w:pPr>
      <w:r>
        <w:rPr>
          <w:rFonts w:ascii="Arial" w:cs="Arial" w:eastAsia="Arial" w:hAnsi="Arial"/>
        </w:rPr>
        <w:t xml:space="preserve">Section 2: Pipeline Board</w:t>
      </w:r>
    </w:p>
    <w:p>
      <w:pPr>
        <w:pStyle w:val="ListParagraph"/>
        <w:numPr>
          <w:ilvl w:val="0"/>
          <w:numId w:val="2"/>
        </w:numPr>
        <w:spacing w:after="60"/>
      </w:pPr>
      <w:r>
        <w:rPr>
          <w:rFonts w:ascii="Arial" w:cs="Arial" w:eastAsia="Arial" w:hAnsi="Arial"/>
          <w:sz w:val="22"/>
          <w:szCs w:val="22"/>
        </w:rPr>
        <w:t xml:space="preserve">Kanban-style view: Company Stage as columns, company cards inside</w:t>
      </w:r>
    </w:p>
    <w:p>
      <w:pPr>
        <w:pStyle w:val="ListParagraph"/>
        <w:numPr>
          <w:ilvl w:val="0"/>
          <w:numId w:val="2"/>
        </w:numPr>
        <w:spacing w:after="60"/>
      </w:pPr>
      <w:r>
        <w:rPr>
          <w:rFonts w:ascii="Arial" w:cs="Arial" w:eastAsia="Arial" w:hAnsi="Arial"/>
          <w:sz w:val="22"/>
          <w:szCs w:val="22"/>
        </w:rPr>
        <w:t xml:space="preserve">Each card shows: Company Name, Primary Owner, Account Score, Last Engagement Date, Open Tasks count</w:t>
      </w:r>
    </w:p>
    <w:p>
      <w:pPr>
        <w:pStyle w:val="ListParagraph"/>
        <w:numPr>
          <w:ilvl w:val="0"/>
          <w:numId w:val="2"/>
        </w:numPr>
        <w:spacing w:after="60"/>
      </w:pPr>
      <w:r>
        <w:rPr>
          <w:rFonts w:ascii="Arial" w:cs="Arial" w:eastAsia="Arial" w:hAnsi="Arial"/>
          <w:sz w:val="22"/>
          <w:szCs w:val="22"/>
        </w:rPr>
        <w:t xml:space="preserve">Sort by Account Score descending within each column</w:t>
      </w:r>
    </w:p>
    <w:p>
      <w:pPr>
        <w:pStyle w:val="Heading3"/>
        <w:spacing w:after="100" w:before="200"/>
      </w:pPr>
      <w:r>
        <w:rPr>
          <w:rFonts w:ascii="Arial" w:cs="Arial" w:eastAsia="Arial" w:hAnsi="Arial"/>
        </w:rPr>
        <w:t xml:space="preserve">Section 3: Engagement Heatmap</w:t>
      </w:r>
    </w:p>
    <w:p>
      <w:pPr>
        <w:pStyle w:val="ListParagraph"/>
        <w:numPr>
          <w:ilvl w:val="0"/>
          <w:numId w:val="2"/>
        </w:numPr>
        <w:spacing w:after="60"/>
      </w:pPr>
      <w:r>
        <w:rPr>
          <w:rFonts w:ascii="Arial" w:cs="Arial" w:eastAsia="Arial" w:hAnsi="Arial"/>
          <w:sz w:val="22"/>
          <w:szCs w:val="22"/>
        </w:rPr>
        <w:t xml:space="preserve">Grid: Companies (rows) × Engagement Actions (columns: Email Sent, Opened, Replied, Meeting, Opportunity)</w:t>
      </w:r>
    </w:p>
    <w:p>
      <w:pPr>
        <w:pStyle w:val="ListParagraph"/>
        <w:numPr>
          <w:ilvl w:val="0"/>
          <w:numId w:val="2"/>
        </w:numPr>
        <w:spacing w:after="60"/>
      </w:pPr>
      <w:r>
        <w:rPr>
          <w:rFonts w:ascii="Arial" w:cs="Arial" w:eastAsia="Arial" w:hAnsi="Arial"/>
          <w:sz w:val="22"/>
          <w:szCs w:val="22"/>
        </w:rPr>
        <w:t xml:space="preserve">Color-coded by density: no contacts = gray, some = yellow, most = green</w:t>
      </w:r>
    </w:p>
    <w:p>
      <w:pPr>
        <w:pStyle w:val="ListParagraph"/>
        <w:numPr>
          <w:ilvl w:val="0"/>
          <w:numId w:val="2"/>
        </w:numPr>
        <w:spacing w:after="60"/>
      </w:pPr>
      <w:r>
        <w:rPr>
          <w:rFonts w:ascii="Arial" w:cs="Arial" w:eastAsia="Arial" w:hAnsi="Arial"/>
          <w:sz w:val="22"/>
          <w:szCs w:val="22"/>
        </w:rPr>
        <w:t xml:space="preserve">Instantly shows which companies are progressing and which are stuck</w:t>
      </w:r>
    </w:p>
    <w:p>
      <w:pPr>
        <w:pStyle w:val="Heading3"/>
        <w:spacing w:after="100" w:before="200"/>
      </w:pPr>
      <w:r>
        <w:rPr>
          <w:rFonts w:ascii="Arial" w:cs="Arial" w:eastAsia="Arial" w:hAnsi="Arial"/>
        </w:rPr>
        <w:t xml:space="preserve">Section 4: Owner Workload</w:t>
      </w:r>
    </w:p>
    <w:p>
      <w:pPr>
        <w:pStyle w:val="ListParagraph"/>
        <w:numPr>
          <w:ilvl w:val="0"/>
          <w:numId w:val="2"/>
        </w:numPr>
        <w:spacing w:after="60"/>
      </w:pPr>
      <w:r>
        <w:rPr>
          <w:rFonts w:ascii="Arial" w:cs="Arial" w:eastAsia="Arial" w:hAnsi="Arial"/>
          <w:sz w:val="22"/>
          <w:szCs w:val="22"/>
        </w:rPr>
        <w:t xml:space="preserve">Per owner: companies owned, open tasks, upcoming meetings, active opportunities</w:t>
      </w:r>
    </w:p>
    <w:p>
      <w:pPr>
        <w:pStyle w:val="ListParagraph"/>
        <w:numPr>
          <w:ilvl w:val="0"/>
          <w:numId w:val="2"/>
        </w:numPr>
        <w:spacing w:after="60"/>
      </w:pPr>
      <w:r>
        <w:rPr>
          <w:rFonts w:ascii="Arial" w:cs="Arial" w:eastAsia="Arial" w:hAnsi="Arial"/>
          <w:sz w:val="22"/>
          <w:szCs w:val="22"/>
        </w:rPr>
        <w:t xml:space="preserve">Highlight imbalances: if one owner has 80% of Tier 1 companies</w:t>
      </w:r>
    </w:p>
    <w:p>
      <w:pPr>
        <w:pStyle w:val="Heading3"/>
        <w:spacing w:after="100" w:before="200"/>
      </w:pPr>
      <w:r>
        <w:rPr>
          <w:rFonts w:ascii="Arial" w:cs="Arial" w:eastAsia="Arial" w:hAnsi="Arial"/>
        </w:rPr>
        <w:t xml:space="preserve">Section 5: Stale Accounts</w:t>
      </w:r>
    </w:p>
    <w:p>
      <w:pPr>
        <w:pStyle w:val="ListParagraph"/>
        <w:numPr>
          <w:ilvl w:val="0"/>
          <w:numId w:val="2"/>
        </w:numPr>
        <w:spacing w:after="60"/>
      </w:pPr>
      <w:r>
        <w:rPr>
          <w:rFonts w:ascii="Arial" w:cs="Arial" w:eastAsia="Arial" w:hAnsi="Arial"/>
          <w:sz w:val="22"/>
          <w:szCs w:val="22"/>
        </w:rPr>
        <w:t xml:space="preserve">Companies with no engagement in 14+ days (Outreach stage)</w:t>
      </w:r>
    </w:p>
    <w:p>
      <w:pPr>
        <w:pStyle w:val="ListParagraph"/>
        <w:numPr>
          <w:ilvl w:val="0"/>
          <w:numId w:val="2"/>
        </w:numPr>
        <w:spacing w:after="60"/>
      </w:pPr>
      <w:r>
        <w:rPr>
          <w:rFonts w:ascii="Arial" w:cs="Arial" w:eastAsia="Arial" w:hAnsi="Arial"/>
          <w:sz w:val="22"/>
          <w:szCs w:val="22"/>
        </w:rPr>
        <w:t xml:space="preserve">Companies with no engagement in 30+ days (Engaged stage)</w:t>
      </w:r>
    </w:p>
    <w:p>
      <w:pPr>
        <w:pStyle w:val="ListParagraph"/>
        <w:numPr>
          <w:ilvl w:val="0"/>
          <w:numId w:val="2"/>
        </w:numPr>
        <w:spacing w:after="60"/>
      </w:pPr>
      <w:r>
        <w:rPr>
          <w:rFonts w:ascii="Arial" w:cs="Arial" w:eastAsia="Arial" w:hAnsi="Arial"/>
          <w:sz w:val="22"/>
          <w:szCs w:val="22"/>
        </w:rPr>
        <w:t xml:space="preserve">Stale deals (Opportunities with no update in 14+ days)</w:t>
      </w:r>
    </w:p>
    <w:p>
      <w:pPr>
        <w:pStyle w:val="Heading3"/>
        <w:spacing w:after="100" w:before="200"/>
      </w:pPr>
      <w:r>
        <w:rPr>
          <w:rFonts w:ascii="Arial" w:cs="Arial" w:eastAsia="Arial" w:hAnsi="Arial"/>
        </w:rPr>
        <w:t xml:space="preserve">Section 6: Buying Committee Coverage</w:t>
      </w:r>
    </w:p>
    <w:p>
      <w:pPr>
        <w:pStyle w:val="ListParagraph"/>
        <w:numPr>
          <w:ilvl w:val="0"/>
          <w:numId w:val="2"/>
        </w:numPr>
        <w:spacing w:after="60"/>
      </w:pPr>
      <w:r>
        <w:rPr>
          <w:rFonts w:ascii="Arial" w:cs="Arial" w:eastAsia="Arial" w:hAnsi="Arial"/>
          <w:sz w:val="22"/>
          <w:szCs w:val="22"/>
        </w:rPr>
        <w:t xml:space="preserve">For each Tier 1 company: who do we know? By seniority level.</w:t>
      </w:r>
    </w:p>
    <w:p>
      <w:pPr>
        <w:pStyle w:val="ListParagraph"/>
        <w:numPr>
          <w:ilvl w:val="0"/>
          <w:numId w:val="2"/>
        </w:numPr>
        <w:spacing w:after="60"/>
      </w:pPr>
      <w:r>
        <w:rPr>
          <w:rFonts w:ascii="Arial" w:cs="Arial" w:eastAsia="Arial" w:hAnsi="Arial"/>
          <w:sz w:val="22"/>
          <w:szCs w:val="22"/>
        </w:rPr>
        <w:t xml:space="preserve">Highlight gaps: “Company X has 5 contacts but no C-Suite”</w:t>
      </w:r>
    </w:p>
    <w:p>
      <w:pPr>
        <w:pStyle w:val="ListParagraph"/>
        <w:numPr>
          <w:ilvl w:val="0"/>
          <w:numId w:val="2"/>
        </w:numPr>
        <w:spacing w:after="60"/>
      </w:pPr>
      <w:r>
        <w:rPr>
          <w:rFonts w:ascii="Arial" w:cs="Arial" w:eastAsia="Arial" w:hAnsi="Arial"/>
          <w:sz w:val="22"/>
          <w:szCs w:val="22"/>
        </w:rPr>
        <w:t xml:space="preserve">Buying Committee Strength metric per company</w:t>
      </w:r>
    </w:p>
    <w:p>
      <w:pPr>
        <w:pStyle w:val="Heading2"/>
        <w:spacing w:after="150" w:before="300"/>
      </w:pPr>
      <w:r>
        <w:rPr>
          <w:rFonts w:ascii="Arial" w:cs="Arial" w:eastAsia="Arial" w:hAnsi="Arial"/>
        </w:rPr>
        <w:t xml:space="preserve">8.3 What Gets Removed</w:t>
      </w:r>
    </w:p>
    <w:p>
      <w:pPr>
        <w:pStyle w:val="ListParagraph"/>
        <w:numPr>
          <w:ilvl w:val="0"/>
          <w:numId w:val="2"/>
        </w:numPr>
        <w:spacing w:after="60"/>
      </w:pPr>
      <w:r>
        <w:rPr>
          <w:rFonts w:ascii="Arial" w:cs="Arial" w:eastAsia="Arial" w:hAnsi="Arial"/>
          <w:sz w:val="22"/>
          <w:szCs w:val="22"/>
        </w:rPr>
        <w:t xml:space="preserve">Individual contact counts as primary metrics (become secondary detail)</w:t>
      </w:r>
    </w:p>
    <w:p>
      <w:pPr>
        <w:pStyle w:val="ListParagraph"/>
        <w:numPr>
          <w:ilvl w:val="0"/>
          <w:numId w:val="2"/>
        </w:numPr>
        <w:spacing w:after="60"/>
      </w:pPr>
      <w:r>
        <w:rPr>
          <w:rFonts w:ascii="Arial" w:cs="Arial" w:eastAsia="Arial" w:hAnsi="Arial"/>
          <w:sz w:val="22"/>
          <w:szCs w:val="22"/>
        </w:rPr>
        <w:t xml:space="preserve">Vanity metrics: total contacts synced, total emails sent (unless at company level)</w:t>
      </w:r>
    </w:p>
    <w:p>
      <w:pPr>
        <w:pStyle w:val="ListParagraph"/>
        <w:numPr>
          <w:ilvl w:val="0"/>
          <w:numId w:val="2"/>
        </w:numPr>
        <w:spacing w:after="60"/>
      </w:pPr>
      <w:r>
        <w:rPr>
          <w:rFonts w:ascii="Arial" w:cs="Arial" w:eastAsia="Arial" w:hAnsi="Arial"/>
          <w:sz w:val="22"/>
          <w:szCs w:val="22"/>
        </w:rPr>
        <w:t xml:space="preserve">Contact-level tables as primary view (available as drill-down only)</w:t>
      </w:r>
    </w:p>
    <w:p>
      <w:r>
        <w:br w:type="page"/>
      </w:r>
    </w:p>
    <w:p>
      <w:pPr>
        <w:pStyle w:val="Heading1"/>
        <w:spacing w:after="200" w:before="400"/>
      </w:pPr>
      <w:r>
        <w:rPr>
          <w:rFonts w:ascii="Arial" w:cs="Arial" w:eastAsia="Arial" w:hAnsi="Arial"/>
        </w:rPr>
        <w:t xml:space="preserve">9. Final Recommendations</w:t>
      </w:r>
    </w:p>
    <w:p>
      <w:pPr>
        <w:pStyle w:val="Heading2"/>
        <w:spacing w:after="150" w:before="300"/>
      </w:pPr>
      <w:r>
        <w:rPr>
          <w:rFonts w:ascii="Arial" w:cs="Arial" w:eastAsia="Arial" w:hAnsi="Arial"/>
        </w:rPr>
        <w:t xml:space="preserve">9.1 Do Now</w:t>
      </w:r>
    </w:p>
    <w:p>
      <w:pPr>
        <w:pStyle w:val="ListParagraph"/>
        <w:numPr>
          <w:ilvl w:val="0"/>
          <w:numId w:val="3"/>
        </w:numPr>
        <w:spacing w:after="60"/>
      </w:pPr>
      <w:r>
        <w:rPr>
          <w:rFonts w:ascii="Arial" w:cs="Arial" w:eastAsia="Arial" w:hAnsi="Arial"/>
          <w:sz w:val="22"/>
          <w:szCs w:val="22"/>
        </w:rPr>
        <w:t xml:space="preserve">Complete Phase 1 (Contact Cleanup v4.4) — code is ready, run it.</w:t>
      </w:r>
    </w:p>
    <w:p>
      <w:pPr>
        <w:pStyle w:val="ListParagraph"/>
        <w:numPr>
          <w:ilvl w:val="0"/>
          <w:numId w:val="3"/>
        </w:numPr>
        <w:spacing w:after="60"/>
      </w:pPr>
      <w:r>
        <w:rPr>
          <w:rFonts w:ascii="Arial" w:cs="Arial" w:eastAsia="Arial" w:hAnsi="Arial"/>
          <w:sz w:val="22"/>
          <w:szCs w:val="22"/>
        </w:rPr>
        <w:t xml:space="preserve">Add Primary Company Owner + Company Stage fields to Companies DB.</w:t>
      </w:r>
    </w:p>
    <w:p>
      <w:pPr>
        <w:pStyle w:val="ListParagraph"/>
        <w:numPr>
          <w:ilvl w:val="0"/>
          <w:numId w:val="3"/>
        </w:numPr>
        <w:spacing w:after="60"/>
      </w:pPr>
      <w:r>
        <w:rPr>
          <w:rFonts w:ascii="Arial" w:cs="Arial" w:eastAsia="Arial" w:hAnsi="Arial"/>
          <w:sz w:val="22"/>
          <w:szCs w:val="22"/>
        </w:rPr>
        <w:t xml:space="preserve">Build compute_company_ownership() in daily_sync.py.</w:t>
      </w:r>
    </w:p>
    <w:p>
      <w:pPr>
        <w:pStyle w:val="ListParagraph"/>
        <w:numPr>
          <w:ilvl w:val="0"/>
          <w:numId w:val="3"/>
        </w:numPr>
        <w:spacing w:after="60"/>
      </w:pPr>
      <w:r>
        <w:rPr>
          <w:rFonts w:ascii="Arial" w:cs="Arial" w:eastAsia="Arial" w:hAnsi="Arial"/>
          <w:sz w:val="22"/>
          <w:szCs w:val="22"/>
        </w:rPr>
        <w:t xml:space="preserve">Rewrite auto_tasks.py to deduplicate at company level.</w:t>
      </w:r>
    </w:p>
    <w:p>
      <w:pPr>
        <w:pStyle w:val="ListParagraph"/>
        <w:numPr>
          <w:ilvl w:val="0"/>
          <w:numId w:val="3"/>
        </w:numPr>
        <w:spacing w:after="60"/>
      </w:pPr>
      <w:r>
        <w:rPr>
          <w:rFonts w:ascii="Arial" w:cs="Arial" w:eastAsia="Arial" w:hAnsi="Arial"/>
          <w:sz w:val="22"/>
          <w:szCs w:val="22"/>
        </w:rPr>
        <w:t xml:space="preserve">Update opportunity_manager.py to check by Company, not Contact.</w:t>
      </w:r>
    </w:p>
    <w:p>
      <w:pPr>
        <w:pStyle w:val="Heading2"/>
        <w:spacing w:after="150" w:before="300"/>
      </w:pPr>
      <w:r>
        <w:rPr>
          <w:rFonts w:ascii="Arial" w:cs="Arial" w:eastAsia="Arial" w:hAnsi="Arial"/>
        </w:rPr>
        <w:t xml:space="preserve">9.2 Do Next (Week 2)</w:t>
      </w:r>
    </w:p>
    <w:p>
      <w:pPr>
        <w:pStyle w:val="ListParagraph"/>
        <w:numPr>
          <w:ilvl w:val="0"/>
          <w:numId w:val="3"/>
        </w:numPr>
        <w:spacing w:after="60"/>
      </w:pPr>
      <w:r>
        <w:rPr>
          <w:rFonts w:ascii="Arial" w:cs="Arial" w:eastAsia="Arial" w:hAnsi="Arial"/>
          <w:sz w:val="22"/>
          <w:szCs w:val="22"/>
        </w:rPr>
        <w:t xml:space="preserve">Build Account Engagement Score computation.</w:t>
      </w:r>
    </w:p>
    <w:p>
      <w:pPr>
        <w:pStyle w:val="ListParagraph"/>
        <w:numPr>
          <w:ilvl w:val="0"/>
          <w:numId w:val="3"/>
        </w:numPr>
        <w:spacing w:after="60"/>
      </w:pPr>
      <w:r>
        <w:rPr>
          <w:rFonts w:ascii="Arial" w:cs="Arial" w:eastAsia="Arial" w:hAnsi="Arial"/>
          <w:sz w:val="22"/>
          <w:szCs w:val="22"/>
        </w:rPr>
        <w:t xml:space="preserve">Add Company Stage advancement automation.</w:t>
      </w:r>
    </w:p>
    <w:p>
      <w:pPr>
        <w:pStyle w:val="ListParagraph"/>
        <w:numPr>
          <w:ilvl w:val="0"/>
          <w:numId w:val="3"/>
        </w:numPr>
        <w:spacing w:after="60"/>
      </w:pPr>
      <w:r>
        <w:rPr>
          <w:rFonts w:ascii="Arial" w:cs="Arial" w:eastAsia="Arial" w:hAnsi="Arial"/>
          <w:sz w:val="22"/>
          <w:szCs w:val="22"/>
        </w:rPr>
        <w:t xml:space="preserve">Rewrite dashboard_generator.py for company-centric views.</w:t>
      </w:r>
    </w:p>
    <w:p>
      <w:pPr>
        <w:pStyle w:val="ListParagraph"/>
        <w:numPr>
          <w:ilvl w:val="0"/>
          <w:numId w:val="3"/>
        </w:numPr>
        <w:spacing w:after="60"/>
      </w:pPr>
      <w:r>
        <w:rPr>
          <w:rFonts w:ascii="Arial" w:cs="Arial" w:eastAsia="Arial" w:hAnsi="Arial"/>
          <w:sz w:val="22"/>
          <w:szCs w:val="22"/>
        </w:rPr>
        <w:t xml:space="preserve">Update meeting_tracker.py to auto-fill Company relation.</w:t>
      </w:r>
    </w:p>
    <w:p>
      <w:pPr>
        <w:pStyle w:val="ListParagraph"/>
        <w:numPr>
          <w:ilvl w:val="0"/>
          <w:numId w:val="3"/>
        </w:numPr>
        <w:spacing w:after="60"/>
      </w:pPr>
      <w:r>
        <w:rPr>
          <w:rFonts w:ascii="Arial" w:cs="Arial" w:eastAsia="Arial" w:hAnsi="Arial"/>
          <w:sz w:val="22"/>
          <w:szCs w:val="22"/>
        </w:rPr>
        <w:t xml:space="preserve">Add buying committee tracking to Opportunities.</w:t>
      </w:r>
    </w:p>
    <w:p>
      <w:pPr>
        <w:pStyle w:val="Heading2"/>
        <w:spacing w:after="150" w:before="300"/>
      </w:pPr>
      <w:r>
        <w:rPr>
          <w:rFonts w:ascii="Arial" w:cs="Arial" w:eastAsia="Arial" w:hAnsi="Arial"/>
        </w:rPr>
        <w:t xml:space="preserve">9.3 Do Later (Week 3+)</w:t>
      </w:r>
    </w:p>
    <w:p>
      <w:pPr>
        <w:pStyle w:val="ListParagraph"/>
        <w:numPr>
          <w:ilvl w:val="0"/>
          <w:numId w:val="3"/>
        </w:numPr>
        <w:spacing w:after="60"/>
      </w:pPr>
      <w:r>
        <w:rPr>
          <w:rFonts w:ascii="Arial" w:cs="Arial" w:eastAsia="Arial" w:hAnsi="Arial"/>
          <w:sz w:val="22"/>
          <w:szCs w:val="22"/>
        </w:rPr>
        <w:t xml:space="preserve">Build Account Score (company-level scoring) as a new script or extension to lead_score.py.</w:t>
      </w:r>
    </w:p>
    <w:p>
      <w:pPr>
        <w:pStyle w:val="ListParagraph"/>
        <w:numPr>
          <w:ilvl w:val="0"/>
          <w:numId w:val="3"/>
        </w:numPr>
        <w:spacing w:after="60"/>
      </w:pPr>
      <w:r>
        <w:rPr>
          <w:rFonts w:ascii="Arial" w:cs="Arial" w:eastAsia="Arial" w:hAnsi="Arial"/>
          <w:sz w:val="22"/>
          <w:szCs w:val="22"/>
        </w:rPr>
        <w:t xml:space="preserve">Implement Company Health computation (Green/Yellow/Red).</w:t>
      </w:r>
    </w:p>
    <w:p>
      <w:pPr>
        <w:pStyle w:val="ListParagraph"/>
        <w:numPr>
          <w:ilvl w:val="0"/>
          <w:numId w:val="3"/>
        </w:numPr>
        <w:spacing w:after="60"/>
      </w:pPr>
      <w:r>
        <w:rPr>
          <w:rFonts w:ascii="Arial" w:cs="Arial" w:eastAsia="Arial" w:hAnsi="Arial"/>
          <w:sz w:val="22"/>
          <w:szCs w:val="22"/>
        </w:rPr>
        <w:t xml:space="preserve">Build ownership shift detection and notification.</w:t>
      </w:r>
    </w:p>
    <w:p>
      <w:pPr>
        <w:pStyle w:val="ListParagraph"/>
        <w:numPr>
          <w:ilvl w:val="0"/>
          <w:numId w:val="3"/>
        </w:numPr>
        <w:spacing w:after="60"/>
      </w:pPr>
      <w:r>
        <w:rPr>
          <w:rFonts w:ascii="Arial" w:cs="Arial" w:eastAsia="Arial" w:hAnsi="Arial"/>
          <w:sz w:val="22"/>
          <w:szCs w:val="22"/>
        </w:rPr>
        <w:t xml:space="preserve">Advanced dashboard features: engagement heatmap, pipeline board.</w:t>
      </w:r>
    </w:p>
    <w:p>
      <w:pPr>
        <w:pStyle w:val="ListParagraph"/>
        <w:numPr>
          <w:ilvl w:val="0"/>
          <w:numId w:val="3"/>
        </w:numPr>
        <w:spacing w:after="60"/>
      </w:pPr>
      <w:r>
        <w:rPr>
          <w:rFonts w:ascii="Arial" w:cs="Arial" w:eastAsia="Arial" w:hAnsi="Arial"/>
          <w:sz w:val="22"/>
          <w:szCs w:val="22"/>
        </w:rPr>
        <w:t xml:space="preserve">Score calibrator update to work at company level.</w:t>
      </w:r>
    </w:p>
    <w:p>
      <w:pPr>
        <w:pStyle w:val="Heading2"/>
        <w:spacing w:after="150" w:before="300"/>
      </w:pPr>
      <w:r>
        <w:rPr>
          <w:rFonts w:ascii="Arial" w:cs="Arial" w:eastAsia="Arial" w:hAnsi="Arial"/>
        </w:rPr>
        <w:t xml:space="preserve">9.4 Do NOT Do</w:t>
      </w:r>
    </w:p>
    <w:p>
      <w:pPr>
        <w:pStyle w:val="ListParagraph"/>
        <w:numPr>
          <w:ilvl w:val="0"/>
          <w:numId w:val="2"/>
        </w:numPr>
        <w:spacing w:after="60"/>
      </w:pPr>
      <w:r>
        <w:rPr>
          <w:rFonts w:ascii="Arial" w:cs="Arial" w:eastAsia="Arial" w:hAnsi="Arial"/>
          <w:sz w:val="22"/>
          <w:szCs w:val="22"/>
        </w:rPr>
        <w:t xml:space="preserve">Do NOT remove individual Lead Scores — they remain useful for contact selection within a company.</w:t>
      </w:r>
    </w:p>
    <w:p>
      <w:pPr>
        <w:pStyle w:val="ListParagraph"/>
        <w:numPr>
          <w:ilvl w:val="0"/>
          <w:numId w:val="2"/>
        </w:numPr>
        <w:spacing w:after="60"/>
      </w:pPr>
      <w:r>
        <w:rPr>
          <w:rFonts w:ascii="Arial" w:cs="Arial" w:eastAsia="Arial" w:hAnsi="Arial"/>
          <w:sz w:val="22"/>
          <w:szCs w:val="22"/>
        </w:rPr>
        <w:t xml:space="preserve">Do NOT auto-reassign Opportunity Owners when company ownership shifts.</w:t>
      </w:r>
    </w:p>
    <w:p>
      <w:pPr>
        <w:pStyle w:val="ListParagraph"/>
        <w:numPr>
          <w:ilvl w:val="0"/>
          <w:numId w:val="2"/>
        </w:numPr>
        <w:spacing w:after="60"/>
      </w:pPr>
      <w:r>
        <w:rPr>
          <w:rFonts w:ascii="Arial" w:cs="Arial" w:eastAsia="Arial" w:hAnsi="Arial"/>
          <w:sz w:val="22"/>
          <w:szCs w:val="22"/>
        </w:rPr>
        <w:t xml:space="preserve">Do NOT delete the current dashboard — keep it as a fallback until the new one is validated.</w:t>
      </w:r>
    </w:p>
    <w:p>
      <w:pPr>
        <w:pStyle w:val="ListParagraph"/>
        <w:numPr>
          <w:ilvl w:val="0"/>
          <w:numId w:val="2"/>
        </w:numPr>
        <w:spacing w:after="60"/>
      </w:pPr>
      <w:r>
        <w:rPr>
          <w:rFonts w:ascii="Arial" w:cs="Arial" w:eastAsia="Arial" w:hAnsi="Arial"/>
          <w:sz w:val="22"/>
          <w:szCs w:val="22"/>
        </w:rPr>
        <w:t xml:space="preserve">Do NOT switch to v2.0 scoring weights until intent/engagement data exceeds 50% coverage.</w:t>
      </w:r>
    </w:p>
    <w:p>
      <w:pPr>
        <w:pStyle w:val="ListParagraph"/>
        <w:numPr>
          <w:ilvl w:val="0"/>
          <w:numId w:val="2"/>
        </w:numPr>
        <w:spacing w:after="60"/>
      </w:pPr>
      <w:r>
        <w:rPr>
          <w:rFonts w:ascii="Arial" w:cs="Arial" w:eastAsia="Arial" w:hAnsi="Arial"/>
          <w:sz w:val="22"/>
          <w:szCs w:val="22"/>
        </w:rPr>
        <w:t xml:space="preserve">Do NOT build Odoo integration until the company-centric model is fully operational.</w:t>
      </w:r>
    </w:p>
    <w:p>
      <w:r>
        <w:br w:type="page"/>
      </w:r>
    </w:p>
    <w:p>
      <w:pPr>
        <w:pStyle w:val="Heading1"/>
        <w:spacing w:after="200" w:before="400"/>
      </w:pPr>
      <w:r>
        <w:rPr>
          <w:rFonts w:ascii="Arial" w:cs="Arial" w:eastAsia="Arial" w:hAnsi="Arial"/>
        </w:rPr>
        <w:t xml:space="preserve">10. Immediate Implementation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none" w:sz="0"/>
              <w:bottom w:val="none" w:sz="0"/>
              <w:right w:val="none" w:sz="0"/>
            </w:tcBorders>
            <w:shd w:fill="FFF7ED" w:val="clear"/>
            <w:tcMar>
              <w:top w:type="dxa" w:w="120"/>
              <w:left w:type="dxa" w:w="200"/>
              <w:bottom w:type="dxa" w:w="120"/>
              <w:right w:type="dxa" w:w="200"/>
            </w:tcMar>
          </w:tcPr>
          <w:p>
            <w:pPr>
              <w:spacing w:after="80"/>
            </w:pPr>
            <w:r>
              <w:rPr>
                <w:rFonts w:ascii="Arial" w:cs="Arial" w:eastAsia="Arial" w:hAnsi="Arial"/>
                <w:b/>
                <w:bCs/>
                <w:color w:val="151214"/>
                <w:sz w:val="22"/>
                <w:szCs w:val="22"/>
              </w:rPr>
              <w:t xml:space="preserve">EXECUTION PRIORITY: First 10 Changes</w:t>
            </w:r>
          </w:p>
          <w:p>
            <w:pPr>
              <w:spacing w:after="60"/>
            </w:pPr>
            <w:r>
              <w:rPr>
                <w:rFonts w:ascii="Arial" w:cs="Arial" w:eastAsia="Arial" w:hAnsi="Arial"/>
                <w:color w:val="151214"/>
                <w:sz w:val="20"/>
                <w:szCs w:val="20"/>
              </w:rPr>
              <w:t xml:space="preserve">These are ordered by dependency. Step 1 must happen before Step 2, etc. Do not skip ahead.</w:t>
            </w:r>
          </w:p>
        </w:tc>
      </w:tr>
    </w:tbl>
    <w:p>
      <w:pPr>
        <w:spacing w:after="80"/>
      </w:pPr>
    </w:p>
    <w:p>
      <w:pPr>
        <w:pStyle w:val="Heading2"/>
        <w:spacing w:after="150" w:before="300"/>
      </w:pPr>
      <w:r>
        <w:rPr>
          <w:rFonts w:ascii="Arial" w:cs="Arial" w:eastAsia="Arial" w:hAnsi="Arial"/>
        </w:rPr>
        <w:t xml:space="preserve">Step 1: Run Contact Owner Sync</w:t>
      </w:r>
    </w:p>
    <w:p>
      <w:pPr>
        <w:spacing w:after="120"/>
      </w:pPr>
      <w:r>
        <w:rPr>
          <w:rFonts w:ascii="Arial" w:cs="Arial" w:eastAsia="Arial" w:hAnsi="Arial"/>
          <w:b w:val="false"/>
          <w:bCs w:val="false"/>
          <w:i w:val="false"/>
          <w:iCs w:val="false"/>
          <w:color w:val="151214"/>
          <w:sz w:val="22"/>
          <w:szCs w:val="22"/>
        </w:rPr>
        <w:t xml:space="preserve">Run: python daily_sync.py --mode incremental --days 7</w:t>
      </w:r>
    </w:p>
    <w:p>
      <w:pPr>
        <w:spacing w:after="120"/>
      </w:pPr>
      <w:r>
        <w:rPr>
          <w:rFonts w:ascii="Arial" w:cs="Arial" w:eastAsia="Arial" w:hAnsi="Arial"/>
          <w:b w:val="false"/>
          <w:bCs w:val="false"/>
          <w:i w:val="false"/>
          <w:iCs w:val="false"/>
          <w:color w:val="151214"/>
          <w:sz w:val="22"/>
          <w:szCs w:val="22"/>
        </w:rPr>
        <w:t xml:space="preserve">This populates Contact Owner for recently active contacts using the v4.4 code already in place.</w:t>
      </w:r>
    </w:p>
    <w:p>
      <w:pPr>
        <w:pStyle w:val="Heading2"/>
        <w:spacing w:after="150" w:before="300"/>
      </w:pPr>
      <w:r>
        <w:rPr>
          <w:rFonts w:ascii="Arial" w:cs="Arial" w:eastAsia="Arial" w:hAnsi="Arial"/>
        </w:rPr>
        <w:t xml:space="preserve">Step 2: Run Archive Dry-Run</w:t>
      </w:r>
    </w:p>
    <w:p>
      <w:pPr>
        <w:spacing w:after="120"/>
      </w:pPr>
      <w:r>
        <w:rPr>
          <w:rFonts w:ascii="Arial" w:cs="Arial" w:eastAsia="Arial" w:hAnsi="Arial"/>
          <w:b w:val="false"/>
          <w:bCs w:val="false"/>
          <w:i w:val="false"/>
          <w:iCs w:val="false"/>
          <w:color w:val="151214"/>
          <w:sz w:val="22"/>
          <w:szCs w:val="22"/>
        </w:rPr>
        <w:t xml:space="preserve">Run: python archive_unqualified.py --dry-run</w:t>
      </w:r>
    </w:p>
    <w:p>
      <w:pPr>
        <w:spacing w:after="120"/>
      </w:pPr>
      <w:r>
        <w:rPr>
          <w:rFonts w:ascii="Arial" w:cs="Arial" w:eastAsia="Arial" w:hAnsi="Arial"/>
          <w:b w:val="false"/>
          <w:bCs w:val="false"/>
          <w:i w:val="false"/>
          <w:iCs w:val="false"/>
          <w:color w:val="151214"/>
          <w:sz w:val="22"/>
          <w:szCs w:val="22"/>
        </w:rPr>
        <w:t xml:space="preserve">Verify the count of contacts to be archived. Expected: significant number (contacts without owner or without email sent).</w:t>
      </w:r>
    </w:p>
    <w:p>
      <w:pPr>
        <w:pStyle w:val="Heading2"/>
        <w:spacing w:after="150" w:before="300"/>
      </w:pPr>
      <w:r>
        <w:rPr>
          <w:rFonts w:ascii="Arial" w:cs="Arial" w:eastAsia="Arial" w:hAnsi="Arial"/>
        </w:rPr>
        <w:t xml:space="preserve">Step 3: Execute Archive</w:t>
      </w:r>
    </w:p>
    <w:p>
      <w:pPr>
        <w:spacing w:after="120"/>
      </w:pPr>
      <w:r>
        <w:rPr>
          <w:rFonts w:ascii="Arial" w:cs="Arial" w:eastAsia="Arial" w:hAnsi="Arial"/>
          <w:b w:val="false"/>
          <w:bCs w:val="false"/>
          <w:i w:val="false"/>
          <w:iCs w:val="false"/>
          <w:color w:val="151214"/>
          <w:sz w:val="22"/>
          <w:szCs w:val="22"/>
        </w:rPr>
        <w:t xml:space="preserve">Run: python archive_unqualified.py</w:t>
      </w:r>
    </w:p>
    <w:p>
      <w:pPr>
        <w:spacing w:after="120"/>
      </w:pPr>
      <w:r>
        <w:rPr>
          <w:rFonts w:ascii="Arial" w:cs="Arial" w:eastAsia="Arial" w:hAnsi="Arial"/>
          <w:b w:val="false"/>
          <w:bCs w:val="false"/>
          <w:i w:val="false"/>
          <w:iCs w:val="false"/>
          <w:color w:val="151214"/>
          <w:sz w:val="22"/>
          <w:szCs w:val="22"/>
        </w:rPr>
        <w:t xml:space="preserve">This sets Stage = Archived for unqualified contacts. Reversible.</w:t>
      </w:r>
    </w:p>
    <w:p>
      <w:pPr>
        <w:pStyle w:val="Heading2"/>
        <w:spacing w:after="150" w:before="300"/>
      </w:pPr>
      <w:r>
        <w:rPr>
          <w:rFonts w:ascii="Arial" w:cs="Arial" w:eastAsia="Arial" w:hAnsi="Arial"/>
        </w:rPr>
        <w:t xml:space="preserve">Step 4: Add Company-Level Fields</w:t>
      </w:r>
    </w:p>
    <w:p>
      <w:pPr>
        <w:spacing w:after="120"/>
      </w:pPr>
      <w:r>
        <w:rPr>
          <w:rFonts w:ascii="Arial" w:cs="Arial" w:eastAsia="Arial" w:hAnsi="Arial"/>
          <w:b w:val="false"/>
          <w:bCs w:val="false"/>
          <w:i w:val="false"/>
          <w:iCs w:val="false"/>
          <w:color w:val="151214"/>
          <w:sz w:val="22"/>
          <w:szCs w:val="22"/>
        </w:rPr>
        <w:t xml:space="preserve">Add to Companies DB via Notion API or UI: Primary Company Owner (select), Supporting Owners (rich_text), Company Stage (select with options: Prospect/Outreach/Engaged/Meeting/Opportunity/Customer/Churned/Archived), Active Contacts (number), Emailed Contacts (number), Engaged Contacts (number), Last Engagement Date (date).</w:t>
      </w:r>
    </w:p>
    <w:p>
      <w:pPr>
        <w:pStyle w:val="Heading2"/>
        <w:spacing w:after="150" w:before="300"/>
      </w:pPr>
      <w:r>
        <w:rPr>
          <w:rFonts w:ascii="Arial" w:cs="Arial" w:eastAsia="Arial" w:hAnsi="Arial"/>
        </w:rPr>
        <w:t xml:space="preserve">Step 5: Build compute_company_ownership()</w:t>
      </w:r>
    </w:p>
    <w:p>
      <w:pPr>
        <w:spacing w:after="120"/>
      </w:pPr>
      <w:r>
        <w:rPr>
          <w:rFonts w:ascii="Arial" w:cs="Arial" w:eastAsia="Arial" w:hAnsi="Arial"/>
          <w:b w:val="false"/>
          <w:bCs w:val="false"/>
          <w:i w:val="false"/>
          <w:iCs w:val="false"/>
          <w:color w:val="151214"/>
          <w:sz w:val="22"/>
          <w:szCs w:val="22"/>
        </w:rPr>
        <w:t xml:space="preserve">In daily_sync.py, after contact sync: aggregate Contact Owners per company, compute Primary (majority owner) and Supporting Owners, write to Companies DB. This replaces the current compute_company_owners() function which only writes a comma-separated text.</w:t>
      </w:r>
    </w:p>
    <w:p>
      <w:pPr>
        <w:pStyle w:val="Heading2"/>
        <w:spacing w:after="150" w:before="300"/>
      </w:pPr>
      <w:r>
        <w:rPr>
          <w:rFonts w:ascii="Arial" w:cs="Arial" w:eastAsia="Arial" w:hAnsi="Arial"/>
        </w:rPr>
        <w:t xml:space="preserve">Step 6: Build compute_company_stage()</w:t>
      </w:r>
    </w:p>
    <w:p>
      <w:pPr>
        <w:spacing w:after="120"/>
      </w:pPr>
      <w:r>
        <w:rPr>
          <w:rFonts w:ascii="Arial" w:cs="Arial" w:eastAsia="Arial" w:hAnsi="Arial"/>
          <w:b w:val="false"/>
          <w:bCs w:val="false"/>
          <w:i w:val="false"/>
          <w:iCs w:val="false"/>
          <w:color w:val="151214"/>
          <w:sz w:val="22"/>
          <w:szCs w:val="22"/>
        </w:rPr>
        <w:t xml:space="preserve">New function in daily_sync.py: For each company, check contacts/meetings/opportunities to derive the correct Company Stage. Run after ownership computation.</w:t>
      </w:r>
    </w:p>
    <w:p>
      <w:pPr>
        <w:pStyle w:val="Heading2"/>
        <w:spacing w:after="150" w:before="300"/>
      </w:pPr>
      <w:r>
        <w:rPr>
          <w:rFonts w:ascii="Arial" w:cs="Arial" w:eastAsia="Arial" w:hAnsi="Arial"/>
        </w:rPr>
        <w:t xml:space="preserve">Step 7: Rewrite auto_tasks.py Company-Level Dedup</w:t>
      </w:r>
    </w:p>
    <w:p>
      <w:pPr>
        <w:spacing w:after="120"/>
      </w:pPr>
      <w:r>
        <w:rPr>
          <w:rFonts w:ascii="Arial" w:cs="Arial" w:eastAsia="Arial" w:hAnsi="Arial"/>
          <w:b w:val="false"/>
          <w:bCs w:val="false"/>
          <w:i w:val="false"/>
          <w:iCs w:val="false"/>
          <w:color w:val="151214"/>
          <w:sz w:val="22"/>
          <w:szCs w:val="22"/>
        </w:rPr>
        <w:t xml:space="preserve">Change get_contacts_with_open_tasks() to get_companies_with_open_tasks(). Group contacts by company. One task per company per type. Task Owner = Primary Company Owner.</w:t>
      </w:r>
    </w:p>
    <w:p>
      <w:pPr>
        <w:pStyle w:val="Heading2"/>
        <w:spacing w:after="150" w:before="300"/>
      </w:pPr>
      <w:r>
        <w:rPr>
          <w:rFonts w:ascii="Arial" w:cs="Arial" w:eastAsia="Arial" w:hAnsi="Arial"/>
        </w:rPr>
        <w:t xml:space="preserve">Step 8: Update opportunity_manager.py Company-Level Check</w:t>
      </w:r>
    </w:p>
    <w:p>
      <w:pPr>
        <w:spacing w:after="120"/>
      </w:pPr>
      <w:r>
        <w:rPr>
          <w:rFonts w:ascii="Arial" w:cs="Arial" w:eastAsia="Arial" w:hAnsi="Arial"/>
          <w:b w:val="false"/>
          <w:bCs w:val="false"/>
          <w:i w:val="false"/>
          <w:iCs w:val="false"/>
          <w:color w:val="151214"/>
          <w:sz w:val="22"/>
          <w:szCs w:val="22"/>
        </w:rPr>
        <w:t xml:space="preserve">Change fetch_existing_opportunities_for_contacts() to fetch_existing_opportunities_for_companies(). Check by Company relation, not Contact relation.</w:t>
      </w:r>
    </w:p>
    <w:p>
      <w:pPr>
        <w:pStyle w:val="Heading2"/>
        <w:spacing w:after="150" w:before="300"/>
      </w:pPr>
      <w:r>
        <w:rPr>
          <w:rFonts w:ascii="Arial" w:cs="Arial" w:eastAsia="Arial" w:hAnsi="Arial"/>
        </w:rPr>
        <w:t xml:space="preserve">Step 9: Update meeting_tracker.py Company Auto-Link</w:t>
      </w:r>
    </w:p>
    <w:p>
      <w:pPr>
        <w:spacing w:after="120"/>
      </w:pPr>
      <w:r>
        <w:rPr>
          <w:rFonts w:ascii="Arial" w:cs="Arial" w:eastAsia="Arial" w:hAnsi="Arial"/>
          <w:b w:val="false"/>
          <w:bCs w:val="false"/>
          <w:i w:val="false"/>
          <w:iCs w:val="false"/>
          <w:color w:val="151214"/>
          <w:sz w:val="22"/>
          <w:szCs w:val="22"/>
        </w:rPr>
        <w:t xml:space="preserve">If a meeting has a Contact but no Company, auto-lookup the Contact’s Company relation and add it to the Meeting.</w:t>
      </w:r>
    </w:p>
    <w:p>
      <w:pPr>
        <w:pStyle w:val="Heading2"/>
        <w:spacing w:after="150" w:before="300"/>
      </w:pPr>
      <w:r>
        <w:rPr>
          <w:rFonts w:ascii="Arial" w:cs="Arial" w:eastAsia="Arial" w:hAnsi="Arial"/>
        </w:rPr>
        <w:t xml:space="preserve">Step 10: Update constants.py</w:t>
      </w:r>
    </w:p>
    <w:p>
      <w:pPr>
        <w:spacing w:after="120"/>
      </w:pPr>
      <w:r>
        <w:rPr>
          <w:rFonts w:ascii="Arial" w:cs="Arial" w:eastAsia="Arial" w:hAnsi="Arial"/>
          <w:b w:val="false"/>
          <w:bCs w:val="false"/>
          <w:i w:val="false"/>
          <w:iCs w:val="false"/>
          <w:color w:val="151214"/>
          <w:sz w:val="22"/>
          <w:szCs w:val="22"/>
        </w:rPr>
        <w:t xml:space="preserve">Add all new field names: FIELD_PRIMARY_COMPANY_OWNER, FIELD_SUPPORTING_OWNERS, FIELD_COMPANY_STAGE, FIELD_ACTIVE_CONTACTS, FIELD_EMAILED_CONTACTS, FIELD_ENGAGED_CONTACTS, FIELD_LAST_ENGAGEMENT_DATE, FIELD_ACCOUNT_ENGAGEMENT_SCORE, FIELD_TASK_OWNER, FIELD_OWNER_SOURCE, FIELD_ROLE_IN_ACCOUNT, FIELD_STAKEHOLDER_PRIORITY, FIELD_BUYING_COMMITTEE_STRENGTH, FIELD_COMPANY_HEALTH.</w:t>
      </w:r>
    </w:p>
    <w:p>
      <w:pPr>
        <w:spacing w:after="80"/>
      </w:pPr>
    </w:p>
    <w:p>
      <w:pPr>
        <w:pStyle w:val="Heading2"/>
        <w:spacing w:after="150" w:before="300"/>
      </w:pPr>
      <w:r>
        <w:rPr>
          <w:rFonts w:ascii="Arial" w:cs="Arial" w:eastAsia="Arial" w:hAnsi="Arial"/>
        </w:rPr>
        <w:t xml:space="preserve">What NOT to Do Now</w:t>
      </w:r>
    </w:p>
    <w:p>
      <w:pPr>
        <w:pStyle w:val="ListParagraph"/>
        <w:numPr>
          <w:ilvl w:val="0"/>
          <w:numId w:val="2"/>
        </w:numPr>
        <w:spacing w:after="60"/>
      </w:pPr>
      <w:r>
        <w:rPr>
          <w:rFonts w:ascii="Arial" w:cs="Arial" w:eastAsia="Arial" w:hAnsi="Arial"/>
          <w:sz w:val="22"/>
          <w:szCs w:val="22"/>
        </w:rPr>
        <w:t xml:space="preserve">Do not build Account Score yet — get the schema and ownership right first.</w:t>
      </w:r>
    </w:p>
    <w:p>
      <w:pPr>
        <w:pStyle w:val="ListParagraph"/>
        <w:numPr>
          <w:ilvl w:val="0"/>
          <w:numId w:val="2"/>
        </w:numPr>
        <w:spacing w:after="60"/>
      </w:pPr>
      <w:r>
        <w:rPr>
          <w:rFonts w:ascii="Arial" w:cs="Arial" w:eastAsia="Arial" w:hAnsi="Arial"/>
          <w:sz w:val="22"/>
          <w:szCs w:val="22"/>
        </w:rPr>
        <w:t xml:space="preserve">Do not rebuild the dashboard yet — it’s Phase 6 for a reason.</w:t>
      </w:r>
    </w:p>
    <w:p>
      <w:pPr>
        <w:pStyle w:val="ListParagraph"/>
        <w:numPr>
          <w:ilvl w:val="0"/>
          <w:numId w:val="2"/>
        </w:numPr>
        <w:spacing w:after="60"/>
      </w:pPr>
      <w:r>
        <w:rPr>
          <w:rFonts w:ascii="Arial" w:cs="Arial" w:eastAsia="Arial" w:hAnsi="Arial"/>
          <w:sz w:val="22"/>
          <w:szCs w:val="22"/>
        </w:rPr>
        <w:t xml:space="preserve">Do not modify the GitHub Actions workflow yet — new scripts can be added after validation.</w:t>
      </w:r>
    </w:p>
    <w:p>
      <w:pPr>
        <w:pStyle w:val="ListParagraph"/>
        <w:numPr>
          <w:ilvl w:val="0"/>
          <w:numId w:val="2"/>
        </w:numPr>
        <w:spacing w:after="60"/>
      </w:pPr>
      <w:r>
        <w:rPr>
          <w:rFonts w:ascii="Arial" w:cs="Arial" w:eastAsia="Arial" w:hAnsi="Arial"/>
          <w:sz w:val="22"/>
          <w:szCs w:val="22"/>
        </w:rPr>
        <w:t xml:space="preserve">Do not touch lead_score.py weights — individual scoring remains the same.</w:t>
      </w:r>
    </w:p>
    <w:p>
      <w:pPr>
        <w:spacing w:after="80"/>
      </w:pPr>
    </w:p>
    <w:p>
      <w:pPr>
        <w:pStyle w:val="Heading2"/>
        <w:spacing w:after="150" w:before="300"/>
      </w:pPr>
      <w:r>
        <w:rPr>
          <w:rFonts w:ascii="Arial" w:cs="Arial" w:eastAsia="Arial" w:hAnsi="Arial"/>
        </w:rPr>
        <w:t xml:space="preserve">What to Defer to Phase 2</w:t>
      </w:r>
    </w:p>
    <w:p>
      <w:pPr>
        <w:pStyle w:val="ListParagraph"/>
        <w:numPr>
          <w:ilvl w:val="0"/>
          <w:numId w:val="2"/>
        </w:numPr>
        <w:spacing w:after="60"/>
      </w:pPr>
      <w:r>
        <w:rPr>
          <w:rFonts w:ascii="Arial" w:cs="Arial" w:eastAsia="Arial" w:hAnsi="Arial"/>
          <w:sz w:val="22"/>
          <w:szCs w:val="22"/>
        </w:rPr>
        <w:t xml:space="preserve">Account Engagement Score computation</w:t>
      </w:r>
    </w:p>
    <w:p>
      <w:pPr>
        <w:pStyle w:val="ListParagraph"/>
        <w:numPr>
          <w:ilvl w:val="0"/>
          <w:numId w:val="2"/>
        </w:numPr>
        <w:spacing w:after="60"/>
      </w:pPr>
      <w:r>
        <w:rPr>
          <w:rFonts w:ascii="Arial" w:cs="Arial" w:eastAsia="Arial" w:hAnsi="Arial"/>
          <w:sz w:val="22"/>
          <w:szCs w:val="22"/>
        </w:rPr>
        <w:t xml:space="preserve">Buying Committee Strength computation</w:t>
      </w:r>
    </w:p>
    <w:p>
      <w:pPr>
        <w:pStyle w:val="ListParagraph"/>
        <w:numPr>
          <w:ilvl w:val="0"/>
          <w:numId w:val="2"/>
        </w:numPr>
        <w:spacing w:after="60"/>
      </w:pPr>
      <w:r>
        <w:rPr>
          <w:rFonts w:ascii="Arial" w:cs="Arial" w:eastAsia="Arial" w:hAnsi="Arial"/>
          <w:sz w:val="22"/>
          <w:szCs w:val="22"/>
        </w:rPr>
        <w:t xml:space="preserve">Company Health indicator</w:t>
      </w:r>
    </w:p>
    <w:p>
      <w:pPr>
        <w:pStyle w:val="ListParagraph"/>
        <w:numPr>
          <w:ilvl w:val="0"/>
          <w:numId w:val="2"/>
        </w:numPr>
        <w:spacing w:after="60"/>
      </w:pPr>
      <w:r>
        <w:rPr>
          <w:rFonts w:ascii="Arial" w:cs="Arial" w:eastAsia="Arial" w:hAnsi="Arial"/>
          <w:sz w:val="22"/>
          <w:szCs w:val="22"/>
        </w:rPr>
        <w:t xml:space="preserve">Dashboard redesign</w:t>
      </w:r>
    </w:p>
    <w:p>
      <w:pPr>
        <w:pStyle w:val="ListParagraph"/>
        <w:numPr>
          <w:ilvl w:val="0"/>
          <w:numId w:val="2"/>
        </w:numPr>
        <w:spacing w:after="60"/>
      </w:pPr>
      <w:r>
        <w:rPr>
          <w:rFonts w:ascii="Arial" w:cs="Arial" w:eastAsia="Arial" w:hAnsi="Arial"/>
          <w:sz w:val="22"/>
          <w:szCs w:val="22"/>
        </w:rPr>
        <w:t xml:space="preserve">Score calibrator company-level updates</w:t>
      </w:r>
    </w:p>
    <w:p>
      <w:pPr>
        <w:pStyle w:val="ListParagraph"/>
        <w:numPr>
          <w:ilvl w:val="0"/>
          <w:numId w:val="2"/>
        </w:numPr>
        <w:spacing w:after="60"/>
      </w:pPr>
      <w:r>
        <w:rPr>
          <w:rFonts w:ascii="Arial" w:cs="Arial" w:eastAsia="Arial" w:hAnsi="Arial"/>
          <w:sz w:val="22"/>
          <w:szCs w:val="22"/>
        </w:rPr>
        <w:t xml:space="preserve">Ownership shift detection automation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9CA3AF"/>
        <w:sz w:val="16"/>
        <w:szCs w:val="16"/>
      </w:rPr>
      <w:t xml:space="preserve">MUHIDE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jc w:val="right"/>
    </w:pPr>
    <w:r>
      <w:rPr>
        <w:rFonts w:ascii="Arial" w:cs="Arial" w:eastAsia="Arial" w:hAnsi="Arial"/>
        <w:color w:val="9CA3AF"/>
        <w:sz w:val="16"/>
        <w:szCs w:val="16"/>
      </w:rPr>
      <w:t xml:space="preserve">AI Sales OS  |  Company-Centric Operating Model  |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7C1E" w:sz="3" w:space="4"/>
      </w:pBdr>
      <w:spacing w:after="200" w:before="360"/>
      <w:outlineLvl w:val="0"/>
    </w:pPr>
    <w:rPr>
      <w:rFonts w:ascii="Arial" w:cs="Arial" w:eastAsia="Arial" w:hAnsi="Arial"/>
      <w:b/>
      <w:bCs/>
      <w:color w:val="151214"/>
      <w:sz w:val="36"/>
      <w:szCs w:val="36"/>
    </w:rPr>
  </w:style>
  <w:style w:type="paragraph" w:styleId="Heading2">
    <w:name w:val="Heading 2"/>
    <w:basedOn w:val="Normal"/>
    <w:next w:val="Normal"/>
    <w:qFormat/>
    <w:pPr>
      <w:spacing w:after="150" w:before="280"/>
      <w:outlineLvl w:val="1"/>
    </w:pPr>
    <w:rPr>
      <w:rFonts w:ascii="Arial" w:cs="Arial" w:eastAsia="Arial" w:hAnsi="Arial"/>
      <w:b/>
      <w:bCs/>
      <w:color w:val="15121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2026-04-02T11:30:08.350Z</dcterms:created>
  <dcterms:modified xsi:type="dcterms:W3CDTF">2026-04-02T11:30:08.350Z</dcterms:modified>
</cp:coreProperties>
</file>

<file path=docProps/custom.xml><?xml version="1.0" encoding="utf-8"?>
<Properties xmlns="http://schemas.openxmlformats.org/officeDocument/2006/custom-properties" xmlns:vt="http://schemas.openxmlformats.org/officeDocument/2006/docPropsVTypes"/>
</file>