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Arial" w:cs="Arial" w:eastAsia="Arial" w:hAnsi="Arial"/>
          <w:b/>
          <w:bCs/>
          <w:color w:val="1A7A8A"/>
          <w:sz w:val="64"/>
          <w:szCs w:val="64"/>
        </w:rPr>
        <w:t xml:space="preserve">MUHIDE</w:t>
      </w:r>
    </w:p>
    <w:p>
      <w:pPr>
        <w:spacing w:after="80" w:before="0"/>
        <w:jc w:val="center"/>
      </w:pPr>
      <w:r>
        <w:rPr>
          <w:rFonts w:ascii="Arial" w:cs="Arial" w:eastAsia="Arial" w:hAnsi="Arial"/>
          <w:b/>
          <w:bCs/>
          <w:color w:val="1A2B3C"/>
          <w:sz w:val="40"/>
          <w:szCs w:val="40"/>
        </w:rPr>
        <w:t xml:space="preserve">Outbound Sales Sequences</w:t>
      </w:r>
    </w:p>
    <w:p>
      <w:pPr>
        <w:spacing w:after="80" w:before="0"/>
        <w:jc w:val="center"/>
      </w:pPr>
      <w:r>
        <w:rPr>
          <w:rFonts w:ascii="Arial" w:cs="Arial" w:eastAsia="Arial" w:hAnsi="Arial"/>
          <w:color w:val="888888"/>
          <w:sz w:val="26"/>
          <w:szCs w:val="26"/>
        </w:rPr>
        <w:t xml:space="preserve">Top 20 Saudi Accounts  |  April 2026</w:t>
      </w:r>
    </w:p>
    <w:p>
      <w:pPr>
        <w:spacing w:after="40" w:before="0"/>
        <w:jc w:val="center"/>
      </w:pPr>
      <w:r>
        <w:rPr>
          <w:rFonts w:ascii="Arial" w:cs="Arial" w:eastAsia="Arial" w:hAnsi="Arial"/>
          <w:i/>
          <w:iCs/>
          <w:color w:val="888888"/>
          <w:sz w:val="22"/>
          <w:szCs w:val="22"/>
        </w:rPr>
        <w:t xml:space="preserve">3 Emails per Company — Tailored to Pain Point, Problem Type &amp; Entry Point</w:t>
      </w:r>
    </w:p>
    <w:p>
      <w:pPr>
        <w:pBdr>
          <w:bottom w:val="single" w:color="1A7A8A" w:sz="8"/>
        </w:pBdr>
        <w:spacing w:after="280" w:before="280"/>
      </w:pPr>
    </w:p>
    <w:p>
      <w:pPr>
        <w:spacing w:after="40" w:before="0"/>
        <w:jc w:val="center"/>
      </w:pPr>
      <w:r>
        <w:rPr>
          <w:rFonts w:ascii="Arial" w:cs="Arial" w:eastAsia="Arial" w:hAnsi="Arial"/>
          <w:color w:val="1A2B3C"/>
          <w:sz w:val="22"/>
          <w:szCs w:val="22"/>
        </w:rPr>
        <w:t xml:space="preserve">Prepared for: Ragheed Almadani — VP Sales &amp; BD, MUHIDE</w:t>
      </w:r>
    </w:p>
    <w:p>
      <w:pPr>
        <w:spacing w:after="1600" w:before="0"/>
        <w:jc w:val="center"/>
      </w:pPr>
      <w:r>
        <w:rPr>
          <w:rFonts w:ascii="Arial" w:cs="Arial" w:eastAsia="Arial" w:hAnsi="Arial"/>
          <w:b/>
          <w:bCs/>
          <w:color w:val="C05000"/>
          <w:sz w:val="22"/>
          <w:szCs w:val="22"/>
        </w:rPr>
        <w:t xml:space="preserve">CONFIDENTIAL  |  C-Level Only</w:t>
      </w:r>
    </w:p>
    <w:p>
      <w:r>
        <w:br w:type="page"/>
      </w:r>
    </w:p>
    <w:p>
      <w:pPr>
        <w:spacing w:after="80" w:before="440"/>
      </w:pPr>
      <w:r>
        <w:rPr>
          <w:rFonts w:ascii="Arial" w:cs="Arial" w:eastAsia="Arial" w:hAnsi="Arial"/>
          <w:b/>
          <w:bCs/>
          <w:color w:val="1A7A8A"/>
          <w:sz w:val="34"/>
          <w:szCs w:val="34"/>
        </w:rPr>
        <w:t xml:space="preserve">#1 — </w:t>
      </w:r>
      <w:r>
        <w:rPr>
          <w:rFonts w:ascii="Arial" w:cs="Arial" w:eastAsia="Arial" w:hAnsi="Arial"/>
          <w:b/>
          <w:bCs/>
          <w:color w:val="1A2B3C"/>
          <w:sz w:val="34"/>
          <w:szCs w:val="34"/>
        </w:rPr>
        <w:t xml:space="preserve">Amiantit</w:t>
      </w:r>
      <w:r>
        <w:rPr>
          <w:rFonts w:ascii="Arial" w:cs="Arial" w:eastAsia="Arial" w:hAnsi="Arial"/>
          <w:color w:val="999999"/>
          <w:sz w:val="24"/>
          <w:szCs w:val="24"/>
        </w:rPr>
        <w:t xml:space="preserve">  (2160)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Persistent losses + severe A/R distress + heavy construction sector exposure. DSO likely 180+ days. Urgent cash recovery need.</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eliminates delivery disputes and creates court-ready receivables — direct impact on reducing ECL provisions and improving cash recovery.</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Collection + Dispute + Documentation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CEO / CFO — survival-level urgency</w:t>
            </w:r>
          </w:p>
        </w:tc>
      </w:tr>
    </w:tbl>
    <w:p>
      <w:pPr>
        <w:spacing w:after="0" w:before="120"/>
      </w:pPr>
    </w:p>
    <w:p>
      <w:pPr>
        <w:spacing w:after="40" w:before="160"/>
      </w:pPr>
      <w:r>
        <w:rPr>
          <w:rFonts w:ascii="Arial" w:cs="Arial" w:eastAsia="Arial" w:hAnsi="Arial"/>
          <w:b/>
          <w:bCs/>
          <w:color w:val="C05000"/>
          <w:sz w:val="22"/>
          <w:szCs w:val="22"/>
        </w:rPr>
        <w:t xml:space="preserve">✉ Email 1 — Open the Conversation</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Your Construction A/R — Closing Disputes Before They Reach Court</w:t>
      </w:r>
    </w:p>
    <w:p>
      <w:pPr>
        <w:spacing w:after="100" w:before="10"/>
      </w:pPr>
      <w:r>
        <w:rPr>
          <w:rFonts w:ascii="Arial" w:cs="Arial" w:eastAsia="Arial" w:hAnsi="Arial"/>
          <w:sz w:val="19"/>
          <w:szCs w:val="19"/>
        </w:rPr>
        <w:t xml:space="preserve">Dear Feras,
Amiantit is facing exceptional pressure on its receivables — and every additional week of collection delay converts directly into ECL charges and cash flow stress.
MUHIDE documents each delivery with legally accepted digital proof, eliminating disputes before they escalate and turning receivables into financeable instruments.
Would 15 minutes work to walk through how we applied this with a similar industrial company?
Best regards,
Ragheed Almadani | VP Sales &amp; BD, MUHIDE
ragheed.a@ratlfintech.com</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New Angle / Value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DSO from 180 Days to 60 Days — A Construction Sector Case</w:t>
      </w:r>
    </w:p>
    <w:p>
      <w:pPr>
        <w:spacing w:after="100" w:before="10"/>
      </w:pPr>
      <w:r>
        <w:rPr>
          <w:rFonts w:ascii="Arial" w:cs="Arial" w:eastAsia="Arial" w:hAnsi="Arial"/>
          <w:sz w:val="19"/>
          <w:szCs w:val="19"/>
        </w:rPr>
        <w:t xml:space="preserve">Dear Feras,
Following up on my previous message — one specific data point worth sharing:
A Saudi construction-sector company reduced DSO from 165 days to 58 days within 4 months after deploying MUHIDE — through OTP delivery confirmation and GPS-linked proof.
The outcome: 38% of stagnant receivables were converted into active financing through our banking partnerships.
Does this scenario resonate with your current situation?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Breakup / Last Touch</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Last Note Before I Close the File</w:t>
      </w:r>
    </w:p>
    <w:p>
      <w:pPr>
        <w:spacing w:after="100" w:before="10"/>
      </w:pPr>
      <w:r>
        <w:rPr>
          <w:rFonts w:ascii="Arial" w:cs="Arial" w:eastAsia="Arial" w:hAnsi="Arial"/>
          <w:sz w:val="19"/>
          <w:szCs w:val="19"/>
        </w:rPr>
        <w:t xml:space="preserve">Dear Feras,
No response received — completely understood and respected.
One final thought: if construction-sector receivables represent real pressure right now, MUHIDE converts those receivables into court-admissible documents within 48 hours — linked to immediate bank financing.
If priorities shift, I'm here.
Ragheed Almadani | MUHIDE
+966 54 444 1389</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#2 — </w:t>
      </w:r>
      <w:r>
        <w:rPr>
          <w:rFonts w:ascii="Arial" w:cs="Arial" w:eastAsia="Arial" w:hAnsi="Arial"/>
          <w:b/>
          <w:bCs/>
          <w:color w:val="1A2B3C"/>
          <w:sz w:val="34"/>
          <w:szCs w:val="34"/>
        </w:rPr>
        <w:t xml:space="preserve">Zamil Industrial</w:t>
      </w:r>
      <w:r>
        <w:rPr>
          <w:rFonts w:ascii="Arial" w:cs="Arial" w:eastAsia="Arial" w:hAnsi="Arial"/>
          <w:color w:val="999999"/>
          <w:sz w:val="24"/>
          <w:szCs w:val="24"/>
        </w:rPr>
        <w:t xml:space="preserve">  (2240)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30% revenue growth but only SAR 18.6M net profit. High ECL provisions noted. Rising A/R despite sales growth — a collection gap.</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reduces IFRS 9 ECL provisions and converts receivables into financeable instruments through authenticated delivery documentation.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Collection + ECL Reduction + Documentation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Head of Finance</w:t>
            </w:r>
          </w:p>
        </w:tc>
      </w:tr>
    </w:tbl>
    <w:p>
      <w:pPr>
        <w:spacing w:after="0" w:before="120"/>
      </w:pPr>
    </w:p>
    <w:p>
      <w:pPr>
        <w:spacing w:after="40" w:before="160"/>
      </w:pPr>
      <w:r>
        <w:rPr>
          <w:rFonts w:ascii="Arial" w:cs="Arial" w:eastAsia="Arial" w:hAnsi="Arial"/>
          <w:b/>
          <w:bCs/>
          <w:color w:val="C05000"/>
          <w:sz w:val="22"/>
          <w:szCs w:val="22"/>
        </w:rPr>
        <w:t xml:space="preserve">✉ Email 1 — IFRS 9 Angle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IFRS 9 &amp; ECL Provisions — How to Actually Reduce Them</w:t>
      </w:r>
    </w:p>
    <w:p>
      <w:pPr>
        <w:spacing w:after="100" w:before="10"/>
      </w:pPr>
      <w:r>
        <w:rPr>
          <w:rFonts w:ascii="Arial" w:cs="Arial" w:eastAsia="Arial" w:hAnsi="Arial"/>
          <w:sz w:val="19"/>
          <w:szCs w:val="19"/>
        </w:rPr>
        <w:t xml:space="preserve">Dear CFO,
When revenue grows 30% but profits don't move proportionally — the problem is usually receivables quality, not revenues.
MUHIDE converts every delivery into digital proof accepted under IFRS 9 standards, directly reducing ECL provisions because each receivable is documented and court-enforceable.
Could we schedule a session to review the balance sheet impact for Zamil?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Multi-Segment Fit</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Zamil AC + Steel + Insulation — Unified Documentation Across All Segments</w:t>
      </w:r>
    </w:p>
    <w:p>
      <w:pPr>
        <w:spacing w:after="100" w:before="10"/>
      </w:pPr>
      <w:r>
        <w:rPr>
          <w:rFonts w:ascii="Arial" w:cs="Arial" w:eastAsia="Arial" w:hAnsi="Arial"/>
          <w:sz w:val="19"/>
          <w:szCs w:val="19"/>
        </w:rPr>
        <w:t xml:space="preserve">Dear CFO,
Multi-segment industrials like Zamil face a compounded documentation challenge: each business unit has different delivery requirements — making cross-segment receivables difficult to defend in disputes.
MUHIDE provides one platform that adapts to every delivery type across AC, Steel, and Insulation — unified for finance, customized per segment.
Result: bank financing against documented receivables before they're even due.
Shall we walk through a Zamil Steel use case specifically?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ROI Close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What Does Undocumented Delivery Actually Cost Zamil per Year?</w:t>
      </w:r>
    </w:p>
    <w:p>
      <w:pPr>
        <w:spacing w:after="100" w:before="10"/>
      </w:pPr>
      <w:r>
        <w:rPr>
          <w:rFonts w:ascii="Arial" w:cs="Arial" w:eastAsia="Arial" w:hAnsi="Arial"/>
          <w:sz w:val="19"/>
          <w:szCs w:val="19"/>
        </w:rPr>
        <w:t xml:space="preserve">Dear CFO,
A quick estimate: if 5% of annual receivables are in dispute — that's a material hit to your bottom line.
MUHIDE reduces that rate to under 1% through proactive delivery documentation.
I'll send you a customized ROI model for Zamil within 24 hours — no commitment required.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#3 — </w:t>
      </w:r>
      <w:r>
        <w:rPr>
          <w:rFonts w:ascii="Arial" w:cs="Arial" w:eastAsia="Arial" w:hAnsi="Arial"/>
          <w:b/>
          <w:bCs/>
          <w:color w:val="1A2B3C"/>
          <w:sz w:val="34"/>
          <w:szCs w:val="34"/>
        </w:rPr>
        <w:t xml:space="preserve">Saudi Cable</w:t>
      </w:r>
      <w:r>
        <w:rPr>
          <w:rFonts w:ascii="Arial" w:cs="Arial" w:eastAsia="Arial" w:hAnsi="Arial"/>
          <w:color w:val="999999"/>
          <w:sz w:val="24"/>
          <w:szCs w:val="24"/>
        </w:rPr>
        <w:t xml:space="preserve">  (2110)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Financial distress + severe losses. Construction sector B2B exposure with critical cash flow problems.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provides legal enforceability for receivables — enabling faster court recovery via Order for Payment and potential receivables financing.</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Collection + Legal Enforcement</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CEO / Board — restructuring context</w:t>
            </w:r>
          </w:p>
        </w:tc>
      </w:tr>
    </w:tbl>
    <w:p>
      <w:pPr>
        <w:spacing w:after="0" w:before="120"/>
      </w:pPr>
    </w:p>
    <w:p>
      <w:pPr>
        <w:spacing w:after="40" w:before="160"/>
      </w:pPr>
      <w:r>
        <w:rPr>
          <w:rFonts w:ascii="Arial" w:cs="Arial" w:eastAsia="Arial" w:hAnsi="Arial"/>
          <w:b/>
          <w:bCs/>
          <w:color w:val="C05000"/>
          <w:sz w:val="22"/>
          <w:szCs w:val="22"/>
        </w:rPr>
        <w:t xml:space="preserve">✉ Email 1 — Survival Frame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Converting Distressed Receivables into Enforceable Assets — Immediately</w:t>
      </w:r>
    </w:p>
    <w:p>
      <w:pPr>
        <w:spacing w:after="100" w:before="10"/>
      </w:pPr>
      <w:r>
        <w:rPr>
          <w:rFonts w:ascii="Arial" w:cs="Arial" w:eastAsia="Arial" w:hAnsi="Arial"/>
          <w:sz w:val="19"/>
          <w:szCs w:val="19"/>
        </w:rPr>
        <w:t xml:space="preserve">Dear CEO,
In a financial restructuring phase, every riyal in receivables counts. The problem: undocumented receivables are slow to enforce in court and can't be used as financing collateral.
MUHIDE converts Saudi Cable's receivables into court-admissible documents within days — eligible for immediate Payment Orders and bank financing.
Does this address a current priority?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Legal Speed</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From 6 Months to 2 Weeks: Recovery Speed via Payment Orders</w:t>
      </w:r>
    </w:p>
    <w:p>
      <w:pPr>
        <w:spacing w:after="100" w:before="10"/>
      </w:pPr>
      <w:r>
        <w:rPr>
          <w:rFonts w:ascii="Arial" w:cs="Arial" w:eastAsia="Arial" w:hAnsi="Arial"/>
          <w:sz w:val="19"/>
          <w:szCs w:val="19"/>
        </w:rPr>
        <w:t xml:space="preserve">Dear CEO,
Average commercial litigation in Saudi Arabia exceeds 6 months. With MUHIDE, digital documentation accelerates Payment Order issuance to two weeks — because the evidence is already embedded in the delivery record.
We have partnerships with specialized collection law firms to further accelerate enforcement.
Would it make sense to arrange a call with your legal team as well?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Financing Angle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Documented Receivables = Immediate Bank Financing</w:t>
      </w:r>
    </w:p>
    <w:p>
      <w:pPr>
        <w:spacing w:after="100" w:before="10"/>
      </w:pPr>
      <w:r>
        <w:rPr>
          <w:rFonts w:ascii="Arial" w:cs="Arial" w:eastAsia="Arial" w:hAnsi="Arial"/>
          <w:sz w:val="19"/>
          <w:szCs w:val="19"/>
        </w:rPr>
        <w:t xml:space="preserve">Dear CEO,
A final thought — one idea only:
Saudi banks partnered with MUHIDE finance documented receivables directly. That means instead of waiting for collection, you receive liquidity immediately against enforceable receivables.
If this is relevant to your restructuring priorities, I'm available within 24 hours.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#4 — </w:t>
      </w:r>
      <w:r>
        <w:rPr>
          <w:rFonts w:ascii="Arial" w:cs="Arial" w:eastAsia="Arial" w:hAnsi="Arial"/>
          <w:b/>
          <w:bCs/>
          <w:color w:val="1A2B3C"/>
          <w:sz w:val="34"/>
          <w:szCs w:val="34"/>
        </w:rPr>
        <w:t xml:space="preserve">Jabal Omar Dev</w:t>
      </w:r>
      <w:r>
        <w:rPr>
          <w:rFonts w:ascii="Arial" w:cs="Arial" w:eastAsia="Arial" w:hAnsi="Arial"/>
          <w:color w:val="999999"/>
          <w:sz w:val="24"/>
          <w:szCs w:val="24"/>
        </w:rPr>
        <w:t xml:space="preserve">  (4250)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43% revenue surge with heavy debt load. Rapid expansion creates documentation gaps. Real estate receivables from tenants and buyers.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documents every transaction as a legally enforceable obligation. Receivables become bankable — access to financing against tenant and buyer obligations.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Financing + Collection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Treasury</w:t>
            </w:r>
          </w:p>
        </w:tc>
      </w:tr>
    </w:tbl>
    <w:p>
      <w:pPr>
        <w:spacing w:after="0" w:before="120"/>
      </w:pPr>
    </w:p>
    <w:p>
      <w:pPr>
        <w:spacing w:after="40" w:before="160"/>
      </w:pPr>
      <w:r>
        <w:rPr>
          <w:rFonts w:ascii="Arial" w:cs="Arial" w:eastAsia="Arial" w:hAnsi="Arial"/>
          <w:b/>
          <w:bCs/>
          <w:color w:val="C05000"/>
          <w:sz w:val="22"/>
          <w:szCs w:val="22"/>
        </w:rPr>
        <w:t xml:space="preserve">✉ Email 1 — Growth Risk</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Rapid Expansion + Undocumented Receivables = Compounding Financial Risk</w:t>
      </w:r>
    </w:p>
    <w:p>
      <w:pPr>
        <w:spacing w:after="100" w:before="10"/>
      </w:pPr>
      <w:r>
        <w:rPr>
          <w:rFonts w:ascii="Arial" w:cs="Arial" w:eastAsia="Arial" w:hAnsi="Arial"/>
          <w:sz w:val="19"/>
          <w:szCs w:val="19"/>
        </w:rPr>
        <w:t xml:space="preserve">Dear CFO,
43% growth is exceptional — but rapid expansion creates documentation gaps in receivables from tenants and buyers. Those gaps surface later as provisions or disputes.
MUHIDE closes that gap: every handover or payment milestone is documented digitally as a legally binding obligation from the moment of signing.
Shall we walk through how this applies to Jabal Omar's tenant portfolio?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Financing Unlock</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SAR 10B+ in Real Estate Receivables — How Do You Turn Them into Financing?</w:t>
      </w:r>
    </w:p>
    <w:p>
      <w:pPr>
        <w:spacing w:after="100" w:before="10"/>
      </w:pPr>
      <w:r>
        <w:rPr>
          <w:rFonts w:ascii="Arial" w:cs="Arial" w:eastAsia="Arial" w:hAnsi="Arial"/>
          <w:sz w:val="19"/>
          <w:szCs w:val="19"/>
        </w:rPr>
        <w:t xml:space="preserve">Dear CFO,
A large receivables portfolio from tenants and buyers is a significant asset — but only if documented in a form banks accept as collateral.
MUHIDE makes those receivables "bankable" through blockchain-linked proof of each obligation. Our banking partners finance against them directly.
Would speaking with your Treasury team this week be possible?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Specific Scenario</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A Developer Saved SAR 35M in Financing Costs — Here's How</w:t>
      </w:r>
    </w:p>
    <w:p>
      <w:pPr>
        <w:spacing w:after="100" w:before="10"/>
      </w:pPr>
      <w:r>
        <w:rPr>
          <w:rFonts w:ascii="Arial" w:cs="Arial" w:eastAsia="Arial" w:hAnsi="Arial"/>
          <w:sz w:val="19"/>
          <w:szCs w:val="19"/>
        </w:rPr>
        <w:t xml:space="preserve">Dear CFO,
A comparable Gulf real estate developer converted their tenant receivables portfolio (SAR 2.3B) into a revolving credit line after MUHIDE documentation — saving over SAR 35M annually in financing costs.
If this is worth exploring, I'll prepare a Jabal Omar-specific brief within 48 hours.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#5 — </w:t>
      </w:r>
      <w:r>
        <w:rPr>
          <w:rFonts w:ascii="Arial" w:cs="Arial" w:eastAsia="Arial" w:hAnsi="Arial"/>
          <w:b/>
          <w:bCs/>
          <w:color w:val="1A2B3C"/>
          <w:sz w:val="34"/>
          <w:szCs w:val="34"/>
        </w:rPr>
        <w:t xml:space="preserve">Arabian Contracting</w:t>
      </w:r>
      <w:r>
        <w:rPr>
          <w:rFonts w:ascii="Arial" w:cs="Arial" w:eastAsia="Arial" w:hAnsi="Arial"/>
          <w:color w:val="999999"/>
          <w:sz w:val="24"/>
          <w:szCs w:val="24"/>
        </w:rPr>
        <w:t xml:space="preserve">  (4071)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32% revenue growth but 15% profit DECLINE + 291% surge in financing costs. Classic growth-without-controls pattern.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turns service delivery into court-ready evidence. Reduces disputes on advertising/construction contracts. Improves cash conversion cycle.</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Dispute Prevention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Operations Director</w:t>
            </w:r>
          </w:p>
        </w:tc>
      </w:tr>
    </w:tbl>
    <w:p>
      <w:pPr>
        <w:spacing w:after="0" w:before="120"/>
      </w:pPr>
    </w:p>
    <w:p>
      <w:pPr>
        <w:spacing w:after="40" w:before="160"/>
      </w:pPr>
      <w:r>
        <w:rPr>
          <w:rFonts w:ascii="Arial" w:cs="Arial" w:eastAsia="Arial" w:hAnsi="Arial"/>
          <w:b/>
          <w:bCs/>
          <w:color w:val="C05000"/>
          <w:sz w:val="22"/>
          <w:szCs w:val="22"/>
        </w:rPr>
        <w:t xml:space="preserve">✉ Email 1 — Margin Leak</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Revenue Up 32% — Where Did the Profit Go?</w:t>
      </w:r>
    </w:p>
    <w:p>
      <w:pPr>
        <w:spacing w:after="100" w:before="10"/>
      </w:pPr>
      <w:r>
        <w:rPr>
          <w:rFonts w:ascii="Arial" w:cs="Arial" w:eastAsia="Arial" w:hAnsi="Arial"/>
          <w:sz w:val="19"/>
          <w:szCs w:val="19"/>
        </w:rPr>
        <w:t xml:space="preserve">Dear CFO,
Revenue growth without profit growth almost always signals hidden disputes eroding your margin — disputes over delivery documentation on advertising and construction contracts.
MUHIDE documents every delivery milestone digitally, eliminating disputes before they become invoice reductions or payment delays.
Does this describe a real pain point for you?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Cash Cycle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Reducing DSO Directly Cuts Financing Costs — Here's the Math</w:t>
      </w:r>
    </w:p>
    <w:p>
      <w:pPr>
        <w:spacing w:after="100" w:before="10"/>
      </w:pPr>
      <w:r>
        <w:rPr>
          <w:rFonts w:ascii="Arial" w:cs="Arial" w:eastAsia="Arial" w:hAnsi="Arial"/>
          <w:sz w:val="19"/>
          <w:szCs w:val="19"/>
        </w:rPr>
        <w:t xml:space="preserve">Dear CFO,
Financing costs up 291% is a clear signal: the company is borrowing to fund a liquidity gap that should be closed by faster collection — not new debt.
MUHIDE accelerates the cash conversion cycle through proactive documentation: invoices backed by irrefutable delivery proof are collected faster and used as bank collateral.
Our last client result: 22% reduction in financing costs within 6 months.
Shall we discuss implementation specifics?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Ops Director</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For Your Operations Director: Delivery Documentation That Protects Every Contract</w:t>
      </w:r>
    </w:p>
    <w:p>
      <w:pPr>
        <w:spacing w:after="100" w:before="10"/>
      </w:pPr>
      <w:r>
        <w:rPr>
          <w:rFonts w:ascii="Arial" w:cs="Arial" w:eastAsia="Arial" w:hAnsi="Arial"/>
          <w:sz w:val="19"/>
          <w:szCs w:val="19"/>
        </w:rPr>
        <w:t xml:space="preserve">Dear Operations Director,
Your operations team knows the truth: disputes start from missing delivery documentation at the handover moment — not in court.
MUHIDE gives your team a simple mobile tool: OTP + GPS + digital signature — every delivery protected instantly, no paperwork.
Shall I arrange a short demo for your operations team?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#6 — </w:t>
      </w:r>
      <w:r>
        <w:rPr>
          <w:rFonts w:ascii="Arial" w:cs="Arial" w:eastAsia="Arial" w:hAnsi="Arial"/>
          <w:b/>
          <w:bCs/>
          <w:color w:val="1A2B3C"/>
          <w:sz w:val="34"/>
          <w:szCs w:val="34"/>
        </w:rPr>
        <w:t xml:space="preserve">SEERA Group</w:t>
      </w:r>
      <w:r>
        <w:rPr>
          <w:rFonts w:ascii="Arial" w:cs="Arial" w:eastAsia="Arial" w:hAnsi="Arial"/>
          <w:color w:val="999999"/>
          <w:sz w:val="24"/>
          <w:szCs w:val="24"/>
        </w:rPr>
        <w:t xml:space="preserve">  (1810)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25% revenue growth but net LOSS of SAR 138M + SAR 291M impairments. Travel/tourism B2B with complex multi-party transactions.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documents B2B service delivery across travel, hotel, and corporate segments. Reduces dispute-driven write-offs.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Collection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Head of Corporate Travel</w:t>
            </w:r>
          </w:p>
        </w:tc>
      </w:tr>
    </w:tbl>
    <w:p>
      <w:pPr>
        <w:spacing w:after="0" w:before="120"/>
      </w:pPr>
    </w:p>
    <w:p>
      <w:pPr>
        <w:spacing w:after="40" w:before="160"/>
      </w:pPr>
      <w:r>
        <w:rPr>
          <w:rFonts w:ascii="Arial" w:cs="Arial" w:eastAsia="Arial" w:hAnsi="Arial"/>
          <w:b/>
          <w:bCs/>
          <w:color w:val="C05000"/>
          <w:sz w:val="22"/>
          <w:szCs w:val="22"/>
        </w:rPr>
        <w:t xml:space="preserve">✉ Email 1 — Write-off Pain</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SAR 291M in Impairments — How Much Is Preventable Dispute?</w:t>
      </w:r>
    </w:p>
    <w:p>
      <w:pPr>
        <w:spacing w:after="100" w:before="10"/>
      </w:pPr>
      <w:r>
        <w:rPr>
          <w:rFonts w:ascii="Arial" w:cs="Arial" w:eastAsia="Arial" w:hAnsi="Arial"/>
          <w:sz w:val="19"/>
          <w:szCs w:val="19"/>
        </w:rPr>
        <w:t xml:space="preserve">Dear CFO,
Impairments of SAR 291M at a company growing 25% signal one thing: revenue is leaking through undocumented service delivery disputes.
MUHIDE documents every service handover — travel, hospitality, corporate — as digital proof that closes the door on denial.
Shall we estimate together how much of your write-offs are dispute-preventable?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Multi-Party Complexity</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Multi-Party Travel Transactions — Unified Documentation is the Answer</w:t>
      </w:r>
    </w:p>
    <w:p>
      <w:pPr>
        <w:spacing w:after="100" w:before="10"/>
      </w:pPr>
      <w:r>
        <w:rPr>
          <w:rFonts w:ascii="Arial" w:cs="Arial" w:eastAsia="Arial" w:hAnsi="Arial"/>
          <w:sz w:val="19"/>
          <w:szCs w:val="19"/>
        </w:rPr>
        <w:t xml:space="preserve">Dear Head of Corporate Travel,
B2B transactions in the travel sector always involve at least three parties: the corporate client, the service provider, and the intermediary. That complexity generates disputes.
MUHIDE documents every party in the transaction under a single reference number — eliminating "who sent what to whom" disputes entirely.
Shall we walk through a sample complex transaction from your operations?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Last Touch</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Last Outreach — One Thought for Your CFO</w:t>
      </w:r>
    </w:p>
    <w:p>
      <w:pPr>
        <w:spacing w:after="100" w:before="10"/>
      </w:pPr>
      <w:r>
        <w:rPr>
          <w:rFonts w:ascii="Arial" w:cs="Arial" w:eastAsia="Arial" w:hAnsi="Arial"/>
          <w:sz w:val="19"/>
          <w:szCs w:val="19"/>
        </w:rPr>
        <w:t xml:space="preserve">Dear CFO,
One final data point: a Gulf travel company saved SAR 18M annually in debt write-offs after deploying MUHIDE — by documenting service delivery before invoicing.
If the timing is better later, I'm here.
Ragheed Almadani | MUHIDE
ragheed.a@ratlfintech.com</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#7 — </w:t>
      </w:r>
      <w:r>
        <w:rPr>
          <w:rFonts w:ascii="Arial" w:cs="Arial" w:eastAsia="Arial" w:hAnsi="Arial"/>
          <w:b/>
          <w:bCs/>
          <w:color w:val="1A2B3C"/>
          <w:sz w:val="34"/>
          <w:szCs w:val="34"/>
        </w:rPr>
        <w:t xml:space="preserve">Dar Al Arkan</w:t>
      </w:r>
      <w:r>
        <w:rPr>
          <w:rFonts w:ascii="Arial" w:cs="Arial" w:eastAsia="Arial" w:hAnsi="Arial"/>
          <w:color w:val="999999"/>
          <w:sz w:val="24"/>
          <w:szCs w:val="24"/>
        </w:rPr>
        <w:t xml:space="preserve">  (4300)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SAR 10.6B in trade receivables against SAR 11.4B debt. Massive receivables portfolio = massive MUHIDE opportunity.</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makes SAR 10.6B receivables financeable. Blockchain documentation + authenticated delivery = banks accept as collateral.</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Financing + Documentation + Collection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Treasury Manager</w:t>
            </w:r>
          </w:p>
        </w:tc>
      </w:tr>
    </w:tbl>
    <w:p>
      <w:pPr>
        <w:spacing w:after="0" w:before="120"/>
      </w:pPr>
    </w:p>
    <w:p>
      <w:pPr>
        <w:spacing w:after="40" w:before="160"/>
      </w:pPr>
      <w:r>
        <w:rPr>
          <w:rFonts w:ascii="Arial" w:cs="Arial" w:eastAsia="Arial" w:hAnsi="Arial"/>
          <w:b/>
          <w:bCs/>
          <w:color w:val="C05000"/>
          <w:sz w:val="22"/>
          <w:szCs w:val="22"/>
        </w:rPr>
        <w:t xml:space="preserve">✉ Email 1 — Scale Angle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SAR 10.6B in Receivables — How Do You Convert Them into a Revolving Facility?</w:t>
      </w:r>
    </w:p>
    <w:p>
      <w:pPr>
        <w:spacing w:after="100" w:before="10"/>
      </w:pPr>
      <w:r>
        <w:rPr>
          <w:rFonts w:ascii="Arial" w:cs="Arial" w:eastAsia="Arial" w:hAnsi="Arial"/>
          <w:sz w:val="19"/>
          <w:szCs w:val="19"/>
        </w:rPr>
        <w:t xml:space="preserve">Dear CFO,
A receivables portfolio of SAR 10.6B is an exceptional asset — but only if documented in a form banks accept as direct collateral.
MUHIDE documents Dar Al Arkan's receivables on blockchain, enabling partner banks to finance against them immediately — before collection — rather than waiting for payment.
Shall we arrange a session with your Treasury team?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Debt Pressure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SAR 11.4B in Debt + SAR 10.6B in Receivables — The Solution is Matching Them</w:t>
      </w:r>
    </w:p>
    <w:p>
      <w:pPr>
        <w:spacing w:after="100" w:before="10"/>
      </w:pPr>
      <w:r>
        <w:rPr>
          <w:rFonts w:ascii="Arial" w:cs="Arial" w:eastAsia="Arial" w:hAnsi="Arial"/>
          <w:sz w:val="19"/>
          <w:szCs w:val="19"/>
        </w:rPr>
        <w:t xml:space="preserve">Dear CFO,
The relationship between Dar Al Arkan's debt and receivables points to a clear opportunity: use documented receivables to finance liabilities rather than expensive external borrowing.
MUHIDE builds that loop: documented receivables ← bank financing ← reduced traditional borrowing.
A comparable developer reduced financing costs 28% in one year.
Would you like to discuss the structure?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Bank Partner Intro</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Our Saudi Banking Partners Are Ready to Finance Your Receivables</w:t>
      </w:r>
    </w:p>
    <w:p>
      <w:pPr>
        <w:spacing w:after="100" w:before="10"/>
      </w:pPr>
      <w:r>
        <w:rPr>
          <w:rFonts w:ascii="Arial" w:cs="Arial" w:eastAsia="Arial" w:hAnsi="Arial"/>
          <w:sz w:val="19"/>
          <w:szCs w:val="19"/>
        </w:rPr>
        <w:t xml:space="preserve">Dear CFO,
MUHIDE has active agreements with major Saudi banks to finance documented receivables — without requiring additional collateral.
If you'd like to know the terms and rates, I can arrange a three-way call with one of our banking partners this week.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#8 — </w:t>
      </w:r>
      <w:r>
        <w:rPr>
          <w:rFonts w:ascii="Arial" w:cs="Arial" w:eastAsia="Arial" w:hAnsi="Arial"/>
          <w:b/>
          <w:bCs/>
          <w:color w:val="1A2B3C"/>
          <w:sz w:val="34"/>
          <w:szCs w:val="34"/>
        </w:rPr>
        <w:t xml:space="preserve">Al Hammadi Healthcare</w:t>
      </w:r>
      <w:r>
        <w:rPr>
          <w:rFonts w:ascii="Arial" w:cs="Arial" w:eastAsia="Arial" w:hAnsi="Arial"/>
          <w:color w:val="999999"/>
          <w:sz w:val="24"/>
          <w:szCs w:val="24"/>
        </w:rPr>
        <w:t xml:space="preserve">  (4007)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29% profit decline with explicit 'increase in expected credit loss provisions.' Insurance receivables collection cycle is the core pain.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streamlines insurance claims documentation. Authenticated service delivery reduces denials. Lower ECL = direct P&amp;L improvement.</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Collection + ECL Reduction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Revenue Cycle Manager</w:t>
            </w:r>
          </w:p>
        </w:tc>
      </w:tr>
    </w:tbl>
    <w:p>
      <w:pPr>
        <w:spacing w:after="0" w:before="120"/>
      </w:pPr>
    </w:p>
    <w:p>
      <w:pPr>
        <w:spacing w:after="40" w:before="160"/>
      </w:pPr>
      <w:r>
        <w:rPr>
          <w:rFonts w:ascii="Arial" w:cs="Arial" w:eastAsia="Arial" w:hAnsi="Arial"/>
          <w:b/>
          <w:bCs/>
          <w:color w:val="C05000"/>
          <w:sz w:val="22"/>
          <w:szCs w:val="22"/>
        </w:rPr>
        <w:t xml:space="preserve">✉ Email 1 — Insurance Pain</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Rejected Insurance Claims — The Root Cause of Hospital ECL Provisions</w:t>
      </w:r>
    </w:p>
    <w:p>
      <w:pPr>
        <w:spacing w:after="100" w:before="10"/>
      </w:pPr>
      <w:r>
        <w:rPr>
          <w:rFonts w:ascii="Arial" w:cs="Arial" w:eastAsia="Arial" w:hAnsi="Arial"/>
          <w:sz w:val="19"/>
          <w:szCs w:val="19"/>
        </w:rPr>
        <w:t xml:space="preserve">Dear CFO,
Most ECL provisions in Saudi hospitals come from rejected insurance claims — not from patients unable to pay.
MUHIDE documents every medical service at the point of delivery with digital proof, reducing insurance denial rates and improving the Revenue Cycle directly.
Is this a challenge you're currently facing?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ECL Direct Impact</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ECL Provisions Down 40% — How a Saudi Hospital Did It</w:t>
      </w:r>
    </w:p>
    <w:p>
      <w:pPr>
        <w:spacing w:after="100" w:before="10"/>
      </w:pPr>
      <w:r>
        <w:rPr>
          <w:rFonts w:ascii="Arial" w:cs="Arial" w:eastAsia="Arial" w:hAnsi="Arial"/>
          <w:sz w:val="19"/>
          <w:szCs w:val="19"/>
        </w:rPr>
        <w:t xml:space="preserve">Dear CFO,
A Saudi hospital (300 beds) reduced ECL provisions by 40% within 8 months after deploying MUHIDE on insurance claims — through delivery documentation before submission.
Direct P&amp;L impact: SAR 12M improvement in net profit.
Shall we arrange a call with your Revenue Cycle Manager?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Quick Win</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Start Small: One Department, Measurable Results in 60 Days</w:t>
      </w:r>
    </w:p>
    <w:p>
      <w:pPr>
        <w:spacing w:after="100" w:before="10"/>
      </w:pPr>
      <w:r>
        <w:rPr>
          <w:rFonts w:ascii="Arial" w:cs="Arial" w:eastAsia="Arial" w:hAnsi="Arial"/>
          <w:sz w:val="19"/>
          <w:szCs w:val="19"/>
        </w:rPr>
        <w:t xml:space="preserve">Dear CFO,
A practical proposal: we start with one department (e.g., Emergency) and measure MUHIDE's impact on insurance denial rates over 60 days.
If we don't produce measurable results, no further commitment required.
Does this phased approach fit your decision-making style?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#9 — </w:t>
      </w:r>
      <w:r>
        <w:rPr>
          <w:rFonts w:ascii="Arial" w:cs="Arial" w:eastAsia="Arial" w:hAnsi="Arial"/>
          <w:b/>
          <w:bCs/>
          <w:color w:val="1A2B3C"/>
          <w:sz w:val="34"/>
          <w:szCs w:val="34"/>
        </w:rPr>
        <w:t xml:space="preserve">Nama Chemicals</w:t>
      </w:r>
      <w:r>
        <w:rPr>
          <w:rFonts w:ascii="Arial" w:cs="Arial" w:eastAsia="Arial" w:hAnsi="Arial"/>
          <w:color w:val="999999"/>
          <w:sz w:val="24"/>
          <w:szCs w:val="24"/>
        </w:rPr>
        <w:t xml:space="preserve">  (2210)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Operating losses + declining revenue + heavy B2B chemical supply exposure. Collection problems compounding financial stress.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provides legal enforceability for chemical delivery contracts. Every shipment documented as court-ready evidence.</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Legal Enforcement</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CEO / CFO</w:t>
            </w:r>
          </w:p>
        </w:tc>
      </w:tr>
    </w:tbl>
    <w:p>
      <w:pPr>
        <w:spacing w:after="0" w:before="120"/>
      </w:pPr>
    </w:p>
    <w:p>
      <w:pPr>
        <w:spacing w:after="40" w:before="160"/>
      </w:pPr>
      <w:r>
        <w:rPr>
          <w:rFonts w:ascii="Arial" w:cs="Arial" w:eastAsia="Arial" w:hAnsi="Arial"/>
          <w:b/>
          <w:bCs/>
          <w:color w:val="C05000"/>
          <w:sz w:val="22"/>
          <w:szCs w:val="22"/>
        </w:rPr>
        <w:t xml:space="preserve">✉ Email 1 — Chemical Sector Fit</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Chemical Supply Contracts + Delivery Disputes — The Proactive Solution</w:t>
      </w:r>
    </w:p>
    <w:p>
      <w:pPr>
        <w:spacing w:after="100" w:before="10"/>
      </w:pPr>
      <w:r>
        <w:rPr>
          <w:rFonts w:ascii="Arial" w:cs="Arial" w:eastAsia="Arial" w:hAnsi="Arial"/>
          <w:sz w:val="19"/>
          <w:szCs w:val="19"/>
        </w:rPr>
        <w:t xml:space="preserve">Dear CEO,
The chemicals sector has a specific dispute pattern: disagreements over shipment specifications upon receipt. These disputes delay collection for months and damage client relationships.
MUHIDE documents every shipment against agreed specifications — with digital proof that closes the dispute door immediately.
Are delivery documentation disputes affecting your collections currently?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Legal Angle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Digital Documentation = Court-Equivalent Evidence, in Weeks Not Months</w:t>
      </w:r>
    </w:p>
    <w:p>
      <w:pPr>
        <w:spacing w:after="100" w:before="10"/>
      </w:pPr>
      <w:r>
        <w:rPr>
          <w:rFonts w:ascii="Arial" w:cs="Arial" w:eastAsia="Arial" w:hAnsi="Arial"/>
          <w:sz w:val="19"/>
          <w:szCs w:val="19"/>
        </w:rPr>
        <w:t xml:space="preserve">Dear CFO,
Legal collection in chemical supply disputes takes 9–18 months. With MUHIDE, digital documentation accelerates judgment to weeks — because the evidence is embedded in the delivery contract from day one.
We have successful collection cases in the Saudi chemicals sector — happy to share them.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Recovery Angle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Stalled Receivables from Specification Disputes — They Can Be Recovered</w:t>
      </w:r>
    </w:p>
    <w:p>
      <w:pPr>
        <w:spacing w:after="100" w:before="10"/>
      </w:pPr>
      <w:r>
        <w:rPr>
          <w:rFonts w:ascii="Arial" w:cs="Arial" w:eastAsia="Arial" w:hAnsi="Arial"/>
          <w:sz w:val="19"/>
          <w:szCs w:val="19"/>
        </w:rPr>
        <w:t xml:space="preserve">Dear CEO,
Final message: MUHIDE can help you recover a portion of currently stalled receivables — by retroactively building the documentation file to support legal proceedings.
We can start by reviewing 5 stalled cases at no cost and assess what's recoverable.
Would you like to try this?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#10 — </w:t>
      </w:r>
      <w:r>
        <w:rPr>
          <w:rFonts w:ascii="Arial" w:cs="Arial" w:eastAsia="Arial" w:hAnsi="Arial"/>
          <w:b/>
          <w:bCs/>
          <w:color w:val="1A2B3C"/>
          <w:sz w:val="34"/>
          <w:szCs w:val="34"/>
        </w:rPr>
        <w:t xml:space="preserve">MESC Steel</w:t>
      </w:r>
      <w:r>
        <w:rPr>
          <w:rFonts w:ascii="Arial" w:cs="Arial" w:eastAsia="Arial" w:hAnsi="Arial"/>
          <w:color w:val="999999"/>
          <w:sz w:val="24"/>
          <w:szCs w:val="24"/>
        </w:rPr>
        <w:t xml:space="preserve">  (2320)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Steel supply chain with thin margins (SAR 15M profit on SAR 950M revenue). B2B heavy with construction sector exposure.</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reduces delivery disputes in steel supply chain. Authenticated delivery = faster payment cycle = margin improvement through DSO reduction.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Dispute Prevention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Sales Director</w:t>
            </w:r>
          </w:p>
        </w:tc>
      </w:tr>
    </w:tbl>
    <w:p>
      <w:pPr>
        <w:spacing w:after="0" w:before="120"/>
      </w:pPr>
    </w:p>
    <w:p>
      <w:pPr>
        <w:spacing w:after="40" w:before="160"/>
      </w:pPr>
      <w:r>
        <w:rPr>
          <w:rFonts w:ascii="Arial" w:cs="Arial" w:eastAsia="Arial" w:hAnsi="Arial"/>
          <w:b/>
          <w:bCs/>
          <w:color w:val="C05000"/>
          <w:sz w:val="22"/>
          <w:szCs w:val="22"/>
        </w:rPr>
        <w:t xml:space="preserve">✉ Email 1 — Margin Pressure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1.6% Net Margin — Where Does Profit Leak in Steel Supply?</w:t>
      </w:r>
    </w:p>
    <w:p>
      <w:pPr>
        <w:spacing w:after="100" w:before="10"/>
      </w:pPr>
      <w:r>
        <w:rPr>
          <w:rFonts w:ascii="Arial" w:cs="Arial" w:eastAsia="Arial" w:hAnsi="Arial"/>
          <w:sz w:val="19"/>
          <w:szCs w:val="19"/>
        </w:rPr>
        <w:t xml:space="preserve">Dear CFO,
A 1.6% net margin on SAR 950M revenue means every delivery dispute — or payment delay — hits profitability directly.
MUHIDE documents every steel shipment with GPS + OTP, eliminating disputes and accelerating payment — improving margin in a measurable, direct way.
Shall we talk about your current dispute rate on shipments?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DSO Reduction</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DSO in Steel Supply: From 90 Days to 35 Days</w:t>
      </w:r>
    </w:p>
    <w:p>
      <w:pPr>
        <w:spacing w:after="100" w:before="10"/>
      </w:pPr>
      <w:r>
        <w:rPr>
          <w:rFonts w:ascii="Arial" w:cs="Arial" w:eastAsia="Arial" w:hAnsi="Arial"/>
          <w:sz w:val="19"/>
          <w:szCs w:val="19"/>
        </w:rPr>
        <w:t xml:space="preserve">Dear Sales Director,
A Saudi steel supplier reduced DSO from 92 days to 34 days after deploying MUHIDE — because every invoice was linked to irrefutable delivery proof.
At a 1.6% margin, this improvement in cash cycle translates into meaningful free cash flow impact.
Is this worth a short conversation?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Simple Start</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Pilot: 50 Shipments, Measure the Impact</w:t>
      </w:r>
    </w:p>
    <w:p>
      <w:pPr>
        <w:spacing w:after="100" w:before="10"/>
      </w:pPr>
      <w:r>
        <w:rPr>
          <w:rFonts w:ascii="Arial" w:cs="Arial" w:eastAsia="Arial" w:hAnsi="Arial"/>
          <w:sz w:val="19"/>
          <w:szCs w:val="19"/>
        </w:rPr>
        <w:t xml:space="preserve">Dear CFO,
A specific proposal: deploy MUHIDE on 50 shipments only. We measure dispute rate, payment speed, and client satisfaction.
If the numbers don't show a clear impact — we don't continue. Data speaks.
Does this approach suit you as a starting point?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#11 — </w:t>
      </w:r>
      <w:r>
        <w:rPr>
          <w:rFonts w:ascii="Arial" w:cs="Arial" w:eastAsia="Arial" w:hAnsi="Arial"/>
          <w:b/>
          <w:bCs/>
          <w:color w:val="1A2B3C"/>
          <w:sz w:val="34"/>
          <w:szCs w:val="34"/>
        </w:rPr>
        <w:t xml:space="preserve">Al-Babtain Power</w:t>
      </w:r>
      <w:r>
        <w:rPr>
          <w:rFonts w:ascii="Arial" w:cs="Arial" w:eastAsia="Arial" w:hAnsi="Arial"/>
          <w:color w:val="999999"/>
          <w:sz w:val="24"/>
          <w:szCs w:val="24"/>
        </w:rPr>
        <w:t xml:space="preserve">  (1321)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Stagnant revenue (2% growth) with government project exposure. Payment delays on power and electrical infrastructure projects.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creates irrefutable delivery evidence for power infrastructure projects. Accelerates payment cycle from government-adjacent clients.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Collection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Project Finance</w:t>
            </w:r>
          </w:p>
        </w:tc>
      </w:tr>
    </w:tbl>
    <w:p>
      <w:pPr>
        <w:spacing w:after="0" w:before="120"/>
      </w:pPr>
    </w:p>
    <w:p>
      <w:pPr>
        <w:spacing w:after="40" w:before="160"/>
      </w:pPr>
      <w:r>
        <w:rPr>
          <w:rFonts w:ascii="Arial" w:cs="Arial" w:eastAsia="Arial" w:hAnsi="Arial"/>
          <w:b/>
          <w:bCs/>
          <w:color w:val="C05000"/>
          <w:sz w:val="22"/>
          <w:szCs w:val="22"/>
        </w:rPr>
        <w:t xml:space="preserve">✉ Email 1 — Gov Payments</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Government Payment Delays — Solved by Proactive Documentation</w:t>
      </w:r>
    </w:p>
    <w:p>
      <w:pPr>
        <w:spacing w:after="100" w:before="10"/>
      </w:pPr>
      <w:r>
        <w:rPr>
          <w:rFonts w:ascii="Arial" w:cs="Arial" w:eastAsia="Arial" w:hAnsi="Arial"/>
          <w:sz w:val="19"/>
          <w:szCs w:val="19"/>
        </w:rPr>
        <w:t xml:space="preserve">Dear CFO,
Payment delays on government infrastructure projects almost always start with "a dispute over a delivery milestone" — not with deliberate delay.
MUHIDE documents every delivery phase in power and electrical projects with pre-signed digital proof, eliminating that dispute and accelerating payment release.
Shall we walk through how this applies to your current government contracts?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Project Finance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Project Milestone Documentation = Security for Institutional Financing</w:t>
      </w:r>
    </w:p>
    <w:p>
      <w:pPr>
        <w:spacing w:after="100" w:before="10"/>
      </w:pPr>
      <w:r>
        <w:rPr>
          <w:rFonts w:ascii="Arial" w:cs="Arial" w:eastAsia="Arial" w:hAnsi="Arial"/>
          <w:sz w:val="19"/>
          <w:szCs w:val="19"/>
        </w:rPr>
        <w:t xml:space="preserve">Dear Project Finance Director,
Banks and financial institutions require precise milestone documentation before releasing project financing tranches.
MUHIDE provides this automatically — GPS per phase, OTP on completion, auto-generated bank-ready reports.
Does this solve a real bottleneck in your current projects?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Recovery Offer</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Completed Projects With Outstanding Payments — We Can Help Accelerate Recovery</w:t>
      </w:r>
    </w:p>
    <w:p>
      <w:pPr>
        <w:spacing w:after="100" w:before="10"/>
      </w:pPr>
      <w:r>
        <w:rPr>
          <w:rFonts w:ascii="Arial" w:cs="Arial" w:eastAsia="Arial" w:hAnsi="Arial"/>
          <w:sz w:val="19"/>
          <w:szCs w:val="19"/>
        </w:rPr>
        <w:t xml:space="preserve">Dear CFO,
If you have completed projects with outstanding payments, MUHIDE can help you build the recovery documentation file.
A strong digital file accelerates your collection — both through government channels and legal enforcement.
Would you like to discuss this?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#12 — </w:t>
      </w:r>
      <w:r>
        <w:rPr>
          <w:rFonts w:ascii="Arial" w:cs="Arial" w:eastAsia="Arial" w:hAnsi="Arial"/>
          <w:b/>
          <w:bCs/>
          <w:color w:val="1A2B3C"/>
          <w:sz w:val="34"/>
          <w:szCs w:val="34"/>
        </w:rPr>
        <w:t xml:space="preserve">Arabian Centres</w:t>
      </w:r>
      <w:r>
        <w:rPr>
          <w:rFonts w:ascii="Arial" w:cs="Arial" w:eastAsia="Arial" w:hAnsi="Arial"/>
          <w:color w:val="999999"/>
          <w:sz w:val="24"/>
          <w:szCs w:val="24"/>
        </w:rPr>
        <w:t xml:space="preserve">  (4321)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SAR 9B+ debt with tenant receivable management challenges. High leverage with collection dependency.</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documents lease obligations as enforceable instruments. Tenant receivables become financeable. Collection acceleration reduces DSO.</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Collection + Financing</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Head of Leasing</w:t>
            </w:r>
          </w:p>
        </w:tc>
      </w:tr>
    </w:tbl>
    <w:p>
      <w:pPr>
        <w:spacing w:after="0" w:before="120"/>
      </w:pPr>
    </w:p>
    <w:p>
      <w:pPr>
        <w:spacing w:after="40" w:before="160"/>
      </w:pPr>
      <w:r>
        <w:rPr>
          <w:rFonts w:ascii="Arial" w:cs="Arial" w:eastAsia="Arial" w:hAnsi="Arial"/>
          <w:b/>
          <w:bCs/>
          <w:color w:val="C05000"/>
          <w:sz w:val="22"/>
          <w:szCs w:val="22"/>
        </w:rPr>
        <w:t xml:space="preserve">✉ Email 1 — Tenant AR</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Tenant Receivables in Retail Malls — From Collection Burden to Financing Asset</w:t>
      </w:r>
    </w:p>
    <w:p>
      <w:pPr>
        <w:spacing w:after="100" w:before="10"/>
      </w:pPr>
      <w:r>
        <w:rPr>
          <w:rFonts w:ascii="Arial" w:cs="Arial" w:eastAsia="Arial" w:hAnsi="Arial"/>
          <w:sz w:val="19"/>
          <w:szCs w:val="19"/>
        </w:rPr>
        <w:t xml:space="preserve">Dear CFO,
Tenant receivables in large retail malls can become a financing instrument — not a collection headache — if documented in a form banks accept as collateral.
MUHIDE converts lease obligations into bankable digital documents: our banking partners lend against them directly.
Shall we walk through how this applies to Arabian Centres' tenant portfolio?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Leasing Head</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For Your Head of Leasing: Obligation Documentation from Day One</w:t>
      </w:r>
    </w:p>
    <w:p>
      <w:pPr>
        <w:spacing w:after="100" w:before="10"/>
      </w:pPr>
      <w:r>
        <w:rPr>
          <w:rFonts w:ascii="Arial" w:cs="Arial" w:eastAsia="Arial" w:hAnsi="Arial"/>
          <w:sz w:val="19"/>
          <w:szCs w:val="19"/>
        </w:rPr>
        <w:t xml:space="preserve">Dear Head of Leasing,
Every signed lease is an obligation — but enforcing it legally requires documented proof of actual handover (unit delivery, commencement, etc.).
MUHIDE documents all those moments digitally, giving you a firm grip on tenant obligations and accelerating collection when disputes arise.
Would a short demo be useful?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DSO Impact</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Tenant DSO Reduced 45% — A Saudi Retail Case</w:t>
      </w:r>
    </w:p>
    <w:p>
      <w:pPr>
        <w:spacing w:after="100" w:before="10"/>
      </w:pPr>
      <w:r>
        <w:rPr>
          <w:rFonts w:ascii="Arial" w:cs="Arial" w:eastAsia="Arial" w:hAnsi="Arial"/>
          <w:sz w:val="19"/>
          <w:szCs w:val="19"/>
        </w:rPr>
        <w:t xml:space="preserve">Dear CFO,
A Saudi retail mall reduced tenant receivables DSO by 45% after deploying MUHIDE — by linking each invoice to irrefutable service acceptance proof.
Against a SAR 9B debt backdrop, improving collection velocity directly reduces liquidity pressure.
Is the timing right for a short discussion?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#13 — </w:t>
      </w:r>
      <w:r>
        <w:rPr>
          <w:rFonts w:ascii="Arial" w:cs="Arial" w:eastAsia="Arial" w:hAnsi="Arial"/>
          <w:b/>
          <w:bCs/>
          <w:color w:val="1A2B3C"/>
          <w:sz w:val="34"/>
          <w:szCs w:val="34"/>
        </w:rPr>
        <w:t xml:space="preserve">Emaar EC</w:t>
      </w:r>
      <w:r>
        <w:rPr>
          <w:rFonts w:ascii="Arial" w:cs="Arial" w:eastAsia="Arial" w:hAnsi="Arial"/>
          <w:color w:val="999999"/>
          <w:sz w:val="24"/>
          <w:szCs w:val="24"/>
        </w:rPr>
        <w:t xml:space="preserve">  (4220)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Real estate development with high receivables from off-plan sales. Complex buyer payment schedules.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authenticates every milestone delivery in development projects. Buyer obligations become court-enforceable from delivery moment.</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Collection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Head of Sales</w:t>
            </w:r>
          </w:p>
        </w:tc>
      </w:tr>
    </w:tbl>
    <w:p>
      <w:pPr>
        <w:spacing w:after="0" w:before="120"/>
      </w:pPr>
    </w:p>
    <w:p>
      <w:pPr>
        <w:spacing w:after="40" w:before="160"/>
      </w:pPr>
      <w:r>
        <w:rPr>
          <w:rFonts w:ascii="Arial" w:cs="Arial" w:eastAsia="Arial" w:hAnsi="Arial"/>
          <w:b/>
          <w:bCs/>
          <w:color w:val="C05000"/>
          <w:sz w:val="22"/>
          <w:szCs w:val="22"/>
        </w:rPr>
        <w:t xml:space="preserve">✉ Email 1 — Off-plan Risk</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Off-Plan Sales — How Do You Lock In Buyer Obligations Before Handover?</w:t>
      </w:r>
    </w:p>
    <w:p>
      <w:pPr>
        <w:spacing w:after="100" w:before="10"/>
      </w:pPr>
      <w:r>
        <w:rPr>
          <w:rFonts w:ascii="Arial" w:cs="Arial" w:eastAsia="Arial" w:hAnsi="Arial"/>
          <w:sz w:val="19"/>
          <w:szCs w:val="19"/>
        </w:rPr>
        <w:t xml:space="preserve">Dear CFO,
Off-plan sales mean payments tied to completion milestones — and every dispute over "is the milestone complete?" delays a payment tranche.
MUHIDE documents every completion phase with digital proof (GPS + photos + buyer OTP), eliminating the dispute and triggering the payment immediately.
Is this a challenge your sales team is encountering?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Buyer Commitments</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Buyer Obligations Are Legal Assets — If Properly Documented</w:t>
      </w:r>
    </w:p>
    <w:p>
      <w:pPr>
        <w:spacing w:after="100" w:before="10"/>
      </w:pPr>
      <w:r>
        <w:rPr>
          <w:rFonts w:ascii="Arial" w:cs="Arial" w:eastAsia="Arial" w:hAnsi="Arial"/>
          <w:sz w:val="19"/>
          <w:szCs w:val="19"/>
        </w:rPr>
        <w:t xml:space="preserve">Dear Head of Sales,
Every signed buyer contract is an asset — but enforcing it requires proving the milestone was delivered. Without digital documentation, disputes turn into months-long payment delays.
MUHIDE builds that proof automatically at every milestone — immediately enforceable in court.
Shall we discuss a specific phase in a current Emaar project?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Treasury Link</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Documented Buyer Receivables = Credit Line with the Bank</w:t>
      </w:r>
    </w:p>
    <w:p>
      <w:pPr>
        <w:spacing w:after="100" w:before="10"/>
      </w:pPr>
      <w:r>
        <w:rPr>
          <w:rFonts w:ascii="Arial" w:cs="Arial" w:eastAsia="Arial" w:hAnsi="Arial"/>
          <w:sz w:val="19"/>
          <w:szCs w:val="19"/>
        </w:rPr>
        <w:t xml:space="preserve">Dear CFO,
A final thought: buyer receivables documented through MUHIDE become a financing instrument with partner banks — you receive liquidity before the actual payment date without traditional borrowing.
Is this worth 15 minutes with your Treasury team?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#14 — </w:t>
      </w:r>
      <w:r>
        <w:rPr>
          <w:rFonts w:ascii="Arial" w:cs="Arial" w:eastAsia="Arial" w:hAnsi="Arial"/>
          <w:b/>
          <w:bCs/>
          <w:color w:val="1A2B3C"/>
          <w:sz w:val="34"/>
          <w:szCs w:val="34"/>
        </w:rPr>
        <w:t xml:space="preserve">Almunajem Foods</w:t>
      </w:r>
      <w:r>
        <w:rPr>
          <w:rFonts w:ascii="Arial" w:cs="Arial" w:eastAsia="Arial" w:hAnsi="Arial"/>
          <w:color w:val="999999"/>
          <w:sz w:val="24"/>
          <w:szCs w:val="24"/>
        </w:rPr>
        <w:t xml:space="preserve">  (4162)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Wholesale B2B food distribution with 14 distribution centers. Working capital heavy model with retailer receivables.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documents every delivery to retailers with OTP/GPS proof. Reduces delivery disputes. Makes receivables portfolio bankable.</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Dispute Prevention + Financing</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Head of Distribution</w:t>
            </w:r>
          </w:p>
        </w:tc>
      </w:tr>
    </w:tbl>
    <w:p>
      <w:pPr>
        <w:spacing w:after="0" w:before="120"/>
      </w:pPr>
    </w:p>
    <w:p>
      <w:pPr>
        <w:spacing w:after="40" w:before="160"/>
      </w:pPr>
      <w:r>
        <w:rPr>
          <w:rFonts w:ascii="Arial" w:cs="Arial" w:eastAsia="Arial" w:hAnsi="Arial"/>
          <w:b/>
          <w:bCs/>
          <w:color w:val="C05000"/>
          <w:sz w:val="22"/>
          <w:szCs w:val="22"/>
        </w:rPr>
        <w:t xml:space="preserve">✉ Email 1 — Distribution Pain</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14 Distribution Centers — Unified Documentation Ends Delivery Disputes</w:t>
      </w:r>
    </w:p>
    <w:p>
      <w:pPr>
        <w:spacing w:after="100" w:before="10"/>
      </w:pPr>
      <w:r>
        <w:rPr>
          <w:rFonts w:ascii="Arial" w:cs="Arial" w:eastAsia="Arial" w:hAnsi="Arial"/>
          <w:sz w:val="19"/>
          <w:szCs w:val="19"/>
        </w:rPr>
        <w:t xml:space="preserve">Dear CFO,
In a distribution network with 14 centers, every retail delivery dispute costs time and margin. Collecting data manually across 14 locations is operationally exhausting.
MUHIDE unifies documentation: every delivery truck is equipped with a mobile app that records OTP + GPS for each drop — centralized, real-time.
Does this address a real operational challenge for you?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Retailer AR</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Retailer Receivables — From Manual Collection to Bank Financing</w:t>
      </w:r>
    </w:p>
    <w:p>
      <w:pPr>
        <w:spacing w:after="100" w:before="10"/>
      </w:pPr>
      <w:r>
        <w:rPr>
          <w:rFonts w:ascii="Arial" w:cs="Arial" w:eastAsia="Arial" w:hAnsi="Arial"/>
          <w:sz w:val="19"/>
          <w:szCs w:val="19"/>
        </w:rPr>
        <w:t xml:space="preserve">Dear Head of Distribution,
Retailer receivables in food distribution can shift from a collection burden to a financing instrument — if backed by digital delivery proof.
MUHIDE documents every delivery, enabling partner banks to finance those receivables before they're due.
Shall we arrange a demo for both your distribution and finance teams together?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Working Capital</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Working Capital Improvement in Food Distribution — A Real-World Case</w:t>
      </w:r>
    </w:p>
    <w:p>
      <w:pPr>
        <w:spacing w:after="100" w:before="10"/>
      </w:pPr>
      <w:r>
        <w:rPr>
          <w:rFonts w:ascii="Arial" w:cs="Arial" w:eastAsia="Arial" w:hAnsi="Arial"/>
          <w:sz w:val="19"/>
          <w:szCs w:val="19"/>
        </w:rPr>
        <w:t xml:space="preserve">Dear CFO,
A Saudi food distributor with 8 centers reduced working capital requirements by 22% after deploying MUHIDE — through faster receivables collection and bank financing.
If this is worth a short conversation, I'm available.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#15 — </w:t>
      </w:r>
      <w:r>
        <w:rPr>
          <w:rFonts w:ascii="Arial" w:cs="Arial" w:eastAsia="Arial" w:hAnsi="Arial"/>
          <w:b/>
          <w:bCs/>
          <w:color w:val="1A2B3C"/>
          <w:sz w:val="34"/>
          <w:szCs w:val="34"/>
        </w:rPr>
        <w:t xml:space="preserve">Bawan Co</w:t>
      </w:r>
      <w:r>
        <w:rPr>
          <w:rFonts w:ascii="Arial" w:cs="Arial" w:eastAsia="Arial" w:hAnsi="Arial"/>
          <w:color w:val="999999"/>
          <w:sz w:val="24"/>
          <w:szCs w:val="24"/>
        </w:rPr>
        <w:t xml:space="preserve">  (1302)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Multi-segment industrial B2B (wood/metal/concrete/electrical). SAR 3.2B revenue with diverse receivables portfolio.</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covers all segments: authenticated delivery for each material type. Unified documentation across business units.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Collection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Head of Procurement</w:t>
            </w:r>
          </w:p>
        </w:tc>
      </w:tr>
    </w:tbl>
    <w:p>
      <w:pPr>
        <w:spacing w:after="0" w:before="120"/>
      </w:pPr>
    </w:p>
    <w:p>
      <w:pPr>
        <w:spacing w:after="40" w:before="160"/>
      </w:pPr>
      <w:r>
        <w:rPr>
          <w:rFonts w:ascii="Arial" w:cs="Arial" w:eastAsia="Arial" w:hAnsi="Arial"/>
          <w:b/>
          <w:bCs/>
          <w:color w:val="C05000"/>
          <w:sz w:val="22"/>
          <w:szCs w:val="22"/>
        </w:rPr>
        <w:t xml:space="preserve">✉ Email 1 — Multi-segment</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4 Segments + SAR 3.2B Revenue — Unified Documentation Across All Bawan Units</w:t>
      </w:r>
    </w:p>
    <w:p>
      <w:pPr>
        <w:spacing w:after="100" w:before="10"/>
      </w:pPr>
      <w:r>
        <w:rPr>
          <w:rFonts w:ascii="Arial" w:cs="Arial" w:eastAsia="Arial" w:hAnsi="Arial"/>
          <w:sz w:val="19"/>
          <w:szCs w:val="19"/>
        </w:rPr>
        <w:t xml:space="preserve">Dear CFO,
A multi-segment industrial group like Bawan faces a compounded documentation challenge: each segment has different delivery requirements — wood, metal, concrete, electrical — making cross-unit receivables difficult to manage uniformly.
MUHIDE provides one platform that adapts to every delivery type, unified for finance and customized per segment.
Shall we walk through what this looks like specifically for Bawan?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Consolidated View</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One Dashboard for All Bawan Receivables — Real-Time, Fully Documented</w:t>
      </w:r>
    </w:p>
    <w:p>
      <w:pPr>
        <w:spacing w:after="100" w:before="10"/>
      </w:pPr>
      <w:r>
        <w:rPr>
          <w:rFonts w:ascii="Arial" w:cs="Arial" w:eastAsia="Arial" w:hAnsi="Arial"/>
          <w:sz w:val="19"/>
          <w:szCs w:val="19"/>
        </w:rPr>
        <w:t xml:space="preserve">Dear CFO,
Managing SAR 3.2B in receivables across multiple segments without a unified documentation system means: scattered data, slow reporting, and disputes handled reactively.
MUHIDE provides a central dashboard: every delivery across every segment — with digital proof — in one place.
Would a management dashboard demo be useful?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Quick Pilot</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One Segment as a Pilot — Results in 30 Days</w:t>
      </w:r>
    </w:p>
    <w:p>
      <w:pPr>
        <w:spacing w:after="100" w:before="10"/>
      </w:pPr>
      <w:r>
        <w:rPr>
          <w:rFonts w:ascii="Arial" w:cs="Arial" w:eastAsia="Arial" w:hAnsi="Arial"/>
          <w:sz w:val="19"/>
          <w:szCs w:val="19"/>
        </w:rPr>
        <w:t xml:space="preserve">Dear CFO,
A concrete starting point: use the electrical or metal segment as a 30-day pilot. We measure dispute rate and collection speed.
If the numbers justify it, we expand to other segments. If not — no obligation.
Does this phased approach fit how you make decisions?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#16 — </w:t>
      </w:r>
      <w:r>
        <w:rPr>
          <w:rFonts w:ascii="Arial" w:cs="Arial" w:eastAsia="Arial" w:hAnsi="Arial"/>
          <w:b/>
          <w:bCs/>
          <w:color w:val="1A2B3C"/>
          <w:sz w:val="34"/>
          <w:szCs w:val="34"/>
        </w:rPr>
        <w:t xml:space="preserve">Maharah HR</w:t>
      </w:r>
      <w:r>
        <w:rPr>
          <w:rFonts w:ascii="Arial" w:cs="Arial" w:eastAsia="Arial" w:hAnsi="Arial"/>
          <w:color w:val="999999"/>
          <w:sz w:val="24"/>
          <w:szCs w:val="24"/>
        </w:rPr>
        <w:t xml:space="preserve">  (7204)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HR services with B2B contract delivery. Service completion disputes common in the staffing industry.</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documents service delivery milestones for staffing contracts. Proof of deployment = proof of obligation = faster payment.</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Dispute Prevention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Operations Manager</w:t>
            </w:r>
          </w:p>
        </w:tc>
      </w:tr>
    </w:tbl>
    <w:p>
      <w:pPr>
        <w:spacing w:after="0" w:before="120"/>
      </w:pPr>
    </w:p>
    <w:p>
      <w:pPr>
        <w:spacing w:after="40" w:before="160"/>
      </w:pPr>
      <w:r>
        <w:rPr>
          <w:rFonts w:ascii="Arial" w:cs="Arial" w:eastAsia="Arial" w:hAnsi="Arial"/>
          <w:b/>
          <w:bCs/>
          <w:color w:val="C05000"/>
          <w:sz w:val="22"/>
          <w:szCs w:val="22"/>
        </w:rPr>
        <w:t xml:space="preserve">✉ Email 1 — Service Delivery</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Staffing Contracts — Documentation That Eliminates 'Not Delivered' Disputes</w:t>
      </w:r>
    </w:p>
    <w:p>
      <w:pPr>
        <w:spacing w:after="100" w:before="10"/>
      </w:pPr>
      <w:r>
        <w:rPr>
          <w:rFonts w:ascii="Arial" w:cs="Arial" w:eastAsia="Arial" w:hAnsi="Arial"/>
          <w:sz w:val="19"/>
          <w:szCs w:val="19"/>
        </w:rPr>
        <w:t xml:space="preserve">Dear CFO,
In staffing services, the most common dispute is "the employee didn't actually join" or "the probation period wasn't completed." This delays payment by weeks.
MUHIDE documents the actual joining moment and work commencement with digital proof — legally binding for both parties from day one.
Is this type of dispute affecting your collections currently?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Milestone Billing</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Milestone-Based Billing = Milestone-Based Disputes — The Documentation Solution</w:t>
      </w:r>
    </w:p>
    <w:p>
      <w:pPr>
        <w:spacing w:after="100" w:before="10"/>
      </w:pPr>
      <w:r>
        <w:rPr>
          <w:rFonts w:ascii="Arial" w:cs="Arial" w:eastAsia="Arial" w:hAnsi="Arial"/>
          <w:sz w:val="19"/>
          <w:szCs w:val="19"/>
        </w:rPr>
        <w:t xml:space="preserve">Dear Operations Manager,
Staffing contracts paid in phases (joining, probation completion, year-end) create up to 3 potential dispute points per contract.
MUHIDE documents every milestone with a reference number and electronic signature — each invoice backed by irrefutable proof.
Shall we arrange a call with your Operations and Finance teams together?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Scale Efficiency</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Hundreds of Contracts Monthly — Documentation Automation Saves Your Team</w:t>
      </w:r>
    </w:p>
    <w:p>
      <w:pPr>
        <w:spacing w:after="100" w:before="10"/>
      </w:pPr>
      <w:r>
        <w:rPr>
          <w:rFonts w:ascii="Arial" w:cs="Arial" w:eastAsia="Arial" w:hAnsi="Arial"/>
          <w:sz w:val="19"/>
          <w:szCs w:val="19"/>
        </w:rPr>
        <w:t xml:space="preserve">Dear CFO,
An HR company of Maharah's scale manages hundreds of contracts monthly. Manual documentation for each contract costs team time and erodes profit margin.
MUHIDE automates documentation: your team focuses on service delivery, the system handles proof collection automatically.
Would a 15-minute demo be convincing?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#17 — </w:t>
      </w:r>
      <w:r>
        <w:rPr>
          <w:rFonts w:ascii="Arial" w:cs="Arial" w:eastAsia="Arial" w:hAnsi="Arial"/>
          <w:b/>
          <w:bCs/>
          <w:color w:val="1A2B3C"/>
          <w:sz w:val="34"/>
          <w:szCs w:val="34"/>
        </w:rPr>
        <w:t xml:space="preserve">Al Yamamah Steel</w:t>
      </w:r>
      <w:r>
        <w:rPr>
          <w:rFonts w:ascii="Arial" w:cs="Arial" w:eastAsia="Arial" w:hAnsi="Arial"/>
          <w:color w:val="999999"/>
          <w:sz w:val="24"/>
          <w:szCs w:val="24"/>
        </w:rPr>
        <w:t xml:space="preserve">  (1304)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Just returned to profitability. Construction/electricity/solar B2B. Recovery phase — ideal time to build a collection infrastructure.</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prevents return to losses by securing receivables. Every steel delivery creates court-ready evidence. Critical for sustained turnaround.</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Collection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Sales Director</w:t>
            </w:r>
          </w:p>
        </w:tc>
      </w:tr>
    </w:tbl>
    <w:p>
      <w:pPr>
        <w:spacing w:after="0" w:before="120"/>
      </w:pPr>
    </w:p>
    <w:p>
      <w:pPr>
        <w:spacing w:after="40" w:before="160"/>
      </w:pPr>
      <w:r>
        <w:rPr>
          <w:rFonts w:ascii="Arial" w:cs="Arial" w:eastAsia="Arial" w:hAnsi="Arial"/>
          <w:b/>
          <w:bCs/>
          <w:color w:val="C05000"/>
          <w:sz w:val="22"/>
          <w:szCs w:val="22"/>
        </w:rPr>
        <w:t xml:space="preserve">✉ Email 1 — Recovery Protection</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You've Returned to Profitability — How Are You Protecting That Recovery?</w:t>
      </w:r>
    </w:p>
    <w:p>
      <w:pPr>
        <w:spacing w:after="100" w:before="10"/>
      </w:pPr>
      <w:r>
        <w:rPr>
          <w:rFonts w:ascii="Arial" w:cs="Arial" w:eastAsia="Arial" w:hAnsi="Arial"/>
          <w:sz w:val="19"/>
          <w:szCs w:val="19"/>
        </w:rPr>
        <w:t xml:space="preserve">Dear CFO,
Returning to profitability is a strategic achievement — but the recovery phase is also the most fragile: any collection setback directly pressures P&amp;L again.
MUHIDE secures the sustainability of your recovery: every steel delivery documented = no disputes = cash flow that supports profitability.
Does this align with your current priorities?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Solar Sector</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Solar Energy + Steel — Delivery Documentation for Vision 2030 Projects</w:t>
      </w:r>
    </w:p>
    <w:p>
      <w:pPr>
        <w:spacing w:after="100" w:before="10"/>
      </w:pPr>
      <w:r>
        <w:rPr>
          <w:rFonts w:ascii="Arial" w:cs="Arial" w:eastAsia="Arial" w:hAnsi="Arial"/>
          <w:sz w:val="19"/>
          <w:szCs w:val="19"/>
        </w:rPr>
        <w:t xml:space="preserve">Dear Sales Director,
Solar energy projects under Vision 2030 require precise milestone documentation — government entities demand it. Steel shipments to these projects need irrefutable proof.
MUHIDE provides that proof automatically — deliverable to government clients and industrial buyers alike.
Shall we walk through a solar project application?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Preventive Frame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Build a Strong Collection Infrastructure Now — Before You Need It</w:t>
      </w:r>
    </w:p>
    <w:p>
      <w:pPr>
        <w:spacing w:after="100" w:before="10"/>
      </w:pPr>
      <w:r>
        <w:rPr>
          <w:rFonts w:ascii="Arial" w:cs="Arial" w:eastAsia="Arial" w:hAnsi="Arial"/>
          <w:sz w:val="19"/>
          <w:szCs w:val="19"/>
        </w:rPr>
        <w:t xml:space="preserve">Dear CFO,
The best time to build a robust collection system is when you don't urgently need it — which is exactly where you are now.
MUHIDE takes 2–4 weeks to deploy. Companies that build the infrastructure during stable periods reap the benefits when conditions tighten.
Shall we talk?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#18 — </w:t>
      </w:r>
      <w:r>
        <w:rPr>
          <w:rFonts w:ascii="Arial" w:cs="Arial" w:eastAsia="Arial" w:hAnsi="Arial"/>
          <w:b/>
          <w:bCs/>
          <w:color w:val="1A2B3C"/>
          <w:sz w:val="34"/>
          <w:szCs w:val="34"/>
        </w:rPr>
        <w:t xml:space="preserve">Tanmiah Food</w:t>
      </w:r>
      <w:r>
        <w:rPr>
          <w:rFonts w:ascii="Arial" w:cs="Arial" w:eastAsia="Arial" w:hAnsi="Arial"/>
          <w:color w:val="999999"/>
          <w:sz w:val="24"/>
          <w:szCs w:val="24"/>
        </w:rPr>
        <w:t xml:space="preserve">  (9532)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12% revenue growth with high capex. B2B poultry/food supply to restaurants and retail. Cash flow under pressure.</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documents perishable goods delivery with GPS/OTP/evidence. Reduces spoilage disputes. Accelerates payment from B2B clients.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Dispute Prevention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Head of Supply Chain</w:t>
            </w:r>
          </w:p>
        </w:tc>
      </w:tr>
    </w:tbl>
    <w:p>
      <w:pPr>
        <w:spacing w:after="0" w:before="120"/>
      </w:pPr>
    </w:p>
    <w:p>
      <w:pPr>
        <w:spacing w:after="40" w:before="160"/>
      </w:pPr>
      <w:r>
        <w:rPr>
          <w:rFonts w:ascii="Arial" w:cs="Arial" w:eastAsia="Arial" w:hAnsi="Arial"/>
          <w:b/>
          <w:bCs/>
          <w:color w:val="C05000"/>
          <w:sz w:val="22"/>
          <w:szCs w:val="22"/>
        </w:rPr>
        <w:t xml:space="preserve">✉ Email 1 — Perishable Disputes</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Poultry Delivery Disputes — Instant Documentation Closes Them</w:t>
      </w:r>
    </w:p>
    <w:p>
      <w:pPr>
        <w:spacing w:after="100" w:before="10"/>
      </w:pPr>
      <w:r>
        <w:rPr>
          <w:rFonts w:ascii="Arial" w:cs="Arial" w:eastAsia="Arial" w:hAnsi="Arial"/>
          <w:sz w:val="19"/>
          <w:szCs w:val="19"/>
        </w:rPr>
        <w:t xml:space="preserve">Dear Zeeshan,
In food supply to restaurants and retail, "goods arrived damaged" disputes are common — and they cost invoice reductions or full reversals.
MUHIDE documents every delivery in 30 seconds: GPS (arrival time and location) + OTP (recipient signature) + photo of goods. Irrefutable, instant.
Is this type of dispute currently costing you margin?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Cash Flow</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Food Distribution + High Capex — Faster Collection Relieves Cash Pressure</w:t>
      </w:r>
    </w:p>
    <w:p>
      <w:pPr>
        <w:spacing w:after="100" w:before="10"/>
      </w:pPr>
      <w:r>
        <w:rPr>
          <w:rFonts w:ascii="Arial" w:cs="Arial" w:eastAsia="Arial" w:hAnsi="Arial"/>
          <w:sz w:val="19"/>
          <w:szCs w:val="19"/>
        </w:rPr>
        <w:t xml:space="preserve">Dear Head of Supply Chain,
Growth with high capex means constant need for liquidity. Accelerating collection from B2B clients directly relieves that pressure.
MUHIDE accelerates collection through one step: each invoice linked to delivery proof that can't be disputed — payment arrives without negotiation.
Shall we estimate the cash flow impact for your portfolio?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Restaurant Chain Angle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Restaurant Chains + Delivery Documentation — A Solution Built for Tanmiah</w:t>
      </w:r>
    </w:p>
    <w:p>
      <w:pPr>
        <w:spacing w:after="100" w:before="10"/>
      </w:pPr>
      <w:r>
        <w:rPr>
          <w:rFonts w:ascii="Arial" w:cs="Arial" w:eastAsia="Arial" w:hAnsi="Arial"/>
          <w:sz w:val="19"/>
          <w:szCs w:val="19"/>
        </w:rPr>
        <w:t xml:space="preserve">Dear Zeeshan,
A Saudi poultry supplier serving 200+ restaurants reduced delivery disputes by 78% after deploying MUHIDE — because every delivery was documented in a way that couldn't be denied.
If you have a comparable client base and want to test MUHIDE, I'm available for a practical demo.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#19 — </w:t>
      </w:r>
      <w:r>
        <w:rPr>
          <w:rFonts w:ascii="Arial" w:cs="Arial" w:eastAsia="Arial" w:hAnsi="Arial"/>
          <w:b/>
          <w:bCs/>
          <w:color w:val="1A2B3C"/>
          <w:sz w:val="34"/>
          <w:szCs w:val="34"/>
        </w:rPr>
        <w:t xml:space="preserve">Chemanol</w:t>
      </w:r>
      <w:r>
        <w:rPr>
          <w:rFonts w:ascii="Arial" w:cs="Arial" w:eastAsia="Arial" w:hAnsi="Arial"/>
          <w:color w:val="999999"/>
          <w:sz w:val="24"/>
          <w:szCs w:val="24"/>
        </w:rPr>
        <w:t xml:space="preserve">  (2001)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Declining revenue (-5%) + thin profits (SAR 35M). Chemical B2B with volatile pricing creates contract disputes.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locks in delivery terms and pricing in enforceable contracts. Every chemical shipment documented against agreed specifications.</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Dispute Prevention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Commercial Director</w:t>
            </w:r>
          </w:p>
        </w:tc>
      </w:tr>
    </w:tbl>
    <w:p>
      <w:pPr>
        <w:spacing w:after="0" w:before="120"/>
      </w:pPr>
    </w:p>
    <w:p>
      <w:pPr>
        <w:spacing w:after="40" w:before="160"/>
      </w:pPr>
      <w:r>
        <w:rPr>
          <w:rFonts w:ascii="Arial" w:cs="Arial" w:eastAsia="Arial" w:hAnsi="Arial"/>
          <w:b/>
          <w:bCs/>
          <w:color w:val="C05000"/>
          <w:sz w:val="22"/>
          <w:szCs w:val="22"/>
        </w:rPr>
        <w:t xml:space="preserve">✉ Email 1 — Price Volatility</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Chemical Price Volatility + Contracts — How Do You Lock In Obligations?</w:t>
      </w:r>
    </w:p>
    <w:p>
      <w:pPr>
        <w:spacing w:after="100" w:before="10"/>
      </w:pPr>
      <w:r>
        <w:rPr>
          <w:rFonts w:ascii="Arial" w:cs="Arial" w:eastAsia="Arial" w:hAnsi="Arial"/>
          <w:sz w:val="19"/>
          <w:szCs w:val="19"/>
        </w:rPr>
        <w:t xml:space="preserve">Dear Commercial Director,
Chemical price volatility creates an incentive for buyers to challenge contracts when prices rise — "we didn't agree to exactly this price."
MUHIDE locks agreed contract terms and pricing into an immutable digital record, legally binding from the moment of signing.
Is this type of contract dispute affecting your sales?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Spec Disputes</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'Specifications Didn't Match' Disputes — Proactive Documentation Ends Them</w:t>
      </w:r>
    </w:p>
    <w:p>
      <w:pPr>
        <w:spacing w:after="100" w:before="10"/>
      </w:pPr>
      <w:r>
        <w:rPr>
          <w:rFonts w:ascii="Arial" w:cs="Arial" w:eastAsia="Arial" w:hAnsi="Arial"/>
          <w:sz w:val="19"/>
          <w:szCs w:val="19"/>
        </w:rPr>
        <w:t xml:space="preserve">Dear CFO,
In chemical supply, the most common dispute is specification non-conformance — and the buyer refuses to pay.
MUHIDE documents shipment specifications at delivery with recipient acknowledgment — any subsequent challenge has no legal basis.
Does this solve an existing problem for you?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Recovery Angle</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Receivables Stalled Due to Specification Disputes — They Can Be Recovered</w:t>
      </w:r>
    </w:p>
    <w:p>
      <w:pPr>
        <w:spacing w:after="100" w:before="10"/>
      </w:pPr>
      <w:r>
        <w:rPr>
          <w:rFonts w:ascii="Arial" w:cs="Arial" w:eastAsia="Arial" w:hAnsi="Arial"/>
          <w:sz w:val="19"/>
          <w:szCs w:val="19"/>
        </w:rPr>
        <w:t xml:space="preserve">Dear CFO,
If you currently have receivables stalled due to old specification disputes, MUHIDE can help you build the retroactive documentation file to support legal recovery.
We start by reviewing 5 stalled cases — at no cost — and assess what's recoverable.
Would you like to try this?
Ragheed Almadani | MUHIDE</w:t>
      </w:r>
    </w:p>
    <w:p>
      <w:pPr>
        <w:pBdr>
          <w:bottom w:val="single" w:color="DDDDDD" w:sz="1"/>
        </w:pBdr>
        <w:spacing w:after="80" w:before="0"/>
      </w:pPr>
    </w:p>
    <w:p>
      <w:r>
        <w:br w:type="page"/>
      </w:r>
    </w:p>
    <w:p>
      <w:pPr>
        <w:spacing w:after="80" w:before="440"/>
      </w:pPr>
      <w:r>
        <w:rPr>
          <w:rFonts w:ascii="Arial" w:cs="Arial" w:eastAsia="Arial" w:hAnsi="Arial"/>
          <w:b/>
          <w:bCs/>
          <w:color w:val="1A7A8A"/>
          <w:sz w:val="34"/>
          <w:szCs w:val="34"/>
        </w:rPr>
        <w:t xml:space="preserve">#20 — </w:t>
      </w:r>
      <w:r>
        <w:rPr>
          <w:rFonts w:ascii="Arial" w:cs="Arial" w:eastAsia="Arial" w:hAnsi="Arial"/>
          <w:b/>
          <w:bCs/>
          <w:color w:val="1A2B3C"/>
          <w:sz w:val="34"/>
          <w:szCs w:val="34"/>
        </w:rPr>
        <w:t xml:space="preserve">Batic Logistics</w:t>
      </w:r>
      <w:r>
        <w:rPr>
          <w:rFonts w:ascii="Arial" w:cs="Arial" w:eastAsia="Arial" w:hAnsi="Arial"/>
          <w:color w:val="999999"/>
          <w:sz w:val="24"/>
          <w:szCs w:val="24"/>
        </w:rPr>
        <w:t xml:space="preserve">  (4110)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Pain Point</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Logistics company with high B2B receivables and weak cash flow. Core business depends on proof of delivery.</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Sales Angle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MUHIDE is a natural fit: authenticated delivery IS the core value. GPS/OTP proof resolves delivery disputes instantly.</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Problem Type</w:t>
            </w:r>
          </w:p>
        </w:tc>
        <w:tc>
          <w:tcPr>
            <w:tcW w:type="dxa" w:w="7260"/>
            <w:tcBorders>
              <w:top w:val="single" w:color="CCCCCC" w:sz="1"/>
              <w:left w:val="single" w:color="CCCCCC" w:sz="1"/>
              <w:bottom w:val="single" w:color="CCCCCC" w:sz="1"/>
              <w:right w:val="single" w:color="CCCCCC" w:sz="1"/>
            </w:tcBorders>
            <w:shd w:fill="E8F4F7" w:val="clear"/>
            <w:tcMar>
              <w:top w:type="dxa" w:w="60"/>
              <w:left w:type="dxa" w:w="100"/>
              <w:bottom w:type="dxa" w:w="60"/>
              <w:right w:type="dxa" w:w="100"/>
            </w:tcMar>
          </w:tcPr>
          <w:p>
            <w:r>
              <w:rPr>
                <w:rFonts w:ascii="Arial" w:cs="Arial" w:eastAsia="Arial" w:hAnsi="Arial"/>
                <w:sz w:val="18"/>
                <w:szCs w:val="18"/>
              </w:rPr>
              <w:t xml:space="preserve">Documentation + Collection</w:t>
            </w:r>
          </w:p>
        </w:tc>
      </w:tr>
      <w:tr>
        <w:tc>
          <w:tcPr>
            <w:tcW w:type="dxa" w:w="2100"/>
            <w:tcBorders>
              <w:top w:val="single" w:color="CCCCCC" w:sz="1"/>
              <w:left w:val="single" w:color="CCCCCC" w:sz="1"/>
              <w:bottom w:val="single" w:color="CCCCCC" w:sz="1"/>
              <w:right w:val="single" w:color="CCCCCC" w:sz="1"/>
            </w:tcBorders>
            <w:shd w:fill="1A7A8A" w:val="clear"/>
            <w:tcMar>
              <w:top w:type="dxa" w:w="60"/>
              <w:left w:type="dxa" w:w="100"/>
              <w:bottom w:type="dxa" w:w="60"/>
              <w:right w:type="dxa" w:w="100"/>
            </w:tcMar>
          </w:tcPr>
          <w:p>
            <w:r>
              <w:rPr>
                <w:rFonts w:ascii="Arial" w:cs="Arial" w:eastAsia="Arial" w:hAnsi="Arial"/>
                <w:b/>
                <w:bCs/>
                <w:color w:val="FFFFFF"/>
                <w:sz w:val="18"/>
                <w:szCs w:val="18"/>
              </w:rPr>
              <w:t xml:space="preserve">Entry Point</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CFO / Operations Director</w:t>
            </w:r>
          </w:p>
        </w:tc>
      </w:tr>
    </w:tbl>
    <w:p>
      <w:pPr>
        <w:spacing w:after="0" w:before="120"/>
      </w:pPr>
    </w:p>
    <w:p>
      <w:pPr>
        <w:spacing w:after="40" w:before="160"/>
      </w:pPr>
      <w:r>
        <w:rPr>
          <w:rFonts w:ascii="Arial" w:cs="Arial" w:eastAsia="Arial" w:hAnsi="Arial"/>
          <w:b/>
          <w:bCs/>
          <w:color w:val="C05000"/>
          <w:sz w:val="22"/>
          <w:szCs w:val="22"/>
        </w:rPr>
        <w:t xml:space="preserve">✉ Email 1 — Natural Fit</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Logistics + Proof of Delivery — MUHIDE Is the Natural Solution</w:t>
      </w:r>
    </w:p>
    <w:p>
      <w:pPr>
        <w:spacing w:after="100" w:before="10"/>
      </w:pPr>
      <w:r>
        <w:rPr>
          <w:rFonts w:ascii="Arial" w:cs="Arial" w:eastAsia="Arial" w:hAnsi="Arial"/>
          <w:sz w:val="19"/>
          <w:szCs w:val="19"/>
        </w:rPr>
        <w:t xml:space="preserve">Dear CFO,
In logistics, proof of delivery is the primary product that justifies the invoice. Every delivery dispute = a stalled invoice = cash flow pressure.
MUHIDE was built for exactly this: GPS + OTP + photo + digital signature — every delivery documented in 30 seconds, legally irrefutable.
Shall we walk through how this integrates with Batic's current operations?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2 — Cash Flow Fix</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The Documented Invoice = Faster Collection = Better Liquidity</w:t>
      </w:r>
    </w:p>
    <w:p>
      <w:pPr>
        <w:spacing w:after="100" w:before="10"/>
      </w:pPr>
      <w:r>
        <w:rPr>
          <w:rFonts w:ascii="Arial" w:cs="Arial" w:eastAsia="Arial" w:hAnsi="Arial"/>
          <w:sz w:val="19"/>
          <w:szCs w:val="19"/>
        </w:rPr>
        <w:t xml:space="preserve">Dear Operations Director,
In logistics, clients don't pay when they question the delivery — and that delays liquidity for weeks on every disputed shipment.
MUHIDE eliminates that delay: each invoice is paired with proof that cannot be rejected. The client pays or faces court-ready evidence.
What percentage of your current invoices are delayed due to delivery disputes?
Ragheed Almadani | MUHIDE</w:t>
      </w:r>
    </w:p>
    <w:p>
      <w:pPr>
        <w:pBdr>
          <w:bottom w:val="single" w:color="DDDDDD" w:sz="1"/>
        </w:pBdr>
        <w:spacing w:after="80" w:before="0"/>
      </w:pPr>
    </w:p>
    <w:p>
      <w:pPr>
        <w:spacing w:after="40" w:before="160"/>
      </w:pPr>
      <w:r>
        <w:rPr>
          <w:rFonts w:ascii="Arial" w:cs="Arial" w:eastAsia="Arial" w:hAnsi="Arial"/>
          <w:b/>
          <w:bCs/>
          <w:color w:val="C05000"/>
          <w:sz w:val="22"/>
          <w:szCs w:val="22"/>
        </w:rPr>
        <w:t xml:space="preserve">✉ Email 3 — Platform Partner</w:t>
      </w:r>
    </w:p>
    <w:p>
      <w:pPr>
        <w:spacing w:after="20" w:before="40"/>
      </w:pPr>
      <w:r>
        <w:rPr>
          <w:rFonts w:ascii="Arial" w:cs="Arial" w:eastAsia="Arial" w:hAnsi="Arial"/>
          <w:b/>
          <w:bCs/>
          <w:color w:val="1A7A8A"/>
          <w:sz w:val="20"/>
          <w:szCs w:val="20"/>
        </w:rPr>
        <w:t xml:space="preserve">Subject: </w:t>
      </w:r>
      <w:r>
        <w:rPr>
          <w:rFonts w:ascii="Arial" w:cs="Arial" w:eastAsia="Arial" w:hAnsi="Arial"/>
          <w:sz w:val="20"/>
          <w:szCs w:val="20"/>
        </w:rPr>
        <w:t xml:space="preserve">Batic + MUHIDE — Strengthening Your Value Proposition to Clients</w:t>
      </w:r>
    </w:p>
    <w:p>
      <w:pPr>
        <w:spacing w:after="100" w:before="10"/>
      </w:pPr>
      <w:r>
        <w:rPr>
          <w:rFonts w:ascii="Arial" w:cs="Arial" w:eastAsia="Arial" w:hAnsi="Arial"/>
          <w:sz w:val="19"/>
          <w:szCs w:val="19"/>
        </w:rPr>
        <w:t xml:space="preserve">Dear CFO,
A final thought: logistics companies that adopt MUHIDE can offer it as a competitive differentiator to their clients — "we deliver with legal proof."
This strengthens client retention and justifies premium pricing.
Does this strategic angle interest you?
Ragheed Almadani | MUHIDE</w:t>
      </w:r>
    </w:p>
    <w:p>
      <w:pPr>
        <w:pBdr>
          <w:bottom w:val="single" w:color="DDDDDD" w:sz="1"/>
        </w:pBdr>
        <w:spacing w:after="80" w:before="0"/>
      </w:pP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2026-04-05T11:31:18.706Z</dcterms:created>
  <dcterms:modified xsi:type="dcterms:W3CDTF">2026-04-05T11:31:18.707Z</dcterms:modified>
</cp:coreProperties>
</file>

<file path=docProps/custom.xml><?xml version="1.0" encoding="utf-8"?>
<Properties xmlns="http://schemas.openxmlformats.org/officeDocument/2006/custom-properties" xmlns:vt="http://schemas.openxmlformats.org/officeDocument/2006/docPropsVTypes"/>
</file>