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Executive Summary</w:t>
      </w:r>
    </w:p>
    <w:p>
      <w:pPr>
        <w:pStyle w:val="Heading2"/>
        <w:jc w:val="center"/>
      </w:pPr>
      <w:r>
        <w:t>Predictive Modeling and Risk Scoring for Bank Customer Churn</w:t>
      </w:r>
    </w:p>
    <w:p>
      <w:pPr>
        <w:pStyle w:val="Heading2"/>
      </w:pPr>
      <w:r>
        <w:t>Overview</w:t>
      </w:r>
    </w:p>
    <w:p>
      <w:r>
        <w:t>This project developed an AI-powered machine learning system capable of predicting customer churn and generating probability-based risk scores for retail banking environments. The solution helps banks identify customers who are likely to leave before churn occurs, enabling proactive retention strategies and data-driven customer engagement.</w:t>
      </w:r>
    </w:p>
    <w:p>
      <w:pPr>
        <w:pStyle w:val="Heading2"/>
      </w:pPr>
      <w:r>
        <w:t>Problem Addressed</w:t>
      </w:r>
    </w:p>
    <w:p>
      <w:r>
        <w:t>Traditional banking churn analysis methods are often reactive and unable to identify high-risk customers early. This project addresses the lack of predictive churn intelligence, customer-level risk scoring, explainability of churn behavior, and efficient retention planning.</w:t>
      </w:r>
    </w:p>
    <w:p>
      <w:pPr>
        <w:pStyle w:val="Heading2"/>
      </w:pPr>
      <w:r>
        <w:t>Solution Developed</w:t>
      </w:r>
    </w:p>
    <w:p>
      <w:r>
        <w:t>The project implemented machine learning–based churn prediction, customer risk scoring, explainable AI using SHAP, and an interactive Streamlit dashboard. The system predicts customer churn probabilities and categorizes customers into Low Risk, Medium Risk, and High Risk groups.</w:t>
      </w:r>
    </w:p>
    <w:p>
      <w:pPr>
        <w:pStyle w:val="Heading2"/>
      </w:pPr>
      <w:r>
        <w:t>Technologies Used</w:t>
      </w:r>
    </w:p>
    <w:p>
      <w:r>
        <w:t>Python, Pandas, Scikit-learn, SHAP, Streamlit, Matplotlib, and Seaborn were used for data preprocessing, machine learning model development, explainability analysis, visualization, and deployment.</w:t>
      </w:r>
    </w:p>
    <w:p>
      <w:pPr>
        <w:pStyle w:val="Heading2"/>
      </w:pPr>
      <w:r>
        <w:t>Key Outcomes</w:t>
      </w:r>
    </w:p>
    <w:p>
      <w:r>
        <w:t>The Random Forest model achieved strong predictive performance with an ROC-AUC score of 0.86. The project successfully generated explainable churn insights using SHAP and deployed a live AI-powered Streamlit dashboard for customer risk analysis.</w:t>
      </w:r>
    </w:p>
    <w:p>
      <w:pPr>
        <w:pStyle w:val="Heading2"/>
      </w:pPr>
      <w:r>
        <w:t>Business Impact</w:t>
      </w:r>
    </w:p>
    <w:p>
      <w:r>
        <w:t>The developed system can help banks improve customer retention strategies, proactively identify high-risk customers, enhance engagement planning, and support data-driven business decision-making.</w:t>
      </w:r>
    </w:p>
    <w:p>
      <w:pPr>
        <w:pStyle w:val="Heading2"/>
      </w:pPr>
      <w:r>
        <w:t>Conclusion</w:t>
      </w:r>
    </w:p>
    <w:p>
      <w:r>
        <w:t>This project successfully transformed traditional churn analysis into an intelligent predictive analytics solution by combining machine learning, explainable AI, feature engineering, and interactive deployment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