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F5C" w:rsidRDefault="00391F5C" w:rsidP="00391F5C">
      <w:pPr>
        <w:pStyle w:val="NoSpacing"/>
        <w:jc w:val="center"/>
        <w:rPr>
          <w:rFonts w:cs="Calibri"/>
          <w:b/>
          <w:sz w:val="28"/>
          <w:szCs w:val="28"/>
          <w:u w:val="single"/>
        </w:rPr>
      </w:pPr>
      <w:r>
        <w:rPr>
          <w:rFonts w:cs="Calibri"/>
          <w:b/>
          <w:sz w:val="28"/>
          <w:szCs w:val="28"/>
          <w:u w:val="single"/>
        </w:rPr>
        <w:t>Curriculum Vitae</w:t>
      </w:r>
    </w:p>
    <w:p w:rsidR="00391F5C" w:rsidRDefault="00391F5C" w:rsidP="00391F5C">
      <w:pPr>
        <w:pStyle w:val="NoSpacing"/>
        <w:jc w:val="center"/>
        <w:rPr>
          <w:rFonts w:cs="Calibri"/>
          <w:b/>
          <w:sz w:val="28"/>
          <w:szCs w:val="28"/>
          <w:u w:val="single"/>
        </w:rPr>
      </w:pPr>
    </w:p>
    <w:p w:rsidR="00391F5C" w:rsidRDefault="00391F5C" w:rsidP="00391F5C">
      <w:pPr>
        <w:pStyle w:val="NoSpacing"/>
        <w:rPr>
          <w:rFonts w:cs="Calibri"/>
          <w:b/>
          <w:sz w:val="28"/>
          <w:szCs w:val="28"/>
        </w:rPr>
      </w:pPr>
    </w:p>
    <w:p w:rsidR="00391F5C" w:rsidRDefault="00391F5C" w:rsidP="00391F5C">
      <w:pPr>
        <w:pStyle w:val="NoSpacing"/>
        <w:rPr>
          <w:rFonts w:cs="Calibri"/>
          <w:sz w:val="28"/>
          <w:szCs w:val="28"/>
        </w:rPr>
      </w:pPr>
      <w:bookmarkStart w:id="0" w:name="_GoBack"/>
      <w:proofErr w:type="spellStart"/>
      <w:r>
        <w:rPr>
          <w:rFonts w:cs="Calibri"/>
          <w:b/>
          <w:color w:val="1F497D"/>
          <w:sz w:val="28"/>
          <w:szCs w:val="28"/>
        </w:rPr>
        <w:t>Rajashree</w:t>
      </w:r>
      <w:proofErr w:type="spellEnd"/>
      <w:r>
        <w:rPr>
          <w:rFonts w:cs="Calibri"/>
          <w:b/>
          <w:color w:val="1F497D"/>
          <w:sz w:val="28"/>
          <w:szCs w:val="28"/>
        </w:rPr>
        <w:t xml:space="preserve"> </w:t>
      </w:r>
      <w:proofErr w:type="spellStart"/>
      <w:r>
        <w:rPr>
          <w:rFonts w:cs="Calibri"/>
          <w:b/>
          <w:color w:val="1F497D"/>
          <w:sz w:val="28"/>
          <w:szCs w:val="28"/>
        </w:rPr>
        <w:t>Sandeep</w:t>
      </w:r>
      <w:proofErr w:type="spellEnd"/>
      <w:r>
        <w:rPr>
          <w:rFonts w:cs="Calibri"/>
          <w:b/>
          <w:color w:val="1F497D"/>
          <w:sz w:val="28"/>
          <w:szCs w:val="28"/>
        </w:rPr>
        <w:t xml:space="preserve"> Joshi</w:t>
      </w:r>
      <w:r>
        <w:rPr>
          <w:rFonts w:cs="Calibri"/>
          <w:sz w:val="28"/>
          <w:szCs w:val="28"/>
        </w:rPr>
        <w:br/>
      </w:r>
      <w:bookmarkEnd w:id="0"/>
      <w:r>
        <w:rPr>
          <w:rFonts w:cs="Calibri"/>
          <w:sz w:val="28"/>
          <w:szCs w:val="28"/>
        </w:rPr>
        <w:t xml:space="preserve">Flat No A-601, </w:t>
      </w:r>
      <w:proofErr w:type="spellStart"/>
      <w:r>
        <w:rPr>
          <w:rFonts w:cs="Calibri"/>
          <w:sz w:val="28"/>
          <w:szCs w:val="28"/>
        </w:rPr>
        <w:t>Sudatt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Sankul</w:t>
      </w:r>
      <w:proofErr w:type="spellEnd"/>
      <w:r>
        <w:rPr>
          <w:rFonts w:cs="Calibri"/>
          <w:sz w:val="28"/>
          <w:szCs w:val="28"/>
        </w:rPr>
        <w:t>,</w:t>
      </w:r>
    </w:p>
    <w:p w:rsidR="00391F5C" w:rsidRDefault="00391F5C" w:rsidP="00391F5C">
      <w:pPr>
        <w:pStyle w:val="NoSpacing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Near </w:t>
      </w:r>
      <w:proofErr w:type="spellStart"/>
      <w:r>
        <w:rPr>
          <w:rFonts w:cs="Calibri"/>
          <w:sz w:val="28"/>
          <w:szCs w:val="28"/>
        </w:rPr>
        <w:t>Damodar</w:t>
      </w:r>
      <w:proofErr w:type="spellEnd"/>
      <w:r>
        <w:rPr>
          <w:rFonts w:cs="Calibri"/>
          <w:sz w:val="28"/>
          <w:szCs w:val="28"/>
        </w:rPr>
        <w:t xml:space="preserve"> Nagar,</w:t>
      </w:r>
    </w:p>
    <w:p w:rsidR="00391F5C" w:rsidRDefault="00391F5C" w:rsidP="00391F5C">
      <w:pPr>
        <w:pStyle w:val="NoSpacing"/>
        <w:rPr>
          <w:rFonts w:cs="Calibri"/>
          <w:sz w:val="28"/>
          <w:szCs w:val="28"/>
        </w:rPr>
      </w:pPr>
      <w:proofErr w:type="spellStart"/>
      <w:proofErr w:type="gramStart"/>
      <w:r>
        <w:rPr>
          <w:rFonts w:cs="Calibri"/>
          <w:sz w:val="28"/>
          <w:szCs w:val="28"/>
        </w:rPr>
        <w:t>Hingane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Khurd</w:t>
      </w:r>
      <w:proofErr w:type="spellEnd"/>
      <w:r>
        <w:rPr>
          <w:rFonts w:cs="Calibri"/>
          <w:sz w:val="28"/>
          <w:szCs w:val="28"/>
        </w:rPr>
        <w:t>, Off.</w:t>
      </w:r>
      <w:proofErr w:type="gram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Sinhagad</w:t>
      </w:r>
      <w:proofErr w:type="spellEnd"/>
      <w:r>
        <w:rPr>
          <w:rFonts w:cs="Calibri"/>
          <w:sz w:val="28"/>
          <w:szCs w:val="28"/>
        </w:rPr>
        <w:t xml:space="preserve"> Road,</w:t>
      </w:r>
    </w:p>
    <w:p w:rsidR="00391F5C" w:rsidRDefault="00391F5C" w:rsidP="00391F5C">
      <w:pPr>
        <w:pStyle w:val="NoSpacing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PUNE –411 </w:t>
      </w:r>
      <w:proofErr w:type="gramStart"/>
      <w:r>
        <w:rPr>
          <w:rFonts w:cs="Calibri"/>
          <w:sz w:val="28"/>
          <w:szCs w:val="28"/>
        </w:rPr>
        <w:t>051 ,</w:t>
      </w:r>
      <w:proofErr w:type="gramEnd"/>
    </w:p>
    <w:p w:rsidR="00391F5C" w:rsidRDefault="00391F5C" w:rsidP="00391F5C">
      <w:pPr>
        <w:pStyle w:val="NoSpacing"/>
        <w:pBdr>
          <w:bottom w:val="single" w:sz="4" w:space="1" w:color="auto"/>
        </w:pBd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Contact no:  9552547441</w:t>
      </w:r>
    </w:p>
    <w:p w:rsidR="00391F5C" w:rsidRDefault="00391F5C" w:rsidP="00391F5C">
      <w:pPr>
        <w:pStyle w:val="NoSpacing"/>
        <w:pBdr>
          <w:bottom w:val="single" w:sz="4" w:space="1" w:color="auto"/>
        </w:pBd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Email Id:  </w:t>
      </w:r>
      <w:hyperlink r:id="rId6" w:history="1">
        <w:r>
          <w:rPr>
            <w:rStyle w:val="Hyperlink"/>
            <w:rFonts w:cs="Calibri"/>
            <w:sz w:val="28"/>
            <w:szCs w:val="28"/>
          </w:rPr>
          <w:t>raju.joshi1775@gmail.com</w:t>
        </w:r>
      </w:hyperlink>
    </w:p>
    <w:p w:rsidR="00391F5C" w:rsidRDefault="00391F5C" w:rsidP="00391F5C">
      <w:pPr>
        <w:pStyle w:val="NoSpacing"/>
        <w:pBdr>
          <w:bottom w:val="single" w:sz="4" w:space="1" w:color="auto"/>
        </w:pBdr>
        <w:rPr>
          <w:rFonts w:cs="Calibri"/>
          <w:sz w:val="28"/>
          <w:szCs w:val="28"/>
        </w:rPr>
      </w:pPr>
    </w:p>
    <w:p w:rsidR="00391F5C" w:rsidRDefault="00391F5C" w:rsidP="00391F5C">
      <w:pPr>
        <w:pStyle w:val="NoSpacing"/>
        <w:rPr>
          <w:rFonts w:cs="Calibri"/>
          <w:b/>
          <w:color w:val="1F497D"/>
          <w:sz w:val="28"/>
          <w:szCs w:val="28"/>
        </w:rPr>
      </w:pPr>
    </w:p>
    <w:p w:rsidR="00391F5C" w:rsidRDefault="00391F5C" w:rsidP="00391F5C">
      <w:pPr>
        <w:pStyle w:val="NoSpacing"/>
        <w:rPr>
          <w:rFonts w:cs="Calibri"/>
          <w:sz w:val="28"/>
          <w:szCs w:val="28"/>
        </w:rPr>
      </w:pPr>
      <w:r>
        <w:rPr>
          <w:rFonts w:cs="Calibri"/>
          <w:b/>
          <w:color w:val="1F497D"/>
          <w:sz w:val="28"/>
          <w:szCs w:val="28"/>
        </w:rPr>
        <w:t>Objective:</w:t>
      </w:r>
    </w:p>
    <w:p w:rsidR="00391F5C" w:rsidRDefault="00391F5C" w:rsidP="00391F5C">
      <w:pPr>
        <w:pStyle w:val="NoSpacing"/>
        <w:rPr>
          <w:rFonts w:cs="Calibri"/>
          <w:sz w:val="28"/>
          <w:szCs w:val="28"/>
        </w:rPr>
      </w:pPr>
    </w:p>
    <w:p w:rsidR="00391F5C" w:rsidRDefault="00391F5C" w:rsidP="00391F5C">
      <w:pPr>
        <w:pStyle w:val="NoSpacing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Looking for the position of </w:t>
      </w:r>
      <w:proofErr w:type="spellStart"/>
      <w:proofErr w:type="gramStart"/>
      <w:r>
        <w:rPr>
          <w:rFonts w:cs="Calibri"/>
          <w:sz w:val="28"/>
          <w:szCs w:val="28"/>
        </w:rPr>
        <w:t>a</w:t>
      </w:r>
      <w:proofErr w:type="spellEnd"/>
      <w:proofErr w:type="gramEnd"/>
      <w:r>
        <w:rPr>
          <w:rFonts w:cs="Calibri"/>
          <w:sz w:val="28"/>
          <w:szCs w:val="28"/>
        </w:rPr>
        <w:t xml:space="preserve"> Executive Secretary in a reputed organization, and I want to gain further expertise in this job profile. </w:t>
      </w:r>
    </w:p>
    <w:p w:rsidR="00391F5C" w:rsidRDefault="00391F5C" w:rsidP="00391F5C">
      <w:pPr>
        <w:pStyle w:val="NoSpacing"/>
        <w:rPr>
          <w:rFonts w:cs="Calibri"/>
          <w:sz w:val="28"/>
          <w:szCs w:val="28"/>
        </w:rPr>
      </w:pPr>
    </w:p>
    <w:p w:rsidR="00391F5C" w:rsidRDefault="00391F5C" w:rsidP="00391F5C">
      <w:pPr>
        <w:pStyle w:val="NoSpacing"/>
        <w:jc w:val="both"/>
        <w:rPr>
          <w:rFonts w:cs="Calibri"/>
          <w:sz w:val="28"/>
          <w:szCs w:val="28"/>
        </w:rPr>
      </w:pPr>
      <w:proofErr w:type="gramStart"/>
      <w:r>
        <w:rPr>
          <w:rFonts w:cs="Calibri"/>
          <w:sz w:val="28"/>
          <w:szCs w:val="28"/>
        </w:rPr>
        <w:t>Total about 20 years’ experience in Industry (Manufacturing, I.T. etc.)</w:t>
      </w:r>
      <w:proofErr w:type="gramEnd"/>
      <w:r>
        <w:rPr>
          <w:rFonts w:cs="Calibri"/>
          <w:sz w:val="28"/>
          <w:szCs w:val="28"/>
        </w:rPr>
        <w:t xml:space="preserve"> In that eight (8) years’ experience in manufacturing industry out of which five (5) years in Commercial Department and twelve (12) years as a Secretary to CEO, Managing Director also worked for MNC Company.</w:t>
      </w:r>
    </w:p>
    <w:p w:rsidR="00391F5C" w:rsidRDefault="00391F5C" w:rsidP="00391F5C">
      <w:pPr>
        <w:pStyle w:val="NoSpacing"/>
        <w:rPr>
          <w:rFonts w:cs="Calibri"/>
          <w:b/>
          <w:color w:val="1F497D"/>
          <w:sz w:val="28"/>
          <w:szCs w:val="28"/>
        </w:rPr>
      </w:pPr>
    </w:p>
    <w:p w:rsidR="00391F5C" w:rsidRDefault="00391F5C" w:rsidP="00391F5C">
      <w:pPr>
        <w:pStyle w:val="NoSpacing"/>
        <w:rPr>
          <w:rFonts w:cs="Calibri"/>
          <w:b/>
          <w:color w:val="1F497D"/>
          <w:sz w:val="28"/>
          <w:szCs w:val="28"/>
        </w:rPr>
      </w:pPr>
      <w:r>
        <w:rPr>
          <w:rFonts w:cs="Calibri"/>
          <w:b/>
          <w:color w:val="1F497D"/>
          <w:sz w:val="28"/>
          <w:szCs w:val="28"/>
        </w:rPr>
        <w:t>Summary:</w:t>
      </w:r>
    </w:p>
    <w:p w:rsidR="00391F5C" w:rsidRDefault="00391F5C" w:rsidP="00391F5C">
      <w:pPr>
        <w:pStyle w:val="NoSpacing"/>
        <w:jc w:val="both"/>
        <w:rPr>
          <w:rFonts w:cs="Calibri"/>
          <w:b/>
          <w:color w:val="1F497D"/>
          <w:sz w:val="28"/>
          <w:szCs w:val="28"/>
        </w:rPr>
      </w:pPr>
    </w:p>
    <w:p w:rsidR="00391F5C" w:rsidRDefault="00391F5C" w:rsidP="00391F5C">
      <w:pPr>
        <w:pStyle w:val="NoSpacing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I am having discrete, reserved and able to handle business, personal, and family information with the highest level of confidence, highly organized and confident person.</w:t>
      </w:r>
    </w:p>
    <w:p w:rsidR="00391F5C" w:rsidRDefault="00391F5C" w:rsidP="00391F5C">
      <w:pPr>
        <w:pStyle w:val="NoSpacing"/>
        <w:jc w:val="both"/>
        <w:rPr>
          <w:rFonts w:cs="Calibri"/>
          <w:sz w:val="28"/>
          <w:szCs w:val="28"/>
        </w:rPr>
      </w:pPr>
    </w:p>
    <w:p w:rsidR="00391F5C" w:rsidRDefault="00391F5C" w:rsidP="00391F5C">
      <w:pPr>
        <w:pStyle w:val="NoSpacing"/>
        <w:rPr>
          <w:rFonts w:cs="Calibri"/>
          <w:b/>
          <w:color w:val="1F497D"/>
          <w:sz w:val="28"/>
          <w:szCs w:val="28"/>
        </w:rPr>
      </w:pPr>
      <w:r>
        <w:rPr>
          <w:rFonts w:cs="Calibri"/>
          <w:b/>
          <w:color w:val="1F497D"/>
          <w:sz w:val="28"/>
          <w:szCs w:val="28"/>
        </w:rPr>
        <w:t>Skills:</w:t>
      </w:r>
    </w:p>
    <w:p w:rsidR="00391F5C" w:rsidRDefault="00391F5C" w:rsidP="00391F5C">
      <w:pPr>
        <w:pStyle w:val="NoSpacing"/>
        <w:rPr>
          <w:rFonts w:cs="Calibri"/>
          <w:b/>
          <w:color w:val="1F497D"/>
          <w:sz w:val="28"/>
          <w:szCs w:val="28"/>
        </w:rPr>
      </w:pPr>
    </w:p>
    <w:p w:rsidR="00391F5C" w:rsidRDefault="00391F5C" w:rsidP="00391F5C">
      <w:pPr>
        <w:pStyle w:val="NoSpacing"/>
        <w:numPr>
          <w:ilvl w:val="0"/>
          <w:numId w:val="1"/>
        </w:numPr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Good at computer tools such as Microsoft Word, Excel, PowerPoint, SharePoint, MS-Outlook</w:t>
      </w:r>
    </w:p>
    <w:p w:rsidR="00391F5C" w:rsidRDefault="00391F5C" w:rsidP="00391F5C">
      <w:pPr>
        <w:pStyle w:val="NoSpacing"/>
        <w:numPr>
          <w:ilvl w:val="0"/>
          <w:numId w:val="1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SAP (related to commercial activities)</w:t>
      </w:r>
    </w:p>
    <w:p w:rsidR="00391F5C" w:rsidRDefault="00391F5C" w:rsidP="00391F5C">
      <w:pPr>
        <w:pStyle w:val="NoSpacing"/>
        <w:numPr>
          <w:ilvl w:val="0"/>
          <w:numId w:val="1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Expert in MIS reports</w:t>
      </w:r>
    </w:p>
    <w:p w:rsidR="00391F5C" w:rsidRDefault="00391F5C" w:rsidP="00391F5C">
      <w:pPr>
        <w:pStyle w:val="NoSpacing"/>
        <w:numPr>
          <w:ilvl w:val="0"/>
          <w:numId w:val="1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Exceptional interpersonal skills with internal and external staff</w:t>
      </w:r>
    </w:p>
    <w:p w:rsidR="00391F5C" w:rsidRDefault="00391F5C" w:rsidP="00391F5C">
      <w:pPr>
        <w:pStyle w:val="NoSpacing"/>
        <w:numPr>
          <w:ilvl w:val="0"/>
          <w:numId w:val="1"/>
        </w:numPr>
        <w:rPr>
          <w:rFonts w:ascii="Book Antiqua" w:hAnsi="Book Antiqua"/>
          <w:sz w:val="28"/>
          <w:szCs w:val="28"/>
        </w:rPr>
      </w:pPr>
      <w:r>
        <w:rPr>
          <w:rFonts w:cs="Calibri"/>
          <w:sz w:val="28"/>
          <w:szCs w:val="28"/>
        </w:rPr>
        <w:t>Demanding work environment</w:t>
      </w:r>
    </w:p>
    <w:p w:rsidR="00391F5C" w:rsidRDefault="00391F5C" w:rsidP="00391F5C">
      <w:pPr>
        <w:autoSpaceDE w:val="0"/>
        <w:autoSpaceDN w:val="0"/>
        <w:adjustRightInd w:val="0"/>
        <w:rPr>
          <w:rFonts w:ascii="ArialMT" w:hAnsi="ArialMT" w:cs="ArialMT"/>
          <w:sz w:val="20"/>
          <w:szCs w:val="20"/>
        </w:rPr>
      </w:pPr>
    </w:p>
    <w:p w:rsidR="00391F5C" w:rsidRDefault="00391F5C" w:rsidP="00391F5C">
      <w:pPr>
        <w:autoSpaceDE w:val="0"/>
        <w:autoSpaceDN w:val="0"/>
        <w:adjustRightInd w:val="0"/>
        <w:rPr>
          <w:rFonts w:cs="Calibri"/>
          <w:b/>
          <w:bCs/>
          <w:color w:val="1F497D"/>
          <w:sz w:val="28"/>
          <w:szCs w:val="28"/>
        </w:rPr>
      </w:pPr>
    </w:p>
    <w:p w:rsidR="00391F5C" w:rsidRDefault="00391F5C" w:rsidP="00391F5C">
      <w:pPr>
        <w:autoSpaceDE w:val="0"/>
        <w:autoSpaceDN w:val="0"/>
        <w:adjustRightInd w:val="0"/>
        <w:rPr>
          <w:rFonts w:cs="Calibri"/>
          <w:b/>
          <w:bCs/>
          <w:color w:val="1F497D"/>
          <w:sz w:val="28"/>
          <w:szCs w:val="28"/>
        </w:rPr>
      </w:pPr>
      <w:r>
        <w:rPr>
          <w:rFonts w:cs="Calibri"/>
          <w:b/>
          <w:bCs/>
          <w:color w:val="1F497D"/>
          <w:sz w:val="28"/>
          <w:szCs w:val="28"/>
        </w:rPr>
        <w:lastRenderedPageBreak/>
        <w:t>Work Experience:</w:t>
      </w:r>
    </w:p>
    <w:p w:rsidR="00391F5C" w:rsidRDefault="00391F5C" w:rsidP="00391F5C">
      <w:pPr>
        <w:pStyle w:val="NoSpacing"/>
        <w:rPr>
          <w:rFonts w:cs="Calibri"/>
          <w:b/>
          <w:bCs/>
          <w:color w:val="1F497D"/>
          <w:sz w:val="28"/>
          <w:szCs w:val="28"/>
        </w:rPr>
      </w:pPr>
    </w:p>
    <w:p w:rsidR="00391F5C" w:rsidRDefault="00391F5C" w:rsidP="00391F5C">
      <w:pPr>
        <w:pStyle w:val="NoSpacing"/>
        <w:rPr>
          <w:rFonts w:cs="Calibri"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Company</w:t>
      </w:r>
      <w:r>
        <w:rPr>
          <w:rFonts w:cs="Calibri"/>
          <w:sz w:val="28"/>
          <w:szCs w:val="28"/>
        </w:rPr>
        <w:t>: SBEM Pvt. Ltd,</w:t>
      </w:r>
    </w:p>
    <w:p w:rsidR="00391F5C" w:rsidRDefault="00391F5C" w:rsidP="00391F5C">
      <w:pPr>
        <w:pStyle w:val="NoSpacing"/>
        <w:rPr>
          <w:rFonts w:cs="Calibri"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Duration</w:t>
      </w:r>
      <w:r>
        <w:rPr>
          <w:rFonts w:cs="Calibri"/>
          <w:sz w:val="28"/>
          <w:szCs w:val="28"/>
        </w:rPr>
        <w:t>: From 1994 to 2002</w:t>
      </w:r>
    </w:p>
    <w:p w:rsidR="00391F5C" w:rsidRDefault="00391F5C" w:rsidP="00391F5C">
      <w:pPr>
        <w:pStyle w:val="NoSpacing"/>
        <w:rPr>
          <w:rFonts w:cs="Calibri"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Designation</w:t>
      </w:r>
      <w:r>
        <w:rPr>
          <w:rFonts w:cs="Calibri"/>
          <w:sz w:val="28"/>
          <w:szCs w:val="28"/>
        </w:rPr>
        <w:t xml:space="preserve">: </w:t>
      </w:r>
      <w:proofErr w:type="gramStart"/>
      <w:r>
        <w:rPr>
          <w:rFonts w:cs="Calibri"/>
          <w:sz w:val="28"/>
          <w:szCs w:val="28"/>
        </w:rPr>
        <w:t>Secretary &amp;</w:t>
      </w:r>
      <w:proofErr w:type="gramEnd"/>
      <w:r>
        <w:rPr>
          <w:rFonts w:cs="Calibri"/>
          <w:sz w:val="28"/>
          <w:szCs w:val="28"/>
        </w:rPr>
        <w:t xml:space="preserve"> Senior Commercial Assistant.</w:t>
      </w:r>
    </w:p>
    <w:p w:rsidR="00391F5C" w:rsidRDefault="00391F5C" w:rsidP="00391F5C">
      <w:pPr>
        <w:pStyle w:val="NoSpacing"/>
        <w:rPr>
          <w:rFonts w:cs="Calibri"/>
          <w:b/>
          <w:sz w:val="28"/>
          <w:szCs w:val="28"/>
        </w:rPr>
      </w:pPr>
    </w:p>
    <w:p w:rsidR="00391F5C" w:rsidRDefault="00391F5C" w:rsidP="00391F5C">
      <w:pPr>
        <w:pStyle w:val="NoSpacing"/>
        <w:rPr>
          <w:rFonts w:cs="Calibri"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Company</w:t>
      </w:r>
      <w:r>
        <w:rPr>
          <w:rFonts w:cs="Calibri"/>
          <w:sz w:val="28"/>
          <w:szCs w:val="28"/>
        </w:rPr>
        <w:t xml:space="preserve">: </w:t>
      </w:r>
      <w:proofErr w:type="spellStart"/>
      <w:r>
        <w:rPr>
          <w:rFonts w:cs="Calibri"/>
          <w:sz w:val="28"/>
          <w:szCs w:val="28"/>
        </w:rPr>
        <w:t>Infonet</w:t>
      </w:r>
      <w:proofErr w:type="spellEnd"/>
      <w:r>
        <w:rPr>
          <w:rFonts w:cs="Calibri"/>
          <w:sz w:val="28"/>
          <w:szCs w:val="28"/>
        </w:rPr>
        <w:t xml:space="preserve"> Network Systems (I) </w:t>
      </w:r>
      <w:proofErr w:type="spellStart"/>
      <w:r>
        <w:rPr>
          <w:rFonts w:cs="Calibri"/>
          <w:sz w:val="28"/>
          <w:szCs w:val="28"/>
        </w:rPr>
        <w:t>Pvt.Ltd</w:t>
      </w:r>
      <w:proofErr w:type="spellEnd"/>
      <w:r>
        <w:rPr>
          <w:rFonts w:cs="Calibri"/>
          <w:sz w:val="28"/>
          <w:szCs w:val="28"/>
        </w:rPr>
        <w:t>,</w:t>
      </w:r>
    </w:p>
    <w:p w:rsidR="00391F5C" w:rsidRDefault="00391F5C" w:rsidP="00391F5C">
      <w:pPr>
        <w:pStyle w:val="NoSpacing"/>
        <w:rPr>
          <w:rFonts w:cs="Calibri"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Duration</w:t>
      </w:r>
      <w:r>
        <w:rPr>
          <w:rFonts w:cs="Calibri"/>
          <w:sz w:val="28"/>
          <w:szCs w:val="28"/>
        </w:rPr>
        <w:t>: From 2003 to 2005</w:t>
      </w:r>
    </w:p>
    <w:p w:rsidR="00391F5C" w:rsidRDefault="00391F5C" w:rsidP="00391F5C">
      <w:pPr>
        <w:pStyle w:val="NoSpacing"/>
        <w:rPr>
          <w:rFonts w:cs="Calibri"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Designation</w:t>
      </w:r>
      <w:r>
        <w:rPr>
          <w:rFonts w:cs="Calibri"/>
          <w:sz w:val="28"/>
          <w:szCs w:val="28"/>
        </w:rPr>
        <w:t>: Sales Co-</w:t>
      </w:r>
      <w:proofErr w:type="spellStart"/>
      <w:r>
        <w:rPr>
          <w:rFonts w:cs="Calibri"/>
          <w:sz w:val="28"/>
          <w:szCs w:val="28"/>
        </w:rPr>
        <w:t>ordinator</w:t>
      </w:r>
      <w:proofErr w:type="spellEnd"/>
      <w:r>
        <w:rPr>
          <w:rFonts w:cs="Calibri"/>
          <w:sz w:val="28"/>
          <w:szCs w:val="28"/>
        </w:rPr>
        <w:t xml:space="preserve"> </w:t>
      </w:r>
    </w:p>
    <w:p w:rsidR="00391F5C" w:rsidRDefault="00391F5C" w:rsidP="00391F5C">
      <w:pPr>
        <w:pStyle w:val="NoSpacing"/>
        <w:rPr>
          <w:rFonts w:cs="Calibri"/>
          <w:b/>
          <w:bCs/>
          <w:color w:val="1F497D"/>
          <w:sz w:val="28"/>
          <w:szCs w:val="28"/>
        </w:rPr>
      </w:pPr>
    </w:p>
    <w:p w:rsidR="00391F5C" w:rsidRDefault="00391F5C" w:rsidP="00391F5C">
      <w:pPr>
        <w:pStyle w:val="NoSpacing"/>
        <w:rPr>
          <w:rFonts w:cs="Calibri"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Company</w:t>
      </w:r>
      <w:r>
        <w:rPr>
          <w:rFonts w:cs="Calibri"/>
          <w:sz w:val="28"/>
          <w:szCs w:val="28"/>
        </w:rPr>
        <w:t xml:space="preserve">: EMS Technologies </w:t>
      </w:r>
      <w:proofErr w:type="spellStart"/>
      <w:r>
        <w:rPr>
          <w:rFonts w:cs="Calibri"/>
          <w:sz w:val="28"/>
          <w:szCs w:val="28"/>
        </w:rPr>
        <w:t>Pvt.Ltd</w:t>
      </w:r>
      <w:proofErr w:type="spellEnd"/>
      <w:r>
        <w:rPr>
          <w:rFonts w:cs="Calibri"/>
          <w:sz w:val="28"/>
          <w:szCs w:val="28"/>
        </w:rPr>
        <w:t>,</w:t>
      </w:r>
    </w:p>
    <w:p w:rsidR="00391F5C" w:rsidRDefault="00391F5C" w:rsidP="00391F5C">
      <w:pPr>
        <w:pStyle w:val="NoSpacing"/>
        <w:rPr>
          <w:rFonts w:cs="Calibri"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Duration</w:t>
      </w:r>
      <w:r>
        <w:rPr>
          <w:rFonts w:cs="Calibri"/>
          <w:sz w:val="28"/>
          <w:szCs w:val="28"/>
        </w:rPr>
        <w:t>: From 2005 to 2006</w:t>
      </w:r>
    </w:p>
    <w:p w:rsidR="00391F5C" w:rsidRDefault="00391F5C" w:rsidP="00391F5C">
      <w:pPr>
        <w:pStyle w:val="NoSpacing"/>
        <w:rPr>
          <w:rFonts w:ascii="Book Antiqua" w:hAnsi="Book Antiqua"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Designation</w:t>
      </w:r>
      <w:r>
        <w:rPr>
          <w:rFonts w:cs="Calibri"/>
          <w:sz w:val="28"/>
          <w:szCs w:val="28"/>
        </w:rPr>
        <w:t xml:space="preserve">: Secretary / Support Executive </w:t>
      </w:r>
    </w:p>
    <w:p w:rsidR="00391F5C" w:rsidRDefault="00391F5C" w:rsidP="00391F5C">
      <w:pPr>
        <w:ind w:left="360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 </w:t>
      </w:r>
    </w:p>
    <w:p w:rsidR="00391F5C" w:rsidRDefault="00391F5C" w:rsidP="00391F5C">
      <w:pPr>
        <w:pStyle w:val="NoSpacing"/>
        <w:rPr>
          <w:rFonts w:cs="Calibri"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Company</w:t>
      </w:r>
      <w:r>
        <w:rPr>
          <w:rFonts w:cs="Calibri"/>
          <w:sz w:val="28"/>
          <w:szCs w:val="28"/>
        </w:rPr>
        <w:t xml:space="preserve">: </w:t>
      </w:r>
      <w:proofErr w:type="spellStart"/>
      <w:r>
        <w:rPr>
          <w:rFonts w:cs="Calibri"/>
          <w:sz w:val="28"/>
          <w:szCs w:val="28"/>
        </w:rPr>
        <w:t>Bericap</w:t>
      </w:r>
      <w:proofErr w:type="spellEnd"/>
      <w:r>
        <w:rPr>
          <w:rFonts w:cs="Calibri"/>
          <w:sz w:val="28"/>
          <w:szCs w:val="28"/>
        </w:rPr>
        <w:t xml:space="preserve"> India </w:t>
      </w:r>
      <w:proofErr w:type="spellStart"/>
      <w:r>
        <w:rPr>
          <w:rFonts w:cs="Calibri"/>
          <w:sz w:val="28"/>
          <w:szCs w:val="28"/>
        </w:rPr>
        <w:t>Pvt.Ltd</w:t>
      </w:r>
      <w:proofErr w:type="spellEnd"/>
      <w:r>
        <w:rPr>
          <w:rFonts w:cs="Calibri"/>
          <w:sz w:val="28"/>
          <w:szCs w:val="28"/>
        </w:rPr>
        <w:t>,</w:t>
      </w:r>
    </w:p>
    <w:p w:rsidR="00391F5C" w:rsidRDefault="00391F5C" w:rsidP="00391F5C">
      <w:pPr>
        <w:pStyle w:val="NoSpacing"/>
        <w:rPr>
          <w:rFonts w:cs="Calibri"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Duration</w:t>
      </w:r>
      <w:r>
        <w:rPr>
          <w:rFonts w:cs="Calibri"/>
          <w:sz w:val="28"/>
          <w:szCs w:val="28"/>
        </w:rPr>
        <w:t>: From January 2007 to June 2008</w:t>
      </w:r>
    </w:p>
    <w:p w:rsidR="00391F5C" w:rsidRDefault="00391F5C" w:rsidP="00391F5C">
      <w:pPr>
        <w:pStyle w:val="NoSpacing"/>
        <w:rPr>
          <w:rFonts w:cs="Calibri"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Designation</w:t>
      </w:r>
      <w:r>
        <w:rPr>
          <w:rFonts w:cs="Calibri"/>
          <w:sz w:val="28"/>
          <w:szCs w:val="28"/>
        </w:rPr>
        <w:t>: Secretary to CEO</w:t>
      </w:r>
    </w:p>
    <w:p w:rsidR="00391F5C" w:rsidRDefault="00391F5C" w:rsidP="00391F5C">
      <w:pPr>
        <w:pStyle w:val="NoSpacing"/>
        <w:rPr>
          <w:rFonts w:cs="Calibri"/>
          <w:b/>
          <w:bCs/>
          <w:color w:val="1F497D"/>
          <w:sz w:val="28"/>
          <w:szCs w:val="28"/>
        </w:rPr>
      </w:pPr>
    </w:p>
    <w:p w:rsidR="00391F5C" w:rsidRDefault="00391F5C" w:rsidP="00391F5C">
      <w:pPr>
        <w:pStyle w:val="NoSpacing"/>
        <w:rPr>
          <w:rFonts w:cs="Calibri"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Company</w:t>
      </w:r>
      <w:r>
        <w:rPr>
          <w:rFonts w:cs="Calibri"/>
          <w:sz w:val="28"/>
          <w:szCs w:val="28"/>
        </w:rPr>
        <w:t xml:space="preserve">: </w:t>
      </w:r>
      <w:proofErr w:type="spellStart"/>
      <w:r>
        <w:rPr>
          <w:rFonts w:cs="Calibri"/>
          <w:sz w:val="28"/>
          <w:szCs w:val="28"/>
        </w:rPr>
        <w:t>Kirloskar</w:t>
      </w:r>
      <w:proofErr w:type="spellEnd"/>
      <w:r>
        <w:rPr>
          <w:rFonts w:cs="Calibri"/>
          <w:sz w:val="28"/>
          <w:szCs w:val="28"/>
        </w:rPr>
        <w:t xml:space="preserve"> Brothers Ltd,</w:t>
      </w:r>
    </w:p>
    <w:p w:rsidR="00391F5C" w:rsidRDefault="00391F5C" w:rsidP="00391F5C">
      <w:pPr>
        <w:pStyle w:val="NoSpacing"/>
        <w:rPr>
          <w:rFonts w:cs="Calibri"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Duration</w:t>
      </w:r>
      <w:r>
        <w:rPr>
          <w:rFonts w:cs="Calibri"/>
          <w:sz w:val="28"/>
          <w:szCs w:val="28"/>
        </w:rPr>
        <w:t>: From 2008 to till date</w:t>
      </w:r>
    </w:p>
    <w:p w:rsidR="00391F5C" w:rsidRDefault="00391F5C" w:rsidP="00391F5C">
      <w:pPr>
        <w:pStyle w:val="NoSpacing"/>
        <w:rPr>
          <w:rFonts w:cs="Calibri"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Designation</w:t>
      </w:r>
      <w:r>
        <w:rPr>
          <w:rFonts w:cs="Calibri"/>
          <w:sz w:val="28"/>
          <w:szCs w:val="28"/>
        </w:rPr>
        <w:t xml:space="preserve">: Assistant Manager (Secretary to VP and Sector Head) </w:t>
      </w:r>
    </w:p>
    <w:p w:rsidR="00391F5C" w:rsidRDefault="00391F5C" w:rsidP="00391F5C">
      <w:pPr>
        <w:pStyle w:val="NoSpacing"/>
        <w:rPr>
          <w:rFonts w:cs="Calibri"/>
          <w:b/>
          <w:bCs/>
          <w:color w:val="1F497D"/>
          <w:sz w:val="28"/>
          <w:szCs w:val="28"/>
        </w:rPr>
      </w:pPr>
    </w:p>
    <w:p w:rsidR="00391F5C" w:rsidRDefault="00391F5C" w:rsidP="00391F5C">
      <w:pPr>
        <w:pStyle w:val="NoSpacing"/>
        <w:rPr>
          <w:rFonts w:cs="Calibri"/>
          <w:sz w:val="28"/>
          <w:szCs w:val="28"/>
        </w:rPr>
      </w:pPr>
      <w:r>
        <w:rPr>
          <w:rFonts w:cs="Calibri"/>
          <w:b/>
          <w:sz w:val="28"/>
          <w:szCs w:val="28"/>
        </w:rPr>
        <w:t>Responsibilities</w:t>
      </w:r>
      <w:r>
        <w:rPr>
          <w:rFonts w:cs="Calibri"/>
          <w:sz w:val="28"/>
          <w:szCs w:val="28"/>
        </w:rPr>
        <w:t xml:space="preserve">:  I enjoyed playing multiple roles &amp; responsibilities in the last 7 years’ experience with </w:t>
      </w:r>
      <w:proofErr w:type="spellStart"/>
      <w:r>
        <w:rPr>
          <w:rFonts w:cs="Calibri"/>
          <w:sz w:val="28"/>
          <w:szCs w:val="28"/>
        </w:rPr>
        <w:t>Kirloskar</w:t>
      </w:r>
      <w:proofErr w:type="spellEnd"/>
      <w:r>
        <w:rPr>
          <w:rFonts w:cs="Calibri"/>
          <w:sz w:val="28"/>
          <w:szCs w:val="28"/>
        </w:rPr>
        <w:t xml:space="preserve">. </w:t>
      </w:r>
    </w:p>
    <w:p w:rsidR="00391F5C" w:rsidRDefault="00391F5C" w:rsidP="00391F5C">
      <w:pPr>
        <w:pStyle w:val="NoSpacing"/>
        <w:rPr>
          <w:rFonts w:cs="Calibri"/>
          <w:sz w:val="28"/>
          <w:szCs w:val="28"/>
        </w:rPr>
      </w:pPr>
    </w:p>
    <w:p w:rsidR="00391F5C" w:rsidRDefault="00391F5C" w:rsidP="00391F5C">
      <w:pPr>
        <w:pStyle w:val="NoSpacing"/>
        <w:rPr>
          <w:rFonts w:cs="Calibri"/>
          <w:b/>
          <w:bCs/>
          <w:color w:val="1F497D"/>
          <w:sz w:val="28"/>
          <w:szCs w:val="28"/>
        </w:rPr>
      </w:pPr>
      <w:r>
        <w:rPr>
          <w:rFonts w:cs="Calibri"/>
          <w:b/>
          <w:bCs/>
          <w:color w:val="1F497D"/>
          <w:sz w:val="28"/>
          <w:szCs w:val="28"/>
        </w:rPr>
        <w:t>Primary responsibilities:</w:t>
      </w:r>
    </w:p>
    <w:p w:rsidR="00391F5C" w:rsidRDefault="00391F5C" w:rsidP="00391F5C">
      <w:pPr>
        <w:pStyle w:val="NoSpacing"/>
        <w:rPr>
          <w:rFonts w:cs="Calibri"/>
          <w:sz w:val="28"/>
          <w:szCs w:val="28"/>
        </w:rPr>
      </w:pPr>
    </w:p>
    <w:p w:rsidR="00391F5C" w:rsidRDefault="00391F5C" w:rsidP="00391F5C">
      <w:pPr>
        <w:pStyle w:val="NoSpacing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MT" w:hAnsi="ArialMT" w:cs="ArialMT"/>
          <w:sz w:val="20"/>
          <w:szCs w:val="20"/>
        </w:rPr>
      </w:pPr>
      <w:r>
        <w:rPr>
          <w:rFonts w:cs="Calibri"/>
          <w:sz w:val="28"/>
          <w:szCs w:val="28"/>
        </w:rPr>
        <w:t xml:space="preserve">Works closely with other team members to assure the Vice President’s meetings, presentations or other engagements. Administrative and functional activities include </w:t>
      </w:r>
    </w:p>
    <w:p w:rsidR="00391F5C" w:rsidRDefault="00391F5C" w:rsidP="00391F5C">
      <w:pPr>
        <w:pStyle w:val="NoSpacing"/>
        <w:numPr>
          <w:ilvl w:val="0"/>
          <w:numId w:val="2"/>
        </w:numPr>
        <w:autoSpaceDE w:val="0"/>
        <w:autoSpaceDN w:val="0"/>
        <w:adjustRightInd w:val="0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maintaining personal and business files;</w:t>
      </w:r>
    </w:p>
    <w:p w:rsidR="00391F5C" w:rsidRDefault="00391F5C" w:rsidP="00391F5C">
      <w:pPr>
        <w:pStyle w:val="NoSpacing"/>
        <w:numPr>
          <w:ilvl w:val="0"/>
          <w:numId w:val="2"/>
        </w:numPr>
        <w:autoSpaceDE w:val="0"/>
        <w:autoSpaceDN w:val="0"/>
        <w:adjustRightInd w:val="0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corporate record keeping for multiple entities;</w:t>
      </w:r>
    </w:p>
    <w:p w:rsidR="00391F5C" w:rsidRDefault="00391F5C" w:rsidP="00391F5C">
      <w:pPr>
        <w:pStyle w:val="NoSpacing"/>
        <w:numPr>
          <w:ilvl w:val="0"/>
          <w:numId w:val="2"/>
        </w:numPr>
        <w:autoSpaceDE w:val="0"/>
        <w:autoSpaceDN w:val="0"/>
        <w:adjustRightInd w:val="0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supporting marketing and strategic planning activities;</w:t>
      </w:r>
    </w:p>
    <w:p w:rsidR="00391F5C" w:rsidRDefault="00391F5C" w:rsidP="00391F5C">
      <w:pPr>
        <w:pStyle w:val="NoSpacing"/>
        <w:numPr>
          <w:ilvl w:val="0"/>
          <w:numId w:val="2"/>
        </w:numPr>
        <w:autoSpaceDE w:val="0"/>
        <w:autoSpaceDN w:val="0"/>
        <w:adjustRightInd w:val="0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note taking &amp; creating documentation</w:t>
      </w:r>
    </w:p>
    <w:p w:rsidR="00391F5C" w:rsidRDefault="00391F5C" w:rsidP="00391F5C">
      <w:pPr>
        <w:pStyle w:val="NoSpacing"/>
        <w:numPr>
          <w:ilvl w:val="0"/>
          <w:numId w:val="2"/>
        </w:numPr>
        <w:autoSpaceDE w:val="0"/>
        <w:autoSpaceDN w:val="0"/>
        <w:adjustRightInd w:val="0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Filing, storage &amp; retrieval of business and personal activities.</w:t>
      </w:r>
    </w:p>
    <w:p w:rsidR="00391F5C" w:rsidRDefault="00391F5C" w:rsidP="00391F5C">
      <w:pPr>
        <w:pStyle w:val="NoSpacing"/>
        <w:numPr>
          <w:ilvl w:val="0"/>
          <w:numId w:val="2"/>
        </w:numPr>
        <w:autoSpaceDE w:val="0"/>
        <w:autoSpaceDN w:val="0"/>
        <w:adjustRightInd w:val="0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General office maintenance to improve costs and effectiveness</w:t>
      </w:r>
    </w:p>
    <w:p w:rsidR="00391F5C" w:rsidRDefault="00391F5C" w:rsidP="00391F5C">
      <w:pPr>
        <w:pStyle w:val="NoSpacing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lastRenderedPageBreak/>
        <w:t>Handles financial and accounting matters for the chairman with confidentiality.</w:t>
      </w:r>
    </w:p>
    <w:p w:rsidR="00391F5C" w:rsidRDefault="00391F5C" w:rsidP="00391F5C">
      <w:pPr>
        <w:pStyle w:val="NoSpacing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Coordinates calendar, travel, meeting, and schedule arrangements for the Vice President Staff, business partners, and customers. Includes initiating contact and securing appointments, equipment, and facilities as appropriate.</w:t>
      </w:r>
    </w:p>
    <w:p w:rsidR="00391F5C" w:rsidRDefault="00391F5C" w:rsidP="00391F5C">
      <w:pPr>
        <w:pStyle w:val="NoSpacing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Prepares and sends business and private correspondence.</w:t>
      </w:r>
    </w:p>
    <w:p w:rsidR="00391F5C" w:rsidRDefault="00391F5C" w:rsidP="00391F5C">
      <w:pPr>
        <w:pStyle w:val="NoSpacing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Carries out responsibilities with professionalism, respect for others, in accordance with the organization’s policies and applicable laws</w:t>
      </w:r>
    </w:p>
    <w:p w:rsidR="00391F5C" w:rsidRDefault="00391F5C" w:rsidP="00391F5C">
      <w:pPr>
        <w:pStyle w:val="NoSpacing"/>
        <w:numPr>
          <w:ilvl w:val="0"/>
          <w:numId w:val="1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Basic drafting for tenders data &amp; cost sheets preparation</w:t>
      </w:r>
    </w:p>
    <w:p w:rsidR="00391F5C" w:rsidRDefault="00391F5C" w:rsidP="00391F5C">
      <w:pPr>
        <w:pStyle w:val="NoSpacing"/>
        <w:numPr>
          <w:ilvl w:val="0"/>
          <w:numId w:val="1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Handling all correspondence in absence of  Vice President </w:t>
      </w:r>
    </w:p>
    <w:p w:rsidR="00391F5C" w:rsidRDefault="00391F5C" w:rsidP="00391F5C">
      <w:pPr>
        <w:pStyle w:val="NoSpacing"/>
        <w:numPr>
          <w:ilvl w:val="0"/>
          <w:numId w:val="1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Preparation and submission of Weekly Reports of Vice President to Director’s office </w:t>
      </w:r>
    </w:p>
    <w:p w:rsidR="00391F5C" w:rsidRDefault="00391F5C" w:rsidP="00391F5C">
      <w:pPr>
        <w:pStyle w:val="NoSpacing"/>
        <w:numPr>
          <w:ilvl w:val="0"/>
          <w:numId w:val="1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Day-to-day e-correspondence </w:t>
      </w:r>
    </w:p>
    <w:p w:rsidR="00391F5C" w:rsidRDefault="00391F5C" w:rsidP="00391F5C">
      <w:pPr>
        <w:pStyle w:val="NoSpacing"/>
        <w:numPr>
          <w:ilvl w:val="0"/>
          <w:numId w:val="1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Collection of data from Project Co-</w:t>
      </w:r>
      <w:proofErr w:type="spellStart"/>
      <w:r>
        <w:rPr>
          <w:rFonts w:cs="Calibri"/>
          <w:sz w:val="28"/>
          <w:szCs w:val="28"/>
        </w:rPr>
        <w:t>ordinators</w:t>
      </w:r>
      <w:proofErr w:type="spellEnd"/>
      <w:r>
        <w:rPr>
          <w:rFonts w:cs="Calibri"/>
          <w:sz w:val="28"/>
          <w:szCs w:val="28"/>
        </w:rPr>
        <w:t xml:space="preserve"> regarding Booking, Billing &amp; Recovery and preparation of reports </w:t>
      </w:r>
    </w:p>
    <w:p w:rsidR="00391F5C" w:rsidRDefault="00391F5C" w:rsidP="00391F5C">
      <w:pPr>
        <w:pStyle w:val="NoSpacing"/>
        <w:numPr>
          <w:ilvl w:val="0"/>
          <w:numId w:val="1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Preparation of Monthly, Quarterly and yearly Reports / Board Data Presentations for Management Review Meetings </w:t>
      </w:r>
    </w:p>
    <w:p w:rsidR="00391F5C" w:rsidRDefault="00391F5C" w:rsidP="00391F5C">
      <w:pPr>
        <w:pStyle w:val="NoSpacing"/>
        <w:numPr>
          <w:ilvl w:val="0"/>
          <w:numId w:val="1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AOP presentation for the department </w:t>
      </w:r>
    </w:p>
    <w:p w:rsidR="00391F5C" w:rsidRDefault="00391F5C" w:rsidP="00391F5C">
      <w:pPr>
        <w:pStyle w:val="NoSpacing"/>
        <w:numPr>
          <w:ilvl w:val="0"/>
          <w:numId w:val="1"/>
        </w:numPr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Preparation of presentations for domestic as well as overseas customers </w:t>
      </w:r>
    </w:p>
    <w:p w:rsidR="00391F5C" w:rsidRDefault="00391F5C" w:rsidP="00391F5C">
      <w:pPr>
        <w:pStyle w:val="NoSpacing"/>
        <w:numPr>
          <w:ilvl w:val="0"/>
          <w:numId w:val="1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HR activities for the department </w:t>
      </w:r>
    </w:p>
    <w:p w:rsidR="00391F5C" w:rsidRDefault="00391F5C" w:rsidP="00391F5C">
      <w:pPr>
        <w:pStyle w:val="NoSpacing"/>
        <w:numPr>
          <w:ilvl w:val="0"/>
          <w:numId w:val="1"/>
        </w:numPr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Personnel Requisition Form &amp; Job Description for new employee requirement</w:t>
      </w:r>
    </w:p>
    <w:p w:rsidR="00391F5C" w:rsidRDefault="00391F5C" w:rsidP="00391F5C">
      <w:pPr>
        <w:pStyle w:val="NoSpacing"/>
        <w:numPr>
          <w:ilvl w:val="0"/>
          <w:numId w:val="1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Follow up with HR regarding new employee requirement </w:t>
      </w:r>
    </w:p>
    <w:p w:rsidR="00391F5C" w:rsidRDefault="00391F5C" w:rsidP="00391F5C">
      <w:pPr>
        <w:pStyle w:val="NoSpacing"/>
        <w:numPr>
          <w:ilvl w:val="0"/>
          <w:numId w:val="1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Follow up and submission of KRA’s (Key Result Areas)</w:t>
      </w:r>
    </w:p>
    <w:p w:rsidR="00391F5C" w:rsidRDefault="00391F5C" w:rsidP="00391F5C">
      <w:pPr>
        <w:pStyle w:val="NoSpacing"/>
        <w:numPr>
          <w:ilvl w:val="0"/>
          <w:numId w:val="1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Coordination of interviews </w:t>
      </w:r>
    </w:p>
    <w:p w:rsidR="00391F5C" w:rsidRDefault="00391F5C" w:rsidP="00391F5C">
      <w:pPr>
        <w:pStyle w:val="NoSpacing"/>
        <w:numPr>
          <w:ilvl w:val="0"/>
          <w:numId w:val="1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SAP entries for PR and GRN.</w:t>
      </w:r>
    </w:p>
    <w:p w:rsidR="00391F5C" w:rsidRDefault="00391F5C" w:rsidP="00391F5C">
      <w:pPr>
        <w:pStyle w:val="NoSpacing"/>
        <w:numPr>
          <w:ilvl w:val="0"/>
          <w:numId w:val="1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ISO Representative</w:t>
      </w:r>
    </w:p>
    <w:p w:rsidR="00391F5C" w:rsidRDefault="00391F5C" w:rsidP="00391F5C">
      <w:pPr>
        <w:pStyle w:val="NoSpacing"/>
        <w:ind w:left="720"/>
        <w:rPr>
          <w:rFonts w:cs="Calibri"/>
          <w:sz w:val="28"/>
          <w:szCs w:val="28"/>
        </w:rPr>
      </w:pPr>
    </w:p>
    <w:p w:rsidR="00391F5C" w:rsidRDefault="00391F5C" w:rsidP="00391F5C">
      <w:pPr>
        <w:pStyle w:val="NoSpacing"/>
        <w:rPr>
          <w:rFonts w:cs="Calibri"/>
          <w:b/>
          <w:bCs/>
          <w:color w:val="1F497D"/>
          <w:sz w:val="28"/>
          <w:szCs w:val="28"/>
        </w:rPr>
      </w:pPr>
      <w:r>
        <w:rPr>
          <w:rFonts w:cs="Calibri"/>
          <w:b/>
          <w:bCs/>
          <w:color w:val="1F497D"/>
          <w:sz w:val="28"/>
          <w:szCs w:val="28"/>
        </w:rPr>
        <w:t>Secondary responsibilities:</w:t>
      </w:r>
    </w:p>
    <w:p w:rsidR="00391F5C" w:rsidRDefault="00391F5C" w:rsidP="00391F5C">
      <w:pPr>
        <w:pStyle w:val="NoSpacing"/>
        <w:rPr>
          <w:rFonts w:cs="Calibri"/>
          <w:b/>
          <w:bCs/>
          <w:color w:val="1F497D"/>
          <w:sz w:val="28"/>
          <w:szCs w:val="28"/>
        </w:rPr>
      </w:pPr>
    </w:p>
    <w:p w:rsidR="00391F5C" w:rsidRDefault="00391F5C" w:rsidP="00391F5C">
      <w:pPr>
        <w:pStyle w:val="NoSpacing"/>
        <w:numPr>
          <w:ilvl w:val="0"/>
          <w:numId w:val="1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Quotation preparation including foreign agencies and concerned department reports.</w:t>
      </w:r>
    </w:p>
    <w:p w:rsidR="00391F5C" w:rsidRDefault="00391F5C" w:rsidP="00391F5C">
      <w:pPr>
        <w:pStyle w:val="NoSpacing"/>
        <w:numPr>
          <w:ilvl w:val="0"/>
          <w:numId w:val="1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Making leads entry.</w:t>
      </w:r>
    </w:p>
    <w:p w:rsidR="00391F5C" w:rsidRDefault="00391F5C" w:rsidP="00391F5C">
      <w:pPr>
        <w:pStyle w:val="NoSpacing"/>
        <w:numPr>
          <w:ilvl w:val="0"/>
          <w:numId w:val="1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Vendor registration work process.</w:t>
      </w:r>
    </w:p>
    <w:p w:rsidR="00391F5C" w:rsidRDefault="00391F5C" w:rsidP="00391F5C">
      <w:pPr>
        <w:pStyle w:val="NoSpacing"/>
        <w:numPr>
          <w:ilvl w:val="0"/>
          <w:numId w:val="1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Co-ordination with sales people &amp; customer.</w:t>
      </w:r>
    </w:p>
    <w:p w:rsidR="00391F5C" w:rsidRDefault="00391F5C" w:rsidP="00391F5C">
      <w:pPr>
        <w:pStyle w:val="NoSpacing"/>
        <w:numPr>
          <w:ilvl w:val="0"/>
          <w:numId w:val="1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lastRenderedPageBreak/>
        <w:t xml:space="preserve">Making all commercial work (Invoice, </w:t>
      </w:r>
      <w:proofErr w:type="spellStart"/>
      <w:r>
        <w:rPr>
          <w:rFonts w:cs="Calibri"/>
          <w:sz w:val="28"/>
          <w:szCs w:val="28"/>
        </w:rPr>
        <w:t>challan</w:t>
      </w:r>
      <w:proofErr w:type="spellEnd"/>
      <w:r>
        <w:rPr>
          <w:rFonts w:cs="Calibri"/>
          <w:sz w:val="28"/>
          <w:szCs w:val="28"/>
        </w:rPr>
        <w:t>, Excise work &amp; outstanding reports)</w:t>
      </w:r>
    </w:p>
    <w:p w:rsidR="00391F5C" w:rsidRDefault="00391F5C" w:rsidP="00391F5C">
      <w:pPr>
        <w:pStyle w:val="NoSpacing"/>
        <w:numPr>
          <w:ilvl w:val="0"/>
          <w:numId w:val="1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Co-ordination with Foreign Principals.</w:t>
      </w:r>
    </w:p>
    <w:p w:rsidR="00391F5C" w:rsidRDefault="00391F5C" w:rsidP="00391F5C">
      <w:pPr>
        <w:pStyle w:val="NoSpacing"/>
        <w:numPr>
          <w:ilvl w:val="0"/>
          <w:numId w:val="1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Making accounts and total back office work.</w:t>
      </w:r>
    </w:p>
    <w:p w:rsidR="00391F5C" w:rsidRDefault="00391F5C" w:rsidP="00391F5C">
      <w:pPr>
        <w:pStyle w:val="NoSpacing"/>
        <w:rPr>
          <w:rFonts w:cs="Calibri"/>
          <w:b/>
          <w:bCs/>
          <w:color w:val="1F497D"/>
          <w:sz w:val="28"/>
          <w:szCs w:val="28"/>
        </w:rPr>
      </w:pPr>
    </w:p>
    <w:p w:rsidR="00391F5C" w:rsidRDefault="00391F5C" w:rsidP="00391F5C">
      <w:pPr>
        <w:pStyle w:val="NoSpacing"/>
        <w:rPr>
          <w:rFonts w:cs="Calibri"/>
          <w:b/>
          <w:bCs/>
          <w:color w:val="1F497D"/>
          <w:sz w:val="28"/>
          <w:szCs w:val="28"/>
        </w:rPr>
      </w:pPr>
      <w:r>
        <w:rPr>
          <w:rFonts w:cs="Calibri"/>
          <w:b/>
          <w:bCs/>
          <w:color w:val="1F497D"/>
          <w:sz w:val="28"/>
          <w:szCs w:val="28"/>
        </w:rPr>
        <w:t xml:space="preserve">Major Achievements </w:t>
      </w:r>
    </w:p>
    <w:p w:rsidR="00391F5C" w:rsidRDefault="00391F5C" w:rsidP="00391F5C">
      <w:pPr>
        <w:pStyle w:val="NoSpacing"/>
        <w:rPr>
          <w:rFonts w:cs="Calibri"/>
          <w:b/>
          <w:bCs/>
          <w:sz w:val="28"/>
          <w:szCs w:val="28"/>
        </w:rPr>
      </w:pPr>
    </w:p>
    <w:p w:rsidR="00391F5C" w:rsidRDefault="00391F5C" w:rsidP="00391F5C">
      <w:pPr>
        <w:pStyle w:val="NoSpacing"/>
        <w:numPr>
          <w:ilvl w:val="0"/>
          <w:numId w:val="3"/>
        </w:numPr>
        <w:rPr>
          <w:rFonts w:cs="Calibri"/>
          <w:bCs/>
          <w:sz w:val="28"/>
          <w:szCs w:val="28"/>
        </w:rPr>
      </w:pPr>
      <w:r>
        <w:rPr>
          <w:rFonts w:cs="Calibri"/>
          <w:bCs/>
          <w:sz w:val="28"/>
          <w:szCs w:val="28"/>
        </w:rPr>
        <w:t xml:space="preserve">Captain of </w:t>
      </w:r>
      <w:proofErr w:type="spellStart"/>
      <w:r>
        <w:rPr>
          <w:rFonts w:cs="Calibri"/>
          <w:bCs/>
          <w:sz w:val="28"/>
          <w:szCs w:val="28"/>
        </w:rPr>
        <w:t>Kho-Kho</w:t>
      </w:r>
      <w:proofErr w:type="spellEnd"/>
      <w:r>
        <w:rPr>
          <w:rFonts w:cs="Calibri"/>
          <w:bCs/>
          <w:sz w:val="28"/>
          <w:szCs w:val="28"/>
        </w:rPr>
        <w:t xml:space="preserve"> team at school level.</w:t>
      </w:r>
    </w:p>
    <w:p w:rsidR="00391F5C" w:rsidRDefault="00391F5C" w:rsidP="00391F5C">
      <w:pPr>
        <w:pStyle w:val="NoSpacing"/>
        <w:numPr>
          <w:ilvl w:val="0"/>
          <w:numId w:val="3"/>
        </w:numPr>
        <w:rPr>
          <w:rFonts w:cs="Calibri"/>
          <w:b/>
          <w:bCs/>
          <w:sz w:val="28"/>
          <w:szCs w:val="28"/>
        </w:rPr>
      </w:pPr>
      <w:r>
        <w:rPr>
          <w:rFonts w:cs="Calibri"/>
          <w:bCs/>
          <w:sz w:val="28"/>
          <w:szCs w:val="28"/>
        </w:rPr>
        <w:t>Received appreciation for sincere efforts many times.</w:t>
      </w:r>
    </w:p>
    <w:p w:rsidR="00391F5C" w:rsidRDefault="00391F5C" w:rsidP="00391F5C">
      <w:pPr>
        <w:pStyle w:val="NoSpacing"/>
        <w:rPr>
          <w:rFonts w:cs="Calibri"/>
          <w:b/>
          <w:bCs/>
          <w:sz w:val="28"/>
          <w:szCs w:val="28"/>
        </w:rPr>
      </w:pPr>
    </w:p>
    <w:p w:rsidR="00391F5C" w:rsidRDefault="00391F5C" w:rsidP="00391F5C">
      <w:pPr>
        <w:pStyle w:val="NoSpacing"/>
        <w:rPr>
          <w:rFonts w:cs="Calibri"/>
          <w:sz w:val="28"/>
          <w:szCs w:val="28"/>
        </w:rPr>
      </w:pPr>
      <w:r>
        <w:rPr>
          <w:rFonts w:cs="Calibri"/>
          <w:b/>
          <w:bCs/>
          <w:color w:val="1F497D"/>
          <w:sz w:val="28"/>
          <w:szCs w:val="28"/>
        </w:rPr>
        <w:t>Qualification</w:t>
      </w:r>
      <w:r>
        <w:rPr>
          <w:rFonts w:cs="Calibri"/>
          <w:sz w:val="28"/>
          <w:szCs w:val="28"/>
        </w:rPr>
        <w:t xml:space="preserve">: </w:t>
      </w:r>
    </w:p>
    <w:p w:rsidR="00391F5C" w:rsidRDefault="00391F5C" w:rsidP="00391F5C">
      <w:pPr>
        <w:pStyle w:val="NoSpacing"/>
        <w:rPr>
          <w:rFonts w:cs="Calibri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19"/>
        <w:gridCol w:w="3939"/>
        <w:gridCol w:w="1627"/>
        <w:gridCol w:w="1811"/>
      </w:tblGrid>
      <w:tr w:rsidR="00391F5C" w:rsidTr="00391F5C">
        <w:trPr>
          <w:trHeight w:val="318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91F5C" w:rsidRDefault="00391F5C">
            <w:pPr>
              <w:pStyle w:val="NoSpacing"/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>Degree/Course</w:t>
            </w:r>
          </w:p>
        </w:tc>
        <w:tc>
          <w:tcPr>
            <w:tcW w:w="3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91F5C" w:rsidRDefault="00391F5C">
            <w:pPr>
              <w:pStyle w:val="NoSpacing"/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>College/University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91F5C" w:rsidRDefault="00391F5C">
            <w:pPr>
              <w:pStyle w:val="NoSpacing"/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>Year Of Passing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91F5C" w:rsidRDefault="00391F5C">
            <w:pPr>
              <w:pStyle w:val="NoSpacing"/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 xml:space="preserve">      %</w:t>
            </w:r>
          </w:p>
        </w:tc>
      </w:tr>
      <w:tr w:rsidR="00391F5C" w:rsidTr="00391F5C">
        <w:trPr>
          <w:trHeight w:val="318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91F5C" w:rsidRDefault="00391F5C">
            <w:pPr>
              <w:pStyle w:val="NoSpacing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DCA</w:t>
            </w:r>
          </w:p>
        </w:tc>
        <w:tc>
          <w:tcPr>
            <w:tcW w:w="3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91F5C" w:rsidRDefault="00391F5C">
            <w:pPr>
              <w:pStyle w:val="NoSpacing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IMLD Pune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91F5C" w:rsidRDefault="00391F5C">
            <w:pPr>
              <w:pStyle w:val="NoSpacing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 xml:space="preserve"> 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91F5C" w:rsidRDefault="00391F5C">
            <w:pPr>
              <w:pStyle w:val="NoSpacing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 xml:space="preserve">A grade </w:t>
            </w:r>
          </w:p>
        </w:tc>
      </w:tr>
      <w:tr w:rsidR="00391F5C" w:rsidTr="00391F5C">
        <w:trPr>
          <w:trHeight w:val="318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91F5C" w:rsidRDefault="00391F5C">
            <w:pPr>
              <w:pStyle w:val="NoSpacing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B.Com</w:t>
            </w:r>
          </w:p>
        </w:tc>
        <w:tc>
          <w:tcPr>
            <w:tcW w:w="3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91F5C" w:rsidRDefault="00391F5C">
            <w:pPr>
              <w:pStyle w:val="NoSpacing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 xml:space="preserve">DBJ College, </w:t>
            </w:r>
            <w:proofErr w:type="spellStart"/>
            <w:r>
              <w:rPr>
                <w:rFonts w:cs="Calibri"/>
                <w:sz w:val="28"/>
                <w:szCs w:val="28"/>
              </w:rPr>
              <w:t>Chiplun</w:t>
            </w:r>
            <w:proofErr w:type="spellEnd"/>
          </w:p>
          <w:p w:rsidR="00391F5C" w:rsidRDefault="00391F5C">
            <w:pPr>
              <w:pStyle w:val="NoSpacing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Mumbai University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91F5C" w:rsidRDefault="00391F5C">
            <w:pPr>
              <w:pStyle w:val="NoSpacing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1994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91F5C" w:rsidRDefault="00391F5C">
            <w:pPr>
              <w:pStyle w:val="NoSpacing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59%</w:t>
            </w:r>
          </w:p>
        </w:tc>
      </w:tr>
      <w:tr w:rsidR="00391F5C" w:rsidTr="00391F5C">
        <w:trPr>
          <w:trHeight w:val="318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91F5C" w:rsidRDefault="00391F5C">
            <w:pPr>
              <w:pStyle w:val="NoSpacing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HSC</w:t>
            </w:r>
          </w:p>
        </w:tc>
        <w:tc>
          <w:tcPr>
            <w:tcW w:w="3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1F5C" w:rsidRDefault="00391F5C">
            <w:pPr>
              <w:pStyle w:val="NoSpacing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 xml:space="preserve">DJB College, </w:t>
            </w:r>
            <w:proofErr w:type="spellStart"/>
            <w:r>
              <w:rPr>
                <w:rFonts w:cs="Calibri"/>
                <w:sz w:val="28"/>
                <w:szCs w:val="28"/>
              </w:rPr>
              <w:t>Chiplun</w:t>
            </w:r>
            <w:proofErr w:type="spellEnd"/>
          </w:p>
          <w:p w:rsidR="00391F5C" w:rsidRDefault="00391F5C">
            <w:pPr>
              <w:pStyle w:val="NoSpacing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 xml:space="preserve">Mumbai University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91F5C" w:rsidRDefault="00391F5C">
            <w:pPr>
              <w:pStyle w:val="NoSpacing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1990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91F5C" w:rsidRDefault="00391F5C">
            <w:pPr>
              <w:pStyle w:val="NoSpacing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67%</w:t>
            </w:r>
          </w:p>
        </w:tc>
      </w:tr>
      <w:tr w:rsidR="00391F5C" w:rsidTr="00391F5C">
        <w:trPr>
          <w:trHeight w:val="318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91F5C" w:rsidRDefault="00391F5C">
            <w:pPr>
              <w:pStyle w:val="NoSpacing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SSC</w:t>
            </w:r>
          </w:p>
        </w:tc>
        <w:tc>
          <w:tcPr>
            <w:tcW w:w="3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1F5C" w:rsidRDefault="00391F5C">
            <w:pPr>
              <w:pStyle w:val="NoSpacing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 xml:space="preserve">United English School, </w:t>
            </w:r>
            <w:proofErr w:type="spellStart"/>
            <w:r>
              <w:rPr>
                <w:rFonts w:cs="Calibri"/>
                <w:sz w:val="28"/>
                <w:szCs w:val="28"/>
              </w:rPr>
              <w:t>Chiplun</w:t>
            </w:r>
            <w:proofErr w:type="spellEnd"/>
            <w:r>
              <w:rPr>
                <w:rFonts w:cs="Calibri"/>
                <w:sz w:val="28"/>
                <w:szCs w:val="28"/>
              </w:rPr>
              <w:t xml:space="preserve">, Maharashtra Board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91F5C" w:rsidRDefault="00391F5C">
            <w:pPr>
              <w:pStyle w:val="NoSpacing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1988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91F5C" w:rsidRDefault="00391F5C">
            <w:pPr>
              <w:pStyle w:val="NoSpacing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72%</w:t>
            </w:r>
          </w:p>
        </w:tc>
      </w:tr>
    </w:tbl>
    <w:p w:rsidR="00391F5C" w:rsidRDefault="00391F5C" w:rsidP="00391F5C">
      <w:pPr>
        <w:pStyle w:val="NoSpacing"/>
        <w:rPr>
          <w:rFonts w:cs="Calibri"/>
          <w:b/>
          <w:bCs/>
          <w:sz w:val="28"/>
          <w:szCs w:val="28"/>
        </w:rPr>
      </w:pPr>
    </w:p>
    <w:p w:rsidR="00391F5C" w:rsidRDefault="00391F5C" w:rsidP="00391F5C">
      <w:pPr>
        <w:pStyle w:val="NoSpacing"/>
        <w:numPr>
          <w:ilvl w:val="0"/>
          <w:numId w:val="3"/>
        </w:numPr>
        <w:jc w:val="both"/>
        <w:rPr>
          <w:rFonts w:cs="Calibri"/>
          <w:bCs/>
          <w:sz w:val="28"/>
          <w:szCs w:val="28"/>
        </w:rPr>
      </w:pPr>
      <w:r>
        <w:rPr>
          <w:rFonts w:cs="Calibri"/>
          <w:bCs/>
          <w:sz w:val="28"/>
          <w:szCs w:val="28"/>
        </w:rPr>
        <w:t>Post-Graduation (M.Com.) from Pune University (1st year completed).</w:t>
      </w:r>
    </w:p>
    <w:p w:rsidR="00391F5C" w:rsidRDefault="00391F5C" w:rsidP="00391F5C">
      <w:pPr>
        <w:pStyle w:val="NoSpacing"/>
        <w:numPr>
          <w:ilvl w:val="0"/>
          <w:numId w:val="3"/>
        </w:numPr>
        <w:rPr>
          <w:rFonts w:cs="Calibri"/>
          <w:bCs/>
          <w:sz w:val="28"/>
          <w:szCs w:val="28"/>
        </w:rPr>
      </w:pPr>
      <w:r>
        <w:rPr>
          <w:rFonts w:cs="Calibri"/>
          <w:bCs/>
          <w:sz w:val="28"/>
          <w:szCs w:val="28"/>
        </w:rPr>
        <w:t xml:space="preserve">Passed IRDA and AMFI examination. </w:t>
      </w:r>
    </w:p>
    <w:p w:rsidR="00391F5C" w:rsidRDefault="00391F5C" w:rsidP="00391F5C">
      <w:pPr>
        <w:pStyle w:val="NoSpacing"/>
        <w:numPr>
          <w:ilvl w:val="0"/>
          <w:numId w:val="3"/>
        </w:numPr>
        <w:rPr>
          <w:rFonts w:cs="Calibri"/>
          <w:bCs/>
          <w:sz w:val="28"/>
          <w:szCs w:val="28"/>
        </w:rPr>
      </w:pPr>
      <w:r>
        <w:rPr>
          <w:rFonts w:cs="Calibri"/>
          <w:bCs/>
          <w:sz w:val="28"/>
          <w:szCs w:val="28"/>
        </w:rPr>
        <w:t>Certificate course of “Banking” for 2 years as vocational subject.</w:t>
      </w:r>
    </w:p>
    <w:p w:rsidR="00391F5C" w:rsidRDefault="00391F5C" w:rsidP="00391F5C">
      <w:pPr>
        <w:pStyle w:val="NoSpacing"/>
        <w:ind w:left="720"/>
        <w:rPr>
          <w:rFonts w:cs="Calibri"/>
          <w:bCs/>
          <w:sz w:val="28"/>
          <w:szCs w:val="28"/>
        </w:rPr>
      </w:pPr>
    </w:p>
    <w:p w:rsidR="00391F5C" w:rsidRDefault="00391F5C" w:rsidP="00391F5C">
      <w:pPr>
        <w:pStyle w:val="NoSpacing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Salary Drawn </w:t>
      </w:r>
      <w:r>
        <w:rPr>
          <w:rFonts w:cs="Calibri"/>
          <w:sz w:val="28"/>
          <w:szCs w:val="28"/>
        </w:rPr>
        <w:tab/>
      </w:r>
      <w:r>
        <w:rPr>
          <w:rFonts w:cs="Calibri"/>
          <w:sz w:val="28"/>
          <w:szCs w:val="28"/>
        </w:rPr>
        <w:tab/>
      </w:r>
      <w:r>
        <w:rPr>
          <w:rFonts w:cs="Calibri"/>
          <w:sz w:val="28"/>
          <w:szCs w:val="28"/>
        </w:rPr>
        <w:tab/>
        <w:t>:</w:t>
      </w:r>
      <w:r>
        <w:rPr>
          <w:rFonts w:cs="Calibri"/>
          <w:sz w:val="28"/>
          <w:szCs w:val="28"/>
        </w:rPr>
        <w:tab/>
      </w:r>
      <w:proofErr w:type="spellStart"/>
      <w:r>
        <w:rPr>
          <w:rFonts w:cs="Calibri"/>
          <w:sz w:val="28"/>
          <w:szCs w:val="28"/>
        </w:rPr>
        <w:t>Rs</w:t>
      </w:r>
      <w:proofErr w:type="spellEnd"/>
      <w:r>
        <w:rPr>
          <w:rFonts w:cs="Calibri"/>
          <w:sz w:val="28"/>
          <w:szCs w:val="28"/>
        </w:rPr>
        <w:t xml:space="preserve">. 6.53 (Lac PA) + Insurance </w:t>
      </w:r>
    </w:p>
    <w:p w:rsidR="00391F5C" w:rsidRDefault="00391F5C" w:rsidP="00391F5C">
      <w:pPr>
        <w:pStyle w:val="NoSpacing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Expected Salary</w:t>
      </w:r>
      <w:r>
        <w:rPr>
          <w:rFonts w:cs="Calibri"/>
          <w:sz w:val="28"/>
          <w:szCs w:val="28"/>
        </w:rPr>
        <w:tab/>
      </w:r>
      <w:r>
        <w:rPr>
          <w:rFonts w:cs="Calibri"/>
          <w:sz w:val="28"/>
          <w:szCs w:val="28"/>
        </w:rPr>
        <w:tab/>
      </w:r>
      <w:r>
        <w:rPr>
          <w:rFonts w:cs="Calibri"/>
          <w:sz w:val="28"/>
          <w:szCs w:val="28"/>
        </w:rPr>
        <w:tab/>
        <w:t>:</w:t>
      </w:r>
      <w:r>
        <w:rPr>
          <w:rFonts w:cs="Calibri"/>
          <w:sz w:val="28"/>
          <w:szCs w:val="28"/>
        </w:rPr>
        <w:tab/>
        <w:t xml:space="preserve">25% to 30% hike on CTC (negotiable)  </w:t>
      </w:r>
    </w:p>
    <w:p w:rsidR="00391F5C" w:rsidRDefault="00391F5C" w:rsidP="00391F5C">
      <w:pPr>
        <w:pStyle w:val="NoSpacing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Notice Period</w:t>
      </w:r>
      <w:r>
        <w:rPr>
          <w:rFonts w:cs="Calibri"/>
          <w:sz w:val="28"/>
          <w:szCs w:val="28"/>
        </w:rPr>
        <w:tab/>
      </w:r>
      <w:r>
        <w:rPr>
          <w:rFonts w:cs="Calibri"/>
          <w:sz w:val="28"/>
          <w:szCs w:val="28"/>
        </w:rPr>
        <w:tab/>
      </w:r>
      <w:r>
        <w:rPr>
          <w:rFonts w:cs="Calibri"/>
          <w:sz w:val="28"/>
          <w:szCs w:val="28"/>
        </w:rPr>
        <w:tab/>
        <w:t xml:space="preserve">: </w:t>
      </w:r>
      <w:r>
        <w:rPr>
          <w:rFonts w:cs="Calibri"/>
          <w:sz w:val="28"/>
          <w:szCs w:val="28"/>
        </w:rPr>
        <w:tab/>
        <w:t xml:space="preserve">2 months (negotiable)  </w:t>
      </w:r>
    </w:p>
    <w:p w:rsidR="00391F5C" w:rsidRDefault="00391F5C" w:rsidP="00391F5C">
      <w:pPr>
        <w:pStyle w:val="BodyTextIndent"/>
        <w:spacing w:after="0"/>
        <w:jc w:val="both"/>
        <w:rPr>
          <w:rFonts w:ascii="Book Antiqua" w:hAnsi="Book Antiqua"/>
          <w:sz w:val="28"/>
          <w:szCs w:val="28"/>
        </w:rPr>
      </w:pPr>
    </w:p>
    <w:p w:rsidR="00391F5C" w:rsidRDefault="00391F5C" w:rsidP="00391F5C">
      <w:pPr>
        <w:pStyle w:val="BodyTextIndent"/>
        <w:spacing w:after="0"/>
        <w:jc w:val="both"/>
        <w:rPr>
          <w:rFonts w:ascii="Book Antiqua" w:hAnsi="Book Antiqua"/>
          <w:sz w:val="28"/>
          <w:szCs w:val="28"/>
        </w:rPr>
      </w:pPr>
    </w:p>
    <w:p w:rsidR="00391F5C" w:rsidRDefault="00391F5C" w:rsidP="00391F5C">
      <w:pPr>
        <w:pStyle w:val="NoSpacing"/>
        <w:rPr>
          <w:rFonts w:cs="Calibri"/>
          <w:sz w:val="28"/>
          <w:szCs w:val="28"/>
        </w:rPr>
      </w:pPr>
      <w:proofErr w:type="spellStart"/>
      <w:r>
        <w:rPr>
          <w:rFonts w:cs="Calibri"/>
          <w:sz w:val="28"/>
          <w:szCs w:val="28"/>
        </w:rPr>
        <w:t>Rajashree</w:t>
      </w:r>
      <w:proofErr w:type="spellEnd"/>
      <w:r>
        <w:rPr>
          <w:rFonts w:cs="Calibri"/>
          <w:sz w:val="28"/>
          <w:szCs w:val="28"/>
        </w:rPr>
        <w:t xml:space="preserve"> Joshi</w:t>
      </w:r>
    </w:p>
    <w:p w:rsidR="00391F5C" w:rsidRDefault="00391F5C" w:rsidP="00391F5C">
      <w:pPr>
        <w:pStyle w:val="NoSpacing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Signature</w:t>
      </w:r>
    </w:p>
    <w:p w:rsidR="00391F5C" w:rsidRDefault="00391F5C" w:rsidP="00391F5C">
      <w:pPr>
        <w:pStyle w:val="NoSpacing"/>
        <w:rPr>
          <w:rFonts w:ascii="Book Antiqua" w:hAnsi="Book Antiqua"/>
          <w:sz w:val="28"/>
          <w:szCs w:val="28"/>
        </w:rPr>
      </w:pPr>
      <w:r>
        <w:rPr>
          <w:rFonts w:cs="Calibri"/>
          <w:sz w:val="28"/>
          <w:szCs w:val="28"/>
        </w:rPr>
        <w:t xml:space="preserve">Date &amp; Place 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" name="Picture 1" descr="https://rdxfootmark.naukri.com/v2/track/openCv?trackingInfo=b833be084f114dfd8bbf1aece0dc0a29134f530e18705c4458440321091b5b5812081406124658580a4356014b4450530401195c1333471b1b1116485d5d0856580f1b425c4c01090340281e01031207104651411b091351504f54671e1a4f03434e1008135212405d0c0e561f475d150613400c5b01584b130f435611155c0b085249100917110d531b045d4340010a110016445c5b01544b01446&amp;docType=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b833be084f114dfd8bbf1aece0dc0a29134f530e18705c4458440321091b5b5812081406124658580a4356014b4450530401195c1333471b1b1116485d5d0856580f1b425c4c01090340281e01031207104651411b091351504f54671e1a4f03434e1008135212405d0c0e561f475d150613400c5b01584b130f435611155c0b085249100917110d531b045d4340010a110016445c5b01544b01446&amp;docType=doc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57E9" w:rsidRDefault="00391F5C"/>
    <w:sectPr w:rsidR="00225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New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4578A"/>
    <w:multiLevelType w:val="hybridMultilevel"/>
    <w:tmpl w:val="B1B01BA2"/>
    <w:lvl w:ilvl="0" w:tplc="FFFFFFFF">
      <w:numFmt w:val="bullet"/>
      <w:lvlText w:val=""/>
      <w:lvlJc w:val="left"/>
      <w:pPr>
        <w:ind w:left="1800" w:hanging="360"/>
      </w:pPr>
      <w:rPr>
        <w:rFonts w:ascii="Symbol" w:eastAsia="Calibri" w:hAnsi="Symbol" w:cs="CourierNewPSMT" w:hint="default"/>
        <w:sz w:val="20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47453F9"/>
    <w:multiLevelType w:val="hybridMultilevel"/>
    <w:tmpl w:val="6790635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D400DF"/>
    <w:multiLevelType w:val="hybridMultilevel"/>
    <w:tmpl w:val="4D8C80F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F5C"/>
    <w:rsid w:val="00391F5C"/>
    <w:rsid w:val="005B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F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391F5C"/>
    <w:rPr>
      <w:color w:val="0000FF"/>
      <w:u w:val="single"/>
    </w:rPr>
  </w:style>
  <w:style w:type="paragraph" w:styleId="BodyTextIndent">
    <w:name w:val="Body Text Indent"/>
    <w:basedOn w:val="Normal"/>
    <w:link w:val="BodyTextIndentChar"/>
    <w:semiHidden/>
    <w:unhideWhenUsed/>
    <w:rsid w:val="00391F5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391F5C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91F5C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F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391F5C"/>
    <w:rPr>
      <w:color w:val="0000FF"/>
      <w:u w:val="single"/>
    </w:rPr>
  </w:style>
  <w:style w:type="paragraph" w:styleId="BodyTextIndent">
    <w:name w:val="Body Text Indent"/>
    <w:basedOn w:val="Normal"/>
    <w:link w:val="BodyTextIndentChar"/>
    <w:semiHidden/>
    <w:unhideWhenUsed/>
    <w:rsid w:val="00391F5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391F5C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91F5C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0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https://rdxfootmark.naukri.com/v2/track/openCv?trackingInfo=b833be084f114dfd8bbf1aece0dc0a29134f530e18705c4458440321091b5b5812081406124658580a4356014b4450530401195c1333471b1b1116485d5d0856580f1b425c4c01090340281e01031207104651411b091351504f54671e1a4f03434e1008135212405d0c0e561f475d150613400c5b01584b130f435611155c0b085249100917110d531b045d4340010a110016445c5b01544b01446&amp;docType=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ju.joshi177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desktop25</dc:creator>
  <cp:lastModifiedBy>desktop25</cp:lastModifiedBy>
  <cp:revision>1</cp:revision>
  <dcterms:created xsi:type="dcterms:W3CDTF">2018-10-24T05:41:00Z</dcterms:created>
  <dcterms:modified xsi:type="dcterms:W3CDTF">2018-10-24T05:41:00Z</dcterms:modified>
</cp:coreProperties>
</file>