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FD3" w:rsidRDefault="0060329A">
      <w:pPr>
        <w:spacing w:before="54" w:line="253" w:lineRule="exact"/>
        <w:ind w:left="2301" w:right="2300"/>
        <w:jc w:val="center"/>
      </w:pPr>
      <w:r>
        <w:t>Santhosh S Nair, PhD</w:t>
      </w:r>
    </w:p>
    <w:p w:rsidR="00F029B9" w:rsidRDefault="00F029B9">
      <w:pPr>
        <w:ind w:left="2301" w:right="2300"/>
        <w:jc w:val="center"/>
      </w:pPr>
      <w:r>
        <w:t>Brindavan, Edakkalathur, Thrissur, Kerala, India</w:t>
      </w:r>
    </w:p>
    <w:p w:rsidR="00F86FD3" w:rsidRPr="005946BE" w:rsidRDefault="0060329A" w:rsidP="00F029B9">
      <w:pPr>
        <w:ind w:right="2300"/>
      </w:pPr>
      <w:r w:rsidRPr="005946BE">
        <w:t>Mobile:+</w:t>
      </w:r>
      <w:r w:rsidR="00F029B9">
        <w:t xml:space="preserve">918301084393, </w:t>
      </w:r>
      <w:r w:rsidR="00F029B9" w:rsidRPr="00F029B9">
        <w:t>www.linkedin.com/in/santhoshsnair1</w:t>
      </w:r>
    </w:p>
    <w:p w:rsidR="00F86FD3" w:rsidRDefault="005C67DB">
      <w:pPr>
        <w:spacing w:line="252" w:lineRule="exact"/>
        <w:ind w:left="2300" w:right="2300"/>
        <w:jc w:val="center"/>
      </w:pPr>
      <w:hyperlink r:id="rId8">
        <w:r w:rsidR="0060329A">
          <w:rPr>
            <w:color w:val="0000FF"/>
            <w:u w:val="single" w:color="0000FF"/>
          </w:rPr>
          <w:t>Santhosh.snr@gmail.com</w:t>
        </w:r>
      </w:hyperlink>
    </w:p>
    <w:p w:rsidR="00F86FD3" w:rsidRDefault="00F86FD3">
      <w:pPr>
        <w:pStyle w:val="BodyText"/>
        <w:spacing w:before="4"/>
        <w:ind w:firstLine="0"/>
        <w:rPr>
          <w:sz w:val="17"/>
        </w:rPr>
      </w:pPr>
    </w:p>
    <w:p w:rsidR="00F86FD3" w:rsidRDefault="0060329A">
      <w:pPr>
        <w:spacing w:before="59" w:line="276" w:lineRule="auto"/>
        <w:ind w:left="112" w:right="111"/>
        <w:jc w:val="both"/>
        <w:rPr>
          <w:rFonts w:ascii="Calibri"/>
          <w:b/>
          <w:sz w:val="20"/>
        </w:rPr>
      </w:pPr>
      <w:r>
        <w:rPr>
          <w:rFonts w:ascii="Calibri"/>
          <w:b/>
          <w:sz w:val="20"/>
        </w:rPr>
        <w:t>Ambitious R&amp;D chemist with</w:t>
      </w:r>
      <w:r w:rsidR="00E57F89">
        <w:rPr>
          <w:rFonts w:ascii="Calibri"/>
          <w:b/>
          <w:sz w:val="20"/>
        </w:rPr>
        <w:t xml:space="preserve"> more than</w:t>
      </w:r>
      <w:r w:rsidR="00354BD7">
        <w:rPr>
          <w:rFonts w:ascii="Calibri"/>
          <w:b/>
          <w:sz w:val="20"/>
        </w:rPr>
        <w:t>five</w:t>
      </w:r>
      <w:r>
        <w:rPr>
          <w:rFonts w:ascii="Calibri"/>
          <w:b/>
          <w:sz w:val="20"/>
        </w:rPr>
        <w:t xml:space="preserve"> years of experience in industrial (Petroleum refinery) and academic research laboratories (Materials-Polymer/inorganic). With a strong focus on materials synthesis, processing, characterization to develop new products or to enhance the properties of existing once. Proven expertise in determining ways to design new hybrid materials by combining inorganic and organic nanomaterials for energy and environmental applications.</w:t>
      </w:r>
    </w:p>
    <w:p w:rsidR="00F86FD3" w:rsidRDefault="00F86FD3">
      <w:pPr>
        <w:pStyle w:val="BodyText"/>
        <w:spacing w:before="10"/>
        <w:ind w:firstLine="0"/>
        <w:rPr>
          <w:rFonts w:ascii="Calibri"/>
          <w:b/>
          <w:sz w:val="22"/>
        </w:rPr>
      </w:pPr>
    </w:p>
    <w:p w:rsidR="00F86FD3" w:rsidRDefault="0060329A">
      <w:pPr>
        <w:pStyle w:val="Heading1"/>
        <w:ind w:left="112"/>
      </w:pPr>
      <w:r>
        <w:t>KEY STRENGTHS</w:t>
      </w:r>
    </w:p>
    <w:p w:rsidR="00F86FD3" w:rsidRDefault="00F86FD3" w:rsidP="00E57F89">
      <w:pPr>
        <w:pStyle w:val="BodyText"/>
        <w:spacing w:before="6"/>
        <w:ind w:firstLine="0"/>
        <w:jc w:val="both"/>
        <w:rPr>
          <w:rFonts w:ascii="Calibri"/>
          <w:b/>
        </w:rPr>
      </w:pPr>
    </w:p>
    <w:p w:rsidR="00E57F89" w:rsidRDefault="00E57F89" w:rsidP="00E57F89">
      <w:pPr>
        <w:pStyle w:val="ListParagraph"/>
        <w:numPr>
          <w:ilvl w:val="0"/>
          <w:numId w:val="5"/>
        </w:numPr>
        <w:tabs>
          <w:tab w:val="left" w:pos="473"/>
          <w:tab w:val="left" w:pos="474"/>
        </w:tabs>
        <w:spacing w:line="273" w:lineRule="auto"/>
        <w:ind w:right="116"/>
        <w:jc w:val="both"/>
        <w:rPr>
          <w:rFonts w:ascii="Symbol"/>
          <w:sz w:val="20"/>
        </w:rPr>
      </w:pPr>
      <w:r>
        <w:rPr>
          <w:sz w:val="20"/>
        </w:rPr>
        <w:t>Over 8 years of solid experience in polymer and inorganic chemistry in analyzing the product requirements and design experiments accordingly. Strong knowledge on both bench level experimentation and pilot plantoperations.</w:t>
      </w:r>
    </w:p>
    <w:p w:rsidR="00E57F89" w:rsidRDefault="00E57F89" w:rsidP="00E57F89">
      <w:pPr>
        <w:pStyle w:val="ListParagraph"/>
        <w:numPr>
          <w:ilvl w:val="0"/>
          <w:numId w:val="5"/>
        </w:numPr>
        <w:tabs>
          <w:tab w:val="left" w:pos="474"/>
        </w:tabs>
        <w:spacing w:before="3" w:line="276" w:lineRule="auto"/>
        <w:ind w:right="109"/>
        <w:jc w:val="both"/>
        <w:rPr>
          <w:rFonts w:ascii="Symbol"/>
          <w:sz w:val="20"/>
        </w:rPr>
      </w:pPr>
      <w:r>
        <w:rPr>
          <w:sz w:val="20"/>
        </w:rPr>
        <w:t>Excellent command and hands on experience over the analytical and material characterization techniques such as SEM, TEM, AFM, XRD, Microtome, QCM, optical profilometer, contact angle measurement, Four point conductivity measurement and various electrochemical methods, rheometer, particle size analysis, zeta potential analysis, FT-IR, UV, spray Drier and hardness and strength measurements, BET surface area analyser, CHNS analyser, Refinery gas analyser, ICP- OES, XRF, HPLCetc.</w:t>
      </w:r>
    </w:p>
    <w:p w:rsidR="00E57F89" w:rsidRDefault="00E57F89" w:rsidP="00E57F89">
      <w:pPr>
        <w:pStyle w:val="ListParagraph"/>
        <w:numPr>
          <w:ilvl w:val="0"/>
          <w:numId w:val="5"/>
        </w:numPr>
        <w:tabs>
          <w:tab w:val="left" w:pos="474"/>
        </w:tabs>
        <w:spacing w:before="33" w:line="276" w:lineRule="auto"/>
        <w:ind w:right="110"/>
        <w:jc w:val="both"/>
        <w:rPr>
          <w:rFonts w:ascii="Symbol"/>
          <w:sz w:val="20"/>
        </w:rPr>
      </w:pPr>
      <w:r>
        <w:rPr>
          <w:sz w:val="20"/>
        </w:rPr>
        <w:t>Expertise in material synthesis. Conducting polymer thin films, polymer nanofibers, polymer additives, metal /metal oxide nanostructures (titanium dioxide, zinc oxide), graphene (colloidal and CVD), sol-gel synthesis of ceramics, low-temperature synthesis, organic reactions, hydrothermal techniquesetc.</w:t>
      </w:r>
    </w:p>
    <w:p w:rsidR="00F86FD3" w:rsidRDefault="0060329A">
      <w:pPr>
        <w:pStyle w:val="ListParagraph"/>
        <w:numPr>
          <w:ilvl w:val="0"/>
          <w:numId w:val="5"/>
        </w:numPr>
        <w:tabs>
          <w:tab w:val="left" w:pos="473"/>
          <w:tab w:val="left" w:pos="474"/>
        </w:tabs>
        <w:rPr>
          <w:rFonts w:ascii="Symbol"/>
          <w:sz w:val="20"/>
        </w:rPr>
      </w:pPr>
      <w:r>
        <w:rPr>
          <w:sz w:val="20"/>
        </w:rPr>
        <w:t>Hands on experience in pilot plant operations for refinery support operations such as TBP andFCC</w:t>
      </w:r>
    </w:p>
    <w:p w:rsidR="00F86FD3" w:rsidRDefault="0060329A">
      <w:pPr>
        <w:pStyle w:val="ListParagraph"/>
        <w:numPr>
          <w:ilvl w:val="0"/>
          <w:numId w:val="5"/>
        </w:numPr>
        <w:tabs>
          <w:tab w:val="left" w:pos="473"/>
          <w:tab w:val="left" w:pos="474"/>
        </w:tabs>
        <w:spacing w:line="273" w:lineRule="auto"/>
        <w:ind w:right="125"/>
        <w:rPr>
          <w:rFonts w:ascii="Symbol"/>
          <w:sz w:val="20"/>
        </w:rPr>
      </w:pPr>
      <w:r>
        <w:rPr>
          <w:sz w:val="20"/>
        </w:rPr>
        <w:t>Hands on experience on material processing techniques such as electrospinning, vapor phase polymerization, Layer by layer coating, Sol-gel coating, colloidal processing of ceramics (slip casting/gel casting)etc.</w:t>
      </w:r>
    </w:p>
    <w:p w:rsidR="00F86FD3" w:rsidRDefault="0060329A">
      <w:pPr>
        <w:pStyle w:val="ListParagraph"/>
        <w:numPr>
          <w:ilvl w:val="0"/>
          <w:numId w:val="5"/>
        </w:numPr>
        <w:tabs>
          <w:tab w:val="left" w:pos="473"/>
          <w:tab w:val="left" w:pos="474"/>
        </w:tabs>
        <w:spacing w:before="5" w:line="273" w:lineRule="auto"/>
        <w:ind w:right="112"/>
        <w:rPr>
          <w:rFonts w:ascii="Symbol"/>
          <w:sz w:val="20"/>
        </w:rPr>
      </w:pPr>
      <w:r>
        <w:rPr>
          <w:sz w:val="20"/>
        </w:rPr>
        <w:t>Profound ability to define technical targets, write technical reports, and communicating science through peer- reviewed articles and oralpresentations.</w:t>
      </w:r>
      <w:r w:rsidR="00DF6DF5">
        <w:rPr>
          <w:sz w:val="20"/>
        </w:rPr>
        <w:t xml:space="preserve"> Published </w:t>
      </w:r>
      <w:r w:rsidR="00B56FDF">
        <w:rPr>
          <w:sz w:val="20"/>
        </w:rPr>
        <w:t>seven</w:t>
      </w:r>
      <w:r w:rsidR="00DF6DF5">
        <w:rPr>
          <w:sz w:val="20"/>
        </w:rPr>
        <w:t xml:space="preserve"> peer reviewed publications and one patent application.</w:t>
      </w:r>
    </w:p>
    <w:p w:rsidR="00F86FD3" w:rsidRDefault="0060329A">
      <w:pPr>
        <w:pStyle w:val="ListParagraph"/>
        <w:numPr>
          <w:ilvl w:val="0"/>
          <w:numId w:val="5"/>
        </w:numPr>
        <w:tabs>
          <w:tab w:val="left" w:pos="473"/>
          <w:tab w:val="left" w:pos="474"/>
        </w:tabs>
        <w:spacing w:before="2" w:line="268" w:lineRule="auto"/>
        <w:ind w:right="115"/>
        <w:rPr>
          <w:rFonts w:ascii="Symbol"/>
        </w:rPr>
      </w:pPr>
      <w:r>
        <w:rPr>
          <w:sz w:val="20"/>
        </w:rPr>
        <w:t>Excellent communication skills (in English) and interpersonal skills which help to work in a demanding, time bound, multicultural highly hierarchicalenvironment.</w:t>
      </w:r>
    </w:p>
    <w:p w:rsidR="00F86FD3" w:rsidRDefault="00F86FD3">
      <w:pPr>
        <w:pStyle w:val="BodyText"/>
        <w:spacing w:before="7"/>
        <w:ind w:firstLine="0"/>
        <w:rPr>
          <w:sz w:val="22"/>
        </w:rPr>
      </w:pPr>
    </w:p>
    <w:p w:rsidR="00F86FD3" w:rsidRDefault="0060329A">
      <w:pPr>
        <w:pStyle w:val="Heading1"/>
        <w:ind w:left="112"/>
      </w:pPr>
      <w:r>
        <w:t>RESEARCH CHEMIST</w:t>
      </w:r>
    </w:p>
    <w:p w:rsidR="00F86FD3" w:rsidRDefault="00F86FD3">
      <w:pPr>
        <w:pStyle w:val="BodyText"/>
        <w:spacing w:before="6"/>
        <w:ind w:firstLine="0"/>
        <w:rPr>
          <w:rFonts w:ascii="Calibri"/>
          <w:b/>
        </w:rPr>
      </w:pPr>
    </w:p>
    <w:p w:rsidR="00F37762" w:rsidRDefault="00F37762">
      <w:pPr>
        <w:pStyle w:val="BodyText"/>
        <w:tabs>
          <w:tab w:val="left" w:pos="8048"/>
        </w:tabs>
        <w:ind w:left="112" w:firstLine="0"/>
      </w:pPr>
      <w:r>
        <w:t>Biofinox, Research Scientist                                                                                                                 Jun 2018- till date</w:t>
      </w:r>
    </w:p>
    <w:p w:rsidR="00F37762" w:rsidRDefault="00F37762" w:rsidP="00F37762">
      <w:pPr>
        <w:pStyle w:val="BodyText"/>
        <w:numPr>
          <w:ilvl w:val="0"/>
          <w:numId w:val="11"/>
        </w:numPr>
        <w:tabs>
          <w:tab w:val="left" w:pos="8048"/>
        </w:tabs>
      </w:pPr>
      <w:r>
        <w:t>Heading the R&amp;D Electrochemical food sensor division, Consultant for elvikon (nanomaterials division)</w:t>
      </w:r>
      <w:bookmarkStart w:id="0" w:name="_GoBack"/>
      <w:bookmarkEnd w:id="0"/>
    </w:p>
    <w:p w:rsidR="00F86FD3" w:rsidRDefault="00F37762">
      <w:pPr>
        <w:pStyle w:val="BodyText"/>
        <w:tabs>
          <w:tab w:val="left" w:pos="8048"/>
        </w:tabs>
        <w:ind w:left="112" w:firstLine="0"/>
      </w:pPr>
      <w:r>
        <w:t>S</w:t>
      </w:r>
      <w:r w:rsidR="0060329A">
        <w:t>tockholm University, Postdoctoral ResearchFellow,Sweden</w:t>
      </w:r>
      <w:r w:rsidR="0060329A">
        <w:tab/>
        <w:t>Nov 2015 –</w:t>
      </w:r>
      <w:r w:rsidR="00FA1F95">
        <w:t>Nov 2017</w:t>
      </w:r>
    </w:p>
    <w:p w:rsidR="00F86FD3" w:rsidRDefault="0060329A">
      <w:pPr>
        <w:pStyle w:val="ListParagraph"/>
        <w:numPr>
          <w:ilvl w:val="0"/>
          <w:numId w:val="5"/>
        </w:numPr>
        <w:tabs>
          <w:tab w:val="left" w:pos="473"/>
          <w:tab w:val="left" w:pos="474"/>
        </w:tabs>
        <w:spacing w:before="36" w:line="273" w:lineRule="auto"/>
        <w:ind w:right="1036"/>
        <w:rPr>
          <w:rFonts w:ascii="Symbol"/>
          <w:sz w:val="20"/>
        </w:rPr>
      </w:pPr>
      <w:r>
        <w:rPr>
          <w:sz w:val="20"/>
        </w:rPr>
        <w:t>Synthesis of novel nanocomposites of bio-nanoparticles (cellulose nanocrystals, chitin nanocrystals)</w:t>
      </w:r>
      <w:r w:rsidR="00E57F89">
        <w:rPr>
          <w:sz w:val="20"/>
        </w:rPr>
        <w:t xml:space="preserve">using the composite </w:t>
      </w:r>
      <w:r>
        <w:rPr>
          <w:sz w:val="20"/>
        </w:rPr>
        <w:t>polymer</w:t>
      </w:r>
      <w:r w:rsidR="0070092F">
        <w:rPr>
          <w:sz w:val="20"/>
        </w:rPr>
        <w:t xml:space="preserve"> electrospinning</w:t>
      </w:r>
      <w:r w:rsidR="00B56FDF">
        <w:rPr>
          <w:sz w:val="20"/>
        </w:rPr>
        <w:t xml:space="preserve"> and electrospraying</w:t>
      </w:r>
      <w:r>
        <w:rPr>
          <w:sz w:val="20"/>
        </w:rPr>
        <w:t xml:space="preserve"> for water purificationapplications.</w:t>
      </w:r>
      <w:r w:rsidR="00B56FDF">
        <w:rPr>
          <w:sz w:val="20"/>
        </w:rPr>
        <w:t xml:space="preserve"> Development of low temperature synthesis of TiO</w:t>
      </w:r>
      <w:r w:rsidR="00B56FDF" w:rsidRPr="00B56FDF">
        <w:rPr>
          <w:sz w:val="20"/>
          <w:vertAlign w:val="subscript"/>
        </w:rPr>
        <w:t>2</w:t>
      </w:r>
      <w:r w:rsidR="00B56FDF">
        <w:rPr>
          <w:sz w:val="20"/>
        </w:rPr>
        <w:t xml:space="preserve"> nanowires on polymer substrates for catalysis</w:t>
      </w:r>
    </w:p>
    <w:p w:rsidR="00F86FD3" w:rsidRDefault="0060329A">
      <w:pPr>
        <w:pStyle w:val="ListParagraph"/>
        <w:numPr>
          <w:ilvl w:val="0"/>
          <w:numId w:val="5"/>
        </w:numPr>
        <w:tabs>
          <w:tab w:val="left" w:pos="473"/>
          <w:tab w:val="left" w:pos="474"/>
        </w:tabs>
        <w:spacing w:before="3" w:line="273" w:lineRule="auto"/>
        <w:ind w:right="360"/>
        <w:rPr>
          <w:rFonts w:ascii="Symbol"/>
          <w:sz w:val="20"/>
        </w:rPr>
      </w:pPr>
      <w:r>
        <w:rPr>
          <w:sz w:val="20"/>
        </w:rPr>
        <w:t>Plan, schedule, conduct, and coordinate detailed phases of work that involve in electrospinning, characterization, data interpretation, research investigations and applicationdevelopment.</w:t>
      </w:r>
    </w:p>
    <w:p w:rsidR="00F86FD3" w:rsidRDefault="0060329A">
      <w:pPr>
        <w:pStyle w:val="ListParagraph"/>
        <w:numPr>
          <w:ilvl w:val="0"/>
          <w:numId w:val="5"/>
        </w:numPr>
        <w:tabs>
          <w:tab w:val="left" w:pos="473"/>
          <w:tab w:val="left" w:pos="474"/>
        </w:tabs>
        <w:spacing w:before="3"/>
        <w:rPr>
          <w:rFonts w:ascii="Symbol"/>
          <w:sz w:val="20"/>
        </w:rPr>
      </w:pPr>
      <w:r>
        <w:rPr>
          <w:sz w:val="20"/>
        </w:rPr>
        <w:t>Techniques: electrospinning, SEM, TEM, AFM, BET, Rheology, UV-Vis,ICP-OES</w:t>
      </w:r>
      <w:r w:rsidR="00A54AF6">
        <w:rPr>
          <w:sz w:val="20"/>
        </w:rPr>
        <w:t>, NMR</w:t>
      </w:r>
    </w:p>
    <w:p w:rsidR="00F86FD3" w:rsidRDefault="0060329A" w:rsidP="00DD1DC7">
      <w:pPr>
        <w:pStyle w:val="ListParagraph"/>
        <w:numPr>
          <w:ilvl w:val="0"/>
          <w:numId w:val="4"/>
        </w:numPr>
        <w:tabs>
          <w:tab w:val="left" w:pos="473"/>
          <w:tab w:val="left" w:pos="474"/>
        </w:tabs>
        <w:spacing w:before="5" w:line="276" w:lineRule="auto"/>
        <w:ind w:left="476" w:right="369" w:hanging="363"/>
        <w:jc w:val="both"/>
        <w:rPr>
          <w:rFonts w:ascii="Wingdings"/>
          <w:sz w:val="20"/>
        </w:rPr>
      </w:pPr>
      <w:r>
        <w:rPr>
          <w:sz w:val="20"/>
        </w:rPr>
        <w:t>Achievement:designedand</w:t>
      </w:r>
      <w:r w:rsidR="00B56FDF">
        <w:rPr>
          <w:spacing w:val="-3"/>
          <w:sz w:val="20"/>
        </w:rPr>
        <w:t xml:space="preserve">developed an innovative strategy for synthesizing </w:t>
      </w:r>
      <w:r>
        <w:rPr>
          <w:sz w:val="20"/>
        </w:rPr>
        <w:t>aporousmembraneofcelluloseacetate</w:t>
      </w:r>
      <w:r w:rsidR="00B56FDF">
        <w:rPr>
          <w:sz w:val="20"/>
        </w:rPr>
        <w:t xml:space="preserve"> to host catalyst particles such as cellulose nanocrystals. Developed a novel method for synthesisin low temperature TiO</w:t>
      </w:r>
      <w:r w:rsidR="00B56FDF" w:rsidRPr="00B56FDF">
        <w:rPr>
          <w:sz w:val="20"/>
          <w:vertAlign w:val="subscript"/>
        </w:rPr>
        <w:t>2</w:t>
      </w:r>
      <w:r w:rsidR="00B56FDF">
        <w:rPr>
          <w:sz w:val="20"/>
        </w:rPr>
        <w:t xml:space="preserve"> nanowires on polymer substrates including fibers</w:t>
      </w:r>
      <w:r>
        <w:rPr>
          <w:sz w:val="20"/>
        </w:rPr>
        <w:t xml:space="preserve">, </w:t>
      </w:r>
      <w:r w:rsidR="00B56FDF">
        <w:rPr>
          <w:sz w:val="20"/>
        </w:rPr>
        <w:t>obtained</w:t>
      </w:r>
      <w:r>
        <w:rPr>
          <w:sz w:val="20"/>
        </w:rPr>
        <w:t xml:space="preserve"> a postdoctoral research fellowship from Wallenberg Wood Science ResearchCenter.</w:t>
      </w:r>
      <w:r w:rsidR="00B56FDF">
        <w:rPr>
          <w:sz w:val="20"/>
        </w:rPr>
        <w:t>Published 2 peer reviewed</w:t>
      </w:r>
      <w:r w:rsidR="00F029B9">
        <w:rPr>
          <w:sz w:val="20"/>
        </w:rPr>
        <w:t xml:space="preserve"> journal articles, 1 Patent application pending, 3 articles on various stages of publication.</w:t>
      </w:r>
    </w:p>
    <w:p w:rsidR="00F86FD3" w:rsidRDefault="00F86FD3">
      <w:pPr>
        <w:pStyle w:val="BodyText"/>
        <w:ind w:firstLine="0"/>
      </w:pPr>
    </w:p>
    <w:p w:rsidR="00F86FD3" w:rsidRDefault="0060329A">
      <w:pPr>
        <w:pStyle w:val="BodyText"/>
        <w:tabs>
          <w:tab w:val="left" w:pos="8017"/>
        </w:tabs>
        <w:spacing w:before="0"/>
        <w:ind w:left="112" w:firstLine="0"/>
      </w:pPr>
      <w:r>
        <w:t>Gwangju Institute of Science and Technology, Postdoctoral ResearchFellow,S.Korea</w:t>
      </w:r>
      <w:r>
        <w:tab/>
        <w:t>Jun   2015 –Oct2015</w:t>
      </w:r>
    </w:p>
    <w:p w:rsidR="00F86FD3" w:rsidRDefault="0060329A">
      <w:pPr>
        <w:pStyle w:val="ListParagraph"/>
        <w:numPr>
          <w:ilvl w:val="0"/>
          <w:numId w:val="5"/>
        </w:numPr>
        <w:tabs>
          <w:tab w:val="left" w:pos="473"/>
          <w:tab w:val="left" w:pos="474"/>
        </w:tabs>
        <w:spacing w:before="34"/>
        <w:rPr>
          <w:rFonts w:ascii="Symbol"/>
          <w:sz w:val="20"/>
        </w:rPr>
      </w:pPr>
      <w:r>
        <w:rPr>
          <w:sz w:val="20"/>
        </w:rPr>
        <w:t>Development of CVD graphene-based energy devices on flexiblesubstrates</w:t>
      </w:r>
    </w:p>
    <w:p w:rsidR="00F86FD3" w:rsidRDefault="0060329A">
      <w:pPr>
        <w:pStyle w:val="ListParagraph"/>
        <w:numPr>
          <w:ilvl w:val="0"/>
          <w:numId w:val="5"/>
        </w:numPr>
        <w:tabs>
          <w:tab w:val="left" w:pos="473"/>
          <w:tab w:val="left" w:pos="474"/>
        </w:tabs>
        <w:spacing w:before="33" w:line="273" w:lineRule="auto"/>
        <w:ind w:right="578"/>
        <w:rPr>
          <w:rFonts w:ascii="Symbol"/>
          <w:sz w:val="20"/>
        </w:rPr>
      </w:pPr>
      <w:r>
        <w:rPr>
          <w:sz w:val="20"/>
        </w:rPr>
        <w:t>Techniques: CVD graphene synthesis, hydrothermal synthesis of doped ZnO nanostructures,characterizations using SEM and Keithley current/voltagemeters.</w:t>
      </w:r>
    </w:p>
    <w:p w:rsidR="00F86FD3" w:rsidRDefault="0060329A">
      <w:pPr>
        <w:pStyle w:val="ListParagraph"/>
        <w:numPr>
          <w:ilvl w:val="0"/>
          <w:numId w:val="4"/>
        </w:numPr>
        <w:tabs>
          <w:tab w:val="left" w:pos="473"/>
          <w:tab w:val="left" w:pos="474"/>
        </w:tabs>
        <w:spacing w:before="5" w:line="276" w:lineRule="auto"/>
        <w:ind w:right="367"/>
        <w:rPr>
          <w:rFonts w:ascii="Wingdings"/>
          <w:sz w:val="20"/>
        </w:rPr>
      </w:pPr>
      <w:r>
        <w:rPr>
          <w:sz w:val="20"/>
        </w:rPr>
        <w:t xml:space="preserve">Achievement: developed a novel method for graphene transfer by tweaking the wettability of the substrate rather </w:t>
      </w:r>
      <w:r>
        <w:rPr>
          <w:sz w:val="20"/>
        </w:rPr>
        <w:lastRenderedPageBreak/>
        <w:t>than the routine PDMS transfer, hence reduced the fabrication time into 2 days from 7 days with higher success rate.</w:t>
      </w:r>
    </w:p>
    <w:p w:rsidR="00F86FD3" w:rsidRDefault="00F86FD3">
      <w:pPr>
        <w:pStyle w:val="BodyText"/>
        <w:spacing w:before="0"/>
        <w:ind w:firstLine="0"/>
        <w:rPr>
          <w:sz w:val="23"/>
        </w:rPr>
      </w:pPr>
    </w:p>
    <w:p w:rsidR="00F86FD3" w:rsidRDefault="0060329A">
      <w:pPr>
        <w:pStyle w:val="BodyText"/>
        <w:tabs>
          <w:tab w:val="left" w:pos="7935"/>
        </w:tabs>
        <w:spacing w:before="0"/>
        <w:ind w:left="112" w:firstLine="0"/>
      </w:pPr>
      <w:r>
        <w:t>Monash University, Doctoral student and ResearchFellow, Australia</w:t>
      </w:r>
      <w:r>
        <w:tab/>
        <w:t>June  2010 – Feb2015</w:t>
      </w:r>
    </w:p>
    <w:p w:rsidR="00F029B9" w:rsidRDefault="00F029B9">
      <w:pPr>
        <w:pStyle w:val="BodyText"/>
        <w:tabs>
          <w:tab w:val="left" w:pos="7935"/>
        </w:tabs>
        <w:spacing w:before="0"/>
        <w:ind w:left="112" w:firstLine="0"/>
      </w:pPr>
    </w:p>
    <w:p w:rsidR="00F86FD3" w:rsidRDefault="0060329A">
      <w:pPr>
        <w:pStyle w:val="ListParagraph"/>
        <w:numPr>
          <w:ilvl w:val="0"/>
          <w:numId w:val="5"/>
        </w:numPr>
        <w:tabs>
          <w:tab w:val="left" w:pos="514"/>
        </w:tabs>
        <w:spacing w:before="35" w:line="276" w:lineRule="auto"/>
        <w:ind w:left="513" w:right="109"/>
        <w:jc w:val="both"/>
        <w:rPr>
          <w:rFonts w:ascii="Symbol" w:hAnsi="Symbol"/>
          <w:sz w:val="20"/>
        </w:rPr>
      </w:pPr>
      <w:r>
        <w:rPr>
          <w:sz w:val="20"/>
        </w:rPr>
        <w:t>Synthesis of metal oxide nanowires on PEDOT/Graphene functionalized flexible polymer fibres/sheets to test for various applications. Polyethersulfone was electrospun rendered conducting via either vapour phase polymerization of PEDOT or by the means of modified layer by layer deposition of colloidal graphene with the help of polyelectrolytes. A wearable/flexible energy generator was fabricated and tested. The high surface area “bottle brush structures” were tested for electrocatalytic applications such as wateroxidation</w:t>
      </w:r>
    </w:p>
    <w:p w:rsidR="00F86FD3" w:rsidRDefault="0060329A">
      <w:pPr>
        <w:pStyle w:val="ListParagraph"/>
        <w:numPr>
          <w:ilvl w:val="0"/>
          <w:numId w:val="5"/>
        </w:numPr>
        <w:tabs>
          <w:tab w:val="left" w:pos="514"/>
        </w:tabs>
        <w:spacing w:line="273" w:lineRule="auto"/>
        <w:ind w:left="513" w:right="114"/>
        <w:jc w:val="both"/>
        <w:rPr>
          <w:rFonts w:ascii="Symbol"/>
          <w:sz w:val="20"/>
        </w:rPr>
      </w:pPr>
      <w:r>
        <w:rPr>
          <w:sz w:val="20"/>
        </w:rPr>
        <w:t>Techniques: Electrospinning, low-temperature synthesis of quantum dots and metal oxide nanowires, vapour phase polymerization, electrocatalysis, catalyst synthesis and characterization techniques SEM, TEM, AFM, XRD, Microtome, Quartz Crystal microbalance, Optical profilometer, Contact angle measurement, Four point conductivity measurement and various electrochemicalmethods.</w:t>
      </w:r>
    </w:p>
    <w:p w:rsidR="00F86FD3" w:rsidRDefault="0060329A">
      <w:pPr>
        <w:pStyle w:val="ListParagraph"/>
        <w:numPr>
          <w:ilvl w:val="0"/>
          <w:numId w:val="4"/>
        </w:numPr>
        <w:tabs>
          <w:tab w:val="left" w:pos="514"/>
        </w:tabs>
        <w:spacing w:before="0" w:line="235" w:lineRule="exact"/>
        <w:ind w:left="513"/>
        <w:jc w:val="both"/>
        <w:rPr>
          <w:rFonts w:ascii="Wingdings"/>
          <w:sz w:val="20"/>
        </w:rPr>
      </w:pPr>
      <w:r>
        <w:rPr>
          <w:sz w:val="20"/>
        </w:rPr>
        <w:t xml:space="preserve">Achievement:   Fabricated   an   innovative  piezoelectric  nanogenerator   which  shown  </w:t>
      </w:r>
      <w:r>
        <w:rPr>
          <w:spacing w:val="3"/>
          <w:sz w:val="20"/>
        </w:rPr>
        <w:t>10</w:t>
      </w:r>
      <w:r>
        <w:rPr>
          <w:spacing w:val="3"/>
          <w:position w:val="9"/>
          <w:sz w:val="13"/>
        </w:rPr>
        <w:t xml:space="preserve">6    </w:t>
      </w:r>
      <w:r>
        <w:rPr>
          <w:sz w:val="20"/>
        </w:rPr>
        <w:t>times   morecurrent</w:t>
      </w:r>
    </w:p>
    <w:p w:rsidR="00F86FD3" w:rsidRDefault="0060329A">
      <w:pPr>
        <w:pStyle w:val="BodyText"/>
        <w:spacing w:before="9" w:line="276" w:lineRule="auto"/>
        <w:ind w:left="513" w:right="115" w:firstLine="0"/>
        <w:jc w:val="both"/>
      </w:pPr>
      <w:r>
        <w:t>generation and 10</w:t>
      </w:r>
      <w:r>
        <w:rPr>
          <w:position w:val="9"/>
          <w:sz w:val="13"/>
        </w:rPr>
        <w:t xml:space="preserve">3 </w:t>
      </w:r>
      <w:r>
        <w:t>times better voltage generation than the traditional design. Two first authored peer-reviewed articles, 2 co-authored articles, and a PCT application was obtained during the tenure. I also was recipient of two scholarships for the support of my graduate studies (Postgraduate Research &amp; SASE Scholarship)</w:t>
      </w:r>
    </w:p>
    <w:p w:rsidR="00F86FD3" w:rsidRDefault="00F86FD3">
      <w:pPr>
        <w:pStyle w:val="BodyText"/>
        <w:spacing w:before="2"/>
        <w:ind w:firstLine="0"/>
        <w:rPr>
          <w:sz w:val="23"/>
        </w:rPr>
      </w:pPr>
    </w:p>
    <w:p w:rsidR="00F86FD3" w:rsidRDefault="0060329A">
      <w:pPr>
        <w:pStyle w:val="BodyText"/>
        <w:tabs>
          <w:tab w:val="left" w:pos="7975"/>
        </w:tabs>
        <w:spacing w:before="0"/>
        <w:ind w:left="152" w:firstLine="0"/>
      </w:pPr>
      <w:r>
        <w:t>Chennai Petroleum Corporation Limited, Assistant Chemist(R&amp;D),India</w:t>
      </w:r>
      <w:r>
        <w:tab/>
        <w:t>Jul   2009 – Jun2010</w:t>
      </w:r>
    </w:p>
    <w:p w:rsidR="00F86FD3" w:rsidRDefault="0060329A">
      <w:pPr>
        <w:pStyle w:val="ListParagraph"/>
        <w:numPr>
          <w:ilvl w:val="0"/>
          <w:numId w:val="5"/>
        </w:numPr>
        <w:tabs>
          <w:tab w:val="left" w:pos="514"/>
        </w:tabs>
        <w:spacing w:before="34" w:line="273" w:lineRule="auto"/>
        <w:ind w:left="513" w:right="119"/>
        <w:jc w:val="both"/>
        <w:rPr>
          <w:rFonts w:ascii="Symbol"/>
          <w:sz w:val="20"/>
        </w:rPr>
      </w:pPr>
      <w:r>
        <w:rPr>
          <w:sz w:val="20"/>
        </w:rPr>
        <w:t>Operating pilot plants for petroleum refining operations and analysis of crude petroleum and petroleum distillates fortheproductspecification</w:t>
      </w:r>
      <w:r>
        <w:rPr>
          <w:spacing w:val="3"/>
          <w:sz w:val="20"/>
        </w:rPr>
        <w:t>of</w:t>
      </w:r>
      <w:r>
        <w:rPr>
          <w:sz w:val="20"/>
        </w:rPr>
        <w:t>Euro-4andASTMnorms.DetailedanalysisandcharacterisationofEquilibriumand spent catalyst used in various petroleumtreatments.</w:t>
      </w:r>
    </w:p>
    <w:p w:rsidR="00F86FD3" w:rsidRDefault="0060329A">
      <w:pPr>
        <w:pStyle w:val="ListParagraph"/>
        <w:numPr>
          <w:ilvl w:val="0"/>
          <w:numId w:val="5"/>
        </w:numPr>
        <w:tabs>
          <w:tab w:val="left" w:pos="514"/>
        </w:tabs>
        <w:spacing w:before="2" w:line="273" w:lineRule="auto"/>
        <w:ind w:left="513" w:right="119"/>
        <w:jc w:val="both"/>
        <w:rPr>
          <w:rFonts w:ascii="Symbol"/>
        </w:rPr>
      </w:pPr>
      <w:r>
        <w:rPr>
          <w:sz w:val="20"/>
        </w:rPr>
        <w:t>Techniques: Pilot plant studies of different crude oil samples for the support of refinery operations (TBP and FCC), Stimulated distillation studies using SIM-dist, analysis of various crude oils and their distillate using ICP OES, Density meter, HPLC, and Sulfur analysis using XRF, analysis of Equilibrium and spent catalyst using different analytical and chemical methods such as BET surface area analyzer, Particle size analysis, Chemisorption studies for metal dispersion, CHNS analysis, Crushing strength analysis, Flame photometer, Elemental quantitative analysis for different catalysts, Attrition Index determination and Refinery Gasanalyser.</w:t>
      </w:r>
    </w:p>
    <w:p w:rsidR="00F86FD3" w:rsidRDefault="0060329A">
      <w:pPr>
        <w:pStyle w:val="ListParagraph"/>
        <w:numPr>
          <w:ilvl w:val="0"/>
          <w:numId w:val="4"/>
        </w:numPr>
        <w:tabs>
          <w:tab w:val="left" w:pos="514"/>
        </w:tabs>
        <w:spacing w:before="3" w:line="276" w:lineRule="auto"/>
        <w:ind w:left="513" w:right="114"/>
        <w:jc w:val="both"/>
        <w:rPr>
          <w:rFonts w:ascii="Wingdings"/>
          <w:sz w:val="20"/>
        </w:rPr>
      </w:pPr>
      <w:r>
        <w:rPr>
          <w:sz w:val="20"/>
        </w:rPr>
        <w:t>Achievement: Developed a data bank based S and heavy metal content in different crude oil and in distillates using TBP pilot plant and metalanalysis.</w:t>
      </w:r>
    </w:p>
    <w:p w:rsidR="00F86FD3" w:rsidRDefault="00F86FD3">
      <w:pPr>
        <w:pStyle w:val="BodyText"/>
        <w:spacing w:before="6"/>
        <w:ind w:firstLine="0"/>
        <w:rPr>
          <w:sz w:val="25"/>
        </w:rPr>
      </w:pPr>
    </w:p>
    <w:p w:rsidR="00F86FD3" w:rsidRDefault="0060329A">
      <w:pPr>
        <w:pStyle w:val="BodyText"/>
        <w:tabs>
          <w:tab w:val="left" w:pos="7927"/>
        </w:tabs>
        <w:spacing w:before="0"/>
        <w:ind w:left="152" w:firstLine="0"/>
      </w:pPr>
      <w:r>
        <w:t>ARCI, Hyderabad, Junior ResearchFellow,India</w:t>
      </w:r>
      <w:r>
        <w:tab/>
        <w:t>Aug 2008 – Jun2009</w:t>
      </w:r>
    </w:p>
    <w:p w:rsidR="00F86FD3" w:rsidRDefault="0060329A">
      <w:pPr>
        <w:pStyle w:val="ListParagraph"/>
        <w:numPr>
          <w:ilvl w:val="0"/>
          <w:numId w:val="5"/>
        </w:numPr>
        <w:tabs>
          <w:tab w:val="left" w:pos="514"/>
        </w:tabs>
        <w:spacing w:before="34" w:line="273" w:lineRule="auto"/>
        <w:ind w:left="513" w:right="115"/>
        <w:jc w:val="both"/>
        <w:rPr>
          <w:rFonts w:ascii="Symbol"/>
          <w:sz w:val="20"/>
        </w:rPr>
      </w:pPr>
      <w:r>
        <w:rPr>
          <w:sz w:val="20"/>
        </w:rPr>
        <w:t>Development of nanoparticulate coatings and monolith fabrication by sol-gel synthesis using inorganic and organic precursors of metal oxides for transparent alumina development for defence and sodium vapourlamp applications.</w:t>
      </w:r>
    </w:p>
    <w:p w:rsidR="00F86FD3" w:rsidRDefault="0060329A">
      <w:pPr>
        <w:pStyle w:val="ListParagraph"/>
        <w:numPr>
          <w:ilvl w:val="0"/>
          <w:numId w:val="5"/>
        </w:numPr>
        <w:tabs>
          <w:tab w:val="left" w:pos="514"/>
        </w:tabs>
        <w:spacing w:before="3" w:line="273" w:lineRule="auto"/>
        <w:ind w:left="513" w:right="115"/>
        <w:jc w:val="both"/>
        <w:rPr>
          <w:rFonts w:ascii="Symbol"/>
          <w:sz w:val="20"/>
        </w:rPr>
      </w:pPr>
      <w:r>
        <w:rPr>
          <w:sz w:val="20"/>
        </w:rPr>
        <w:t>Techniques: Rheometry, Particle size analysis, Zeta potential analysis, SEM, FT-IR, UV, Spray Drier and Hardness and strengthmeasurements.</w:t>
      </w:r>
    </w:p>
    <w:p w:rsidR="00F86FD3" w:rsidRDefault="0060329A">
      <w:pPr>
        <w:pStyle w:val="ListParagraph"/>
        <w:numPr>
          <w:ilvl w:val="0"/>
          <w:numId w:val="4"/>
        </w:numPr>
        <w:tabs>
          <w:tab w:val="left" w:pos="514"/>
        </w:tabs>
        <w:spacing w:line="273" w:lineRule="auto"/>
        <w:ind w:left="513" w:right="112"/>
        <w:jc w:val="both"/>
        <w:rPr>
          <w:rFonts w:ascii="Wingdings"/>
        </w:rPr>
      </w:pPr>
      <w:r>
        <w:rPr>
          <w:sz w:val="20"/>
        </w:rPr>
        <w:t>Achievement: Developed an alumina monolith with more than 75% transparency using controlled grain growth sintering and also obtained Junior ARCI Researchfellowship.</w:t>
      </w:r>
    </w:p>
    <w:p w:rsidR="00F86FD3" w:rsidRDefault="00F86FD3">
      <w:pPr>
        <w:pStyle w:val="BodyText"/>
        <w:spacing w:before="9"/>
        <w:ind w:firstLine="0"/>
        <w:rPr>
          <w:sz w:val="25"/>
        </w:rPr>
      </w:pPr>
    </w:p>
    <w:p w:rsidR="00F86FD3" w:rsidRDefault="0060329A">
      <w:pPr>
        <w:pStyle w:val="Heading1"/>
      </w:pPr>
      <w:r>
        <w:t>CAREER</w:t>
      </w:r>
    </w:p>
    <w:p w:rsidR="00F86FD3" w:rsidRDefault="00F86FD3">
      <w:pPr>
        <w:pStyle w:val="BodyText"/>
        <w:spacing w:before="6"/>
        <w:ind w:firstLine="0"/>
        <w:rPr>
          <w:rFonts w:ascii="Calibri"/>
          <w:b/>
        </w:rPr>
      </w:pPr>
    </w:p>
    <w:p w:rsidR="00F86FD3" w:rsidRDefault="0060329A">
      <w:pPr>
        <w:pStyle w:val="ListParagraph"/>
        <w:numPr>
          <w:ilvl w:val="0"/>
          <w:numId w:val="5"/>
        </w:numPr>
        <w:tabs>
          <w:tab w:val="left" w:pos="513"/>
          <w:tab w:val="left" w:pos="514"/>
          <w:tab w:val="left" w:pos="7718"/>
        </w:tabs>
        <w:ind w:left="513"/>
        <w:rPr>
          <w:rFonts w:ascii="Symbol" w:hAnsi="Symbol"/>
          <w:sz w:val="20"/>
        </w:rPr>
      </w:pPr>
      <w:r>
        <w:rPr>
          <w:sz w:val="20"/>
        </w:rPr>
        <w:t>Stockholm University, Postdoctoral Research Fellow,WWSC,Sweden</w:t>
      </w:r>
      <w:r>
        <w:rPr>
          <w:sz w:val="20"/>
        </w:rPr>
        <w:tab/>
        <w:t>Nov 2015 –</w:t>
      </w:r>
      <w:r w:rsidR="00354BD7">
        <w:rPr>
          <w:sz w:val="20"/>
        </w:rPr>
        <w:t>Nov 2017</w:t>
      </w:r>
    </w:p>
    <w:p w:rsidR="00F86FD3" w:rsidRDefault="0060329A">
      <w:pPr>
        <w:pStyle w:val="ListParagraph"/>
        <w:numPr>
          <w:ilvl w:val="0"/>
          <w:numId w:val="5"/>
        </w:numPr>
        <w:tabs>
          <w:tab w:val="left" w:pos="513"/>
          <w:tab w:val="left" w:pos="514"/>
          <w:tab w:val="left" w:pos="7675"/>
        </w:tabs>
        <w:spacing w:before="33"/>
        <w:ind w:left="513"/>
        <w:rPr>
          <w:rFonts w:ascii="Symbol" w:hAnsi="Symbol"/>
          <w:sz w:val="20"/>
        </w:rPr>
      </w:pPr>
      <w:r>
        <w:rPr>
          <w:sz w:val="20"/>
        </w:rPr>
        <w:t>Gwangju Institute of Science and Technology, Postdoctoral ResearchFellow,S.Korea</w:t>
      </w:r>
      <w:r>
        <w:rPr>
          <w:sz w:val="20"/>
        </w:rPr>
        <w:tab/>
        <w:t>Jun   2015 –Oct2015</w:t>
      </w:r>
    </w:p>
    <w:p w:rsidR="00F86FD3" w:rsidRDefault="0060329A">
      <w:pPr>
        <w:pStyle w:val="ListParagraph"/>
        <w:numPr>
          <w:ilvl w:val="0"/>
          <w:numId w:val="5"/>
        </w:numPr>
        <w:tabs>
          <w:tab w:val="left" w:pos="513"/>
          <w:tab w:val="left" w:pos="514"/>
          <w:tab w:val="left" w:pos="7678"/>
        </w:tabs>
        <w:spacing w:before="33"/>
        <w:ind w:left="513"/>
        <w:rPr>
          <w:rFonts w:ascii="Symbol" w:hAnsi="Symbol"/>
          <w:sz w:val="20"/>
        </w:rPr>
      </w:pPr>
      <w:r>
        <w:rPr>
          <w:sz w:val="20"/>
        </w:rPr>
        <w:t>Monash University, ResearchFellow, Australia</w:t>
      </w:r>
      <w:r>
        <w:rPr>
          <w:sz w:val="20"/>
        </w:rPr>
        <w:tab/>
        <w:t>Feb  2014 – Feb2015</w:t>
      </w:r>
    </w:p>
    <w:p w:rsidR="00F86FD3" w:rsidRDefault="0060329A">
      <w:pPr>
        <w:pStyle w:val="ListParagraph"/>
        <w:numPr>
          <w:ilvl w:val="0"/>
          <w:numId w:val="5"/>
        </w:numPr>
        <w:tabs>
          <w:tab w:val="left" w:pos="513"/>
          <w:tab w:val="left" w:pos="514"/>
          <w:tab w:val="left" w:pos="7675"/>
        </w:tabs>
        <w:spacing w:before="35"/>
        <w:ind w:left="513"/>
        <w:rPr>
          <w:rFonts w:ascii="Symbol" w:hAnsi="Symbol"/>
          <w:sz w:val="20"/>
        </w:rPr>
      </w:pPr>
      <w:r>
        <w:rPr>
          <w:sz w:val="20"/>
        </w:rPr>
        <w:t>Chennai Petroleum Corporation Limited, Assistant Chemist(R&amp;D),India</w:t>
      </w:r>
      <w:r>
        <w:rPr>
          <w:sz w:val="20"/>
        </w:rPr>
        <w:tab/>
        <w:t>Jul   2009 – Jun2010</w:t>
      </w:r>
    </w:p>
    <w:p w:rsidR="00F86FD3" w:rsidRDefault="0060329A">
      <w:pPr>
        <w:pStyle w:val="ListParagraph"/>
        <w:numPr>
          <w:ilvl w:val="0"/>
          <w:numId w:val="5"/>
        </w:numPr>
        <w:tabs>
          <w:tab w:val="left" w:pos="513"/>
          <w:tab w:val="left" w:pos="514"/>
          <w:tab w:val="left" w:pos="7678"/>
        </w:tabs>
        <w:spacing w:before="33"/>
        <w:ind w:left="513"/>
        <w:rPr>
          <w:rFonts w:ascii="Symbol" w:hAnsi="Symbol"/>
          <w:sz w:val="20"/>
        </w:rPr>
      </w:pPr>
      <w:r>
        <w:rPr>
          <w:sz w:val="20"/>
        </w:rPr>
        <w:t>ARCI, Hyderabad, Junior ResearchFellow,India</w:t>
      </w:r>
      <w:r>
        <w:rPr>
          <w:sz w:val="20"/>
        </w:rPr>
        <w:tab/>
        <w:t>Aug 2008 – Jun2009</w:t>
      </w:r>
    </w:p>
    <w:p w:rsidR="00F86FD3" w:rsidRDefault="00F86FD3">
      <w:pPr>
        <w:pStyle w:val="BodyText"/>
        <w:ind w:firstLine="0"/>
        <w:rPr>
          <w:sz w:val="23"/>
        </w:rPr>
      </w:pPr>
    </w:p>
    <w:p w:rsidR="00F86FD3" w:rsidRDefault="0060329A">
      <w:pPr>
        <w:pStyle w:val="Heading1"/>
      </w:pPr>
      <w:r>
        <w:t>Education</w:t>
      </w:r>
    </w:p>
    <w:p w:rsidR="00F86FD3" w:rsidRDefault="00F86FD3">
      <w:pPr>
        <w:pStyle w:val="BodyText"/>
        <w:spacing w:before="5"/>
        <w:ind w:firstLine="0"/>
        <w:rPr>
          <w:rFonts w:ascii="Calibri"/>
          <w:b/>
          <w:sz w:val="15"/>
        </w:rPr>
      </w:pPr>
    </w:p>
    <w:tbl>
      <w:tblPr>
        <w:tblW w:w="0" w:type="auto"/>
        <w:tblInd w:w="117" w:type="dxa"/>
        <w:tblBorders>
          <w:top w:val="nil"/>
          <w:left w:val="nil"/>
          <w:bottom w:val="nil"/>
          <w:right w:val="nil"/>
          <w:insideH w:val="nil"/>
          <w:insideV w:val="nil"/>
        </w:tblBorders>
        <w:tblLayout w:type="fixed"/>
        <w:tblCellMar>
          <w:left w:w="0" w:type="dxa"/>
          <w:right w:w="0" w:type="dxa"/>
        </w:tblCellMar>
        <w:tblLook w:val="01E0"/>
      </w:tblPr>
      <w:tblGrid>
        <w:gridCol w:w="7335"/>
        <w:gridCol w:w="671"/>
      </w:tblGrid>
      <w:tr w:rsidR="00F86FD3">
        <w:trPr>
          <w:trHeight w:hRule="exact" w:val="340"/>
        </w:trPr>
        <w:tc>
          <w:tcPr>
            <w:tcW w:w="7335" w:type="dxa"/>
          </w:tcPr>
          <w:p w:rsidR="00F86FD3" w:rsidRDefault="0060329A">
            <w:pPr>
              <w:pStyle w:val="TableParagraph"/>
              <w:numPr>
                <w:ilvl w:val="0"/>
                <w:numId w:val="3"/>
              </w:numPr>
              <w:tabs>
                <w:tab w:val="left" w:pos="395"/>
                <w:tab w:val="left" w:pos="396"/>
              </w:tabs>
              <w:spacing w:before="62"/>
              <w:ind w:hanging="360"/>
              <w:rPr>
                <w:sz w:val="20"/>
              </w:rPr>
            </w:pPr>
            <w:r>
              <w:rPr>
                <w:sz w:val="20"/>
              </w:rPr>
              <w:t>PhD – Chemistry, Monash University,Australia</w:t>
            </w:r>
          </w:p>
        </w:tc>
        <w:tc>
          <w:tcPr>
            <w:tcW w:w="671" w:type="dxa"/>
          </w:tcPr>
          <w:p w:rsidR="00F86FD3" w:rsidRDefault="0060329A">
            <w:pPr>
              <w:pStyle w:val="TableParagraph"/>
              <w:spacing w:before="76"/>
              <w:ind w:right="44" w:firstLine="0"/>
              <w:jc w:val="right"/>
              <w:rPr>
                <w:sz w:val="20"/>
              </w:rPr>
            </w:pPr>
            <w:r>
              <w:rPr>
                <w:w w:val="95"/>
                <w:sz w:val="20"/>
              </w:rPr>
              <w:t>2014</w:t>
            </w:r>
          </w:p>
        </w:tc>
      </w:tr>
      <w:tr w:rsidR="00F86FD3">
        <w:trPr>
          <w:trHeight w:hRule="exact" w:val="278"/>
        </w:trPr>
        <w:tc>
          <w:tcPr>
            <w:tcW w:w="7335" w:type="dxa"/>
          </w:tcPr>
          <w:p w:rsidR="00F86FD3" w:rsidRDefault="0060329A">
            <w:pPr>
              <w:pStyle w:val="TableParagraph"/>
              <w:numPr>
                <w:ilvl w:val="0"/>
                <w:numId w:val="2"/>
              </w:numPr>
              <w:tabs>
                <w:tab w:val="left" w:pos="395"/>
                <w:tab w:val="left" w:pos="396"/>
              </w:tabs>
              <w:ind w:hanging="360"/>
              <w:rPr>
                <w:sz w:val="20"/>
              </w:rPr>
            </w:pPr>
            <w:r>
              <w:rPr>
                <w:sz w:val="20"/>
              </w:rPr>
              <w:t>MSc – Chemistry, Gandhigram Rural University,India</w:t>
            </w:r>
          </w:p>
        </w:tc>
        <w:tc>
          <w:tcPr>
            <w:tcW w:w="671" w:type="dxa"/>
          </w:tcPr>
          <w:p w:rsidR="00F86FD3" w:rsidRDefault="0060329A">
            <w:pPr>
              <w:pStyle w:val="TableParagraph"/>
              <w:spacing w:before="14"/>
              <w:ind w:right="51" w:firstLine="0"/>
              <w:jc w:val="right"/>
              <w:rPr>
                <w:sz w:val="20"/>
              </w:rPr>
            </w:pPr>
            <w:r>
              <w:rPr>
                <w:w w:val="95"/>
                <w:sz w:val="20"/>
              </w:rPr>
              <w:t>2008</w:t>
            </w:r>
          </w:p>
        </w:tc>
      </w:tr>
      <w:tr w:rsidR="00F86FD3">
        <w:trPr>
          <w:trHeight w:hRule="exact" w:val="340"/>
        </w:trPr>
        <w:tc>
          <w:tcPr>
            <w:tcW w:w="7335" w:type="dxa"/>
          </w:tcPr>
          <w:p w:rsidR="00F86FD3" w:rsidRDefault="0060329A">
            <w:pPr>
              <w:pStyle w:val="TableParagraph"/>
              <w:numPr>
                <w:ilvl w:val="0"/>
                <w:numId w:val="1"/>
              </w:numPr>
              <w:tabs>
                <w:tab w:val="left" w:pos="395"/>
                <w:tab w:val="left" w:pos="396"/>
              </w:tabs>
              <w:ind w:hanging="360"/>
              <w:rPr>
                <w:sz w:val="20"/>
              </w:rPr>
            </w:pPr>
            <w:r>
              <w:rPr>
                <w:sz w:val="20"/>
              </w:rPr>
              <w:t>BSc-Ed – Chemistry, Physics, Mathematics and Education, R.I.E Mysore(NCERT)</w:t>
            </w:r>
          </w:p>
        </w:tc>
        <w:tc>
          <w:tcPr>
            <w:tcW w:w="671" w:type="dxa"/>
          </w:tcPr>
          <w:p w:rsidR="00F86FD3" w:rsidRDefault="0060329A">
            <w:pPr>
              <w:pStyle w:val="TableParagraph"/>
              <w:spacing w:before="14"/>
              <w:ind w:right="33" w:firstLine="0"/>
              <w:jc w:val="right"/>
              <w:rPr>
                <w:sz w:val="20"/>
              </w:rPr>
            </w:pPr>
            <w:r>
              <w:rPr>
                <w:sz w:val="20"/>
              </w:rPr>
              <w:t>2006</w:t>
            </w:r>
          </w:p>
        </w:tc>
      </w:tr>
    </w:tbl>
    <w:p w:rsidR="00F86FD3" w:rsidRDefault="00F86FD3">
      <w:pPr>
        <w:pStyle w:val="BodyText"/>
        <w:spacing w:before="3"/>
        <w:ind w:firstLine="0"/>
        <w:rPr>
          <w:rFonts w:ascii="Calibri"/>
          <w:b/>
          <w:sz w:val="11"/>
        </w:rPr>
      </w:pPr>
    </w:p>
    <w:p w:rsidR="00DD1DC7" w:rsidRDefault="00DD1DC7">
      <w:pPr>
        <w:pStyle w:val="BodyText"/>
        <w:spacing w:before="3"/>
        <w:ind w:firstLine="0"/>
        <w:rPr>
          <w:rFonts w:ascii="Calibri"/>
          <w:b/>
          <w:sz w:val="11"/>
        </w:rPr>
      </w:pPr>
    </w:p>
    <w:p w:rsidR="00F86FD3" w:rsidRDefault="0060329A">
      <w:pPr>
        <w:spacing w:before="56" w:line="267" w:lineRule="exact"/>
        <w:ind w:left="152"/>
        <w:rPr>
          <w:rFonts w:ascii="Calibri"/>
          <w:b/>
        </w:rPr>
      </w:pPr>
      <w:r>
        <w:rPr>
          <w:rFonts w:ascii="Calibri"/>
          <w:b/>
        </w:rPr>
        <w:t>FURTHER TRAINING AND QUALIFICATIONS</w:t>
      </w:r>
    </w:p>
    <w:p w:rsidR="00DD1DC7" w:rsidRDefault="00DD1DC7">
      <w:pPr>
        <w:spacing w:before="56" w:line="267" w:lineRule="exact"/>
        <w:ind w:left="152"/>
        <w:rPr>
          <w:rFonts w:ascii="Calibri"/>
          <w:b/>
        </w:rPr>
      </w:pPr>
    </w:p>
    <w:p w:rsidR="00F86FD3" w:rsidRDefault="0060329A">
      <w:pPr>
        <w:pStyle w:val="Heading2"/>
        <w:ind w:left="152" w:right="1524"/>
        <w:jc w:val="left"/>
      </w:pPr>
      <w:r>
        <w:t>Diploma in • Computer applications • Principles of project management •six sigma Languages •English •Malayalam •Hindi •Swedish (Elementary- now learning)</w:t>
      </w:r>
    </w:p>
    <w:p w:rsidR="005946BE" w:rsidRDefault="005946BE">
      <w:pPr>
        <w:pStyle w:val="Heading2"/>
        <w:ind w:left="152" w:right="1524"/>
        <w:jc w:val="left"/>
      </w:pPr>
    </w:p>
    <w:p w:rsidR="00354BD7" w:rsidRPr="00354BD7" w:rsidRDefault="00354BD7" w:rsidP="00354BD7">
      <w:pPr>
        <w:spacing w:line="239" w:lineRule="auto"/>
        <w:ind w:left="60"/>
        <w:rPr>
          <w:rFonts w:ascii="Calibri" w:hAnsi="Calibri" w:cs="Calibri"/>
          <w:b/>
        </w:rPr>
      </w:pPr>
      <w:r w:rsidRPr="00354BD7">
        <w:rPr>
          <w:rFonts w:ascii="Calibri" w:hAnsi="Calibri" w:cs="Calibri"/>
          <w:b/>
        </w:rPr>
        <w:t>Patent</w:t>
      </w:r>
    </w:p>
    <w:p w:rsidR="00354BD7" w:rsidRPr="00A8548E" w:rsidRDefault="005C67DB" w:rsidP="00354BD7">
      <w:pPr>
        <w:spacing w:line="200" w:lineRule="exact"/>
      </w:pPr>
      <w:r w:rsidRPr="005C67DB">
        <w:rPr>
          <w:b/>
          <w:sz w:val="28"/>
        </w:rPr>
        <w:pict>
          <v:line id="_x0000_s1026" style="position:absolute;z-index:-251657216" from="3.55pt,1.35pt" to="474.5pt,1.35pt" o:allowincell="f" o:userdrawn="t" strokeweight=".58pt"/>
        </w:pict>
      </w:r>
    </w:p>
    <w:p w:rsidR="00354BD7" w:rsidRPr="00A8548E" w:rsidRDefault="00354BD7" w:rsidP="00354BD7">
      <w:pPr>
        <w:spacing w:line="267" w:lineRule="exact"/>
      </w:pPr>
    </w:p>
    <w:p w:rsidR="00354BD7" w:rsidRPr="00354BD7" w:rsidRDefault="00354BD7" w:rsidP="00354BD7">
      <w:pPr>
        <w:spacing w:line="233" w:lineRule="auto"/>
        <w:ind w:left="140" w:right="80"/>
      </w:pPr>
      <w:r w:rsidRPr="00354BD7">
        <w:t>1) PCT application published on 12-02-2015 “Nanogenerators and method of manufacture has been filed (WO20151788A1)</w:t>
      </w:r>
    </w:p>
    <w:p w:rsidR="00354BD7" w:rsidRDefault="00354BD7">
      <w:pPr>
        <w:pStyle w:val="Heading2"/>
        <w:ind w:left="152" w:right="1524"/>
        <w:jc w:val="left"/>
      </w:pPr>
    </w:p>
    <w:p w:rsidR="00354BD7" w:rsidRPr="00354BD7" w:rsidRDefault="00354BD7" w:rsidP="00354BD7">
      <w:pPr>
        <w:spacing w:line="239" w:lineRule="auto"/>
        <w:rPr>
          <w:rFonts w:ascii="Calibri" w:hAnsi="Calibri" w:cs="Calibri"/>
          <w:b/>
        </w:rPr>
      </w:pPr>
      <w:r w:rsidRPr="00354BD7">
        <w:rPr>
          <w:rFonts w:ascii="Calibri" w:hAnsi="Calibri" w:cs="Calibri"/>
          <w:b/>
        </w:rPr>
        <w:t>Journal Articles and Conference Presentation</w:t>
      </w:r>
    </w:p>
    <w:p w:rsidR="00354BD7" w:rsidRPr="005725AA" w:rsidRDefault="005C67DB" w:rsidP="00354BD7">
      <w:pPr>
        <w:spacing w:line="239" w:lineRule="auto"/>
      </w:pPr>
      <w:r w:rsidRPr="005C67DB">
        <w:rPr>
          <w:b/>
          <w:sz w:val="27"/>
        </w:rPr>
        <w:pict>
          <v:line id="_x0000_s1027" style="position:absolute;z-index:-251655168" from="3.55pt,2.7pt" to="474.5pt,2.7pt" o:allowincell="f" o:userdrawn="t" strokeweight=".58pt"/>
        </w:pict>
      </w:r>
    </w:p>
    <w:p w:rsidR="00354BD7" w:rsidRPr="005725AA" w:rsidRDefault="00354BD7" w:rsidP="00354BD7">
      <w:pPr>
        <w:spacing w:line="334" w:lineRule="exact"/>
      </w:pPr>
    </w:p>
    <w:p w:rsidR="00354BD7" w:rsidRPr="00354BD7" w:rsidRDefault="00354BD7" w:rsidP="00354BD7">
      <w:pPr>
        <w:widowControl/>
        <w:numPr>
          <w:ilvl w:val="0"/>
          <w:numId w:val="8"/>
        </w:numPr>
        <w:tabs>
          <w:tab w:val="left" w:pos="299"/>
        </w:tabs>
        <w:spacing w:line="344" w:lineRule="exact"/>
        <w:ind w:right="120"/>
        <w:jc w:val="both"/>
        <w:rPr>
          <w:color w:val="222222"/>
        </w:rPr>
      </w:pPr>
      <w:r w:rsidRPr="00354BD7">
        <w:rPr>
          <w:color w:val="222222"/>
        </w:rPr>
        <w:t>Porous composite membranes based on cellulose acetate and cellulose nanocrystals via electrospinning and electrospraying. Santhosh S Nair and Aji P Mathew. Carbohydrate Polymers 175 (2017) 149–157</w:t>
      </w:r>
    </w:p>
    <w:p w:rsidR="00354BD7" w:rsidRPr="00354BD7" w:rsidRDefault="00354BD7" w:rsidP="00354BD7">
      <w:pPr>
        <w:tabs>
          <w:tab w:val="left" w:pos="299"/>
        </w:tabs>
        <w:spacing w:line="344" w:lineRule="exact"/>
        <w:ind w:left="360" w:right="120"/>
        <w:jc w:val="both"/>
        <w:rPr>
          <w:color w:val="222222"/>
        </w:rPr>
      </w:pPr>
    </w:p>
    <w:p w:rsidR="00354BD7" w:rsidRPr="00354BD7" w:rsidRDefault="00354BD7" w:rsidP="00354BD7">
      <w:pPr>
        <w:widowControl/>
        <w:numPr>
          <w:ilvl w:val="1"/>
          <w:numId w:val="6"/>
        </w:numPr>
        <w:tabs>
          <w:tab w:val="left" w:pos="320"/>
        </w:tabs>
        <w:spacing w:line="292" w:lineRule="auto"/>
        <w:ind w:left="40" w:right="80" w:firstLine="1"/>
        <w:jc w:val="both"/>
      </w:pPr>
      <w:r w:rsidRPr="00354BD7">
        <w:t xml:space="preserve">Directing the growth of ZnO nano structures on flexible substrates using low temperature aqueous synthesis, </w:t>
      </w:r>
      <w:hyperlink r:id="rId9" w:history="1">
        <w:r w:rsidRPr="00354BD7">
          <w:rPr>
            <w:u w:val="single"/>
          </w:rPr>
          <w:t xml:space="preserve">Santhosh S. Nair, </w:t>
        </w:r>
      </w:hyperlink>
      <w:hyperlink r:id="rId10" w:history="1">
        <w:r w:rsidRPr="00354BD7">
          <w:rPr>
            <w:u w:val="single"/>
          </w:rPr>
          <w:t xml:space="preserve">John Forsythe </w:t>
        </w:r>
      </w:hyperlink>
      <w:r w:rsidRPr="00354BD7">
        <w:t xml:space="preserve">and </w:t>
      </w:r>
      <w:hyperlink r:id="rId11" w:history="1">
        <w:r w:rsidRPr="00354BD7">
          <w:rPr>
            <w:u w:val="single"/>
          </w:rPr>
          <w:t>Bjorn Winther-Jensen</w:t>
        </w:r>
      </w:hyperlink>
      <w:r w:rsidRPr="00354BD7">
        <w:t>* RSC Adv., 2015,5, 90881-90887, doi: 10.1039/C5RA15453G</w:t>
      </w:r>
    </w:p>
    <w:p w:rsidR="00354BD7" w:rsidRPr="00354BD7" w:rsidRDefault="00354BD7" w:rsidP="00354BD7">
      <w:pPr>
        <w:tabs>
          <w:tab w:val="left" w:pos="320"/>
        </w:tabs>
        <w:spacing w:line="292" w:lineRule="auto"/>
        <w:ind w:left="41" w:right="80"/>
        <w:jc w:val="both"/>
      </w:pPr>
    </w:p>
    <w:p w:rsidR="00354BD7" w:rsidRPr="00354BD7" w:rsidRDefault="00354BD7" w:rsidP="00354BD7">
      <w:pPr>
        <w:widowControl/>
        <w:numPr>
          <w:ilvl w:val="1"/>
          <w:numId w:val="6"/>
        </w:numPr>
        <w:tabs>
          <w:tab w:val="left" w:pos="320"/>
        </w:tabs>
        <w:spacing w:line="292" w:lineRule="auto"/>
        <w:ind w:left="41" w:right="80" w:firstLine="1"/>
        <w:jc w:val="both"/>
      </w:pPr>
      <w:r w:rsidRPr="00354BD7">
        <w:t>New Junction materials by the direct growth of ZnO NWs on organic semiconductors-</w:t>
      </w:r>
      <w:hyperlink r:id="rId12" w:history="1">
        <w:r w:rsidRPr="00354BD7">
          <w:t xml:space="preserve">Santhosh S Nair*, </w:t>
        </w:r>
      </w:hyperlink>
      <w:hyperlink r:id="rId13" w:history="1">
        <w:r w:rsidRPr="00354BD7">
          <w:t xml:space="preserve">Bartlomiej Kolodziejczyk, </w:t>
        </w:r>
      </w:hyperlink>
      <w:hyperlink r:id="rId14" w:history="1">
        <w:r w:rsidRPr="00354BD7">
          <w:t xml:space="preserve">Keld West, </w:t>
        </w:r>
      </w:hyperlink>
      <w:hyperlink r:id="rId15" w:history="1">
        <w:r w:rsidRPr="00354BD7">
          <w:t xml:space="preserve">Thomas Steen Hansen, </w:t>
        </w:r>
      </w:hyperlink>
      <w:hyperlink r:id="rId16" w:history="1">
        <w:r w:rsidRPr="00354BD7">
          <w:t>Sam</w:t>
        </w:r>
      </w:hyperlink>
      <w:hyperlink r:id="rId17" w:history="1">
        <w:r w:rsidRPr="00354BD7">
          <w:t xml:space="preserve">Adeloju, </w:t>
        </w:r>
      </w:hyperlink>
      <w:hyperlink r:id="rId18" w:history="1">
        <w:r w:rsidRPr="00354BD7">
          <w:t xml:space="preserve">John S Forsythe </w:t>
        </w:r>
      </w:hyperlink>
      <w:r w:rsidRPr="00354BD7">
        <w:t xml:space="preserve">and </w:t>
      </w:r>
      <w:hyperlink r:id="rId19" w:history="1">
        <w:r w:rsidRPr="00354BD7">
          <w:t xml:space="preserve">Bjorn Winther-Jensen*, </w:t>
        </w:r>
      </w:hyperlink>
      <w:r w:rsidRPr="00354BD7">
        <w:rPr>
          <w:i/>
          <w:color w:val="222222"/>
        </w:rPr>
        <w:t>RSCAdvances</w:t>
      </w:r>
      <w:r w:rsidRPr="00354BD7">
        <w:rPr>
          <w:color w:val="222222"/>
        </w:rPr>
        <w:t>, 2015,</w:t>
      </w:r>
      <w:r w:rsidRPr="00354BD7">
        <w:rPr>
          <w:b/>
          <w:color w:val="222222"/>
        </w:rPr>
        <w:t>5</w:t>
      </w:r>
      <w:r w:rsidRPr="00354BD7">
        <w:rPr>
          <w:color w:val="222222"/>
        </w:rPr>
        <w:t>, 7932–7937;</w:t>
      </w:r>
      <w:r w:rsidRPr="00354BD7">
        <w:rPr>
          <w:b/>
          <w:color w:val="000000"/>
        </w:rPr>
        <w:t>doi:</w:t>
      </w:r>
      <w:r w:rsidRPr="00354BD7">
        <w:rPr>
          <w:color w:val="000000"/>
        </w:rPr>
        <w:t>10.1039/C4RA15621H</w:t>
      </w:r>
    </w:p>
    <w:p w:rsidR="00354BD7" w:rsidRPr="00354BD7" w:rsidRDefault="00354BD7" w:rsidP="00354BD7">
      <w:pPr>
        <w:pStyle w:val="ListParagraph"/>
        <w:rPr>
          <w:color w:val="000000"/>
        </w:rPr>
      </w:pPr>
    </w:p>
    <w:p w:rsidR="00354BD7" w:rsidRPr="00354BD7" w:rsidRDefault="00354BD7" w:rsidP="00354BD7">
      <w:pPr>
        <w:widowControl/>
        <w:numPr>
          <w:ilvl w:val="1"/>
          <w:numId w:val="6"/>
        </w:numPr>
        <w:tabs>
          <w:tab w:val="left" w:pos="320"/>
        </w:tabs>
        <w:spacing w:line="292" w:lineRule="auto"/>
        <w:ind w:left="41" w:right="80" w:firstLine="1"/>
        <w:jc w:val="both"/>
      </w:pPr>
      <w:r w:rsidRPr="00354BD7">
        <w:rPr>
          <w:color w:val="000000"/>
        </w:rPr>
        <w:t>P</w:t>
      </w:r>
      <w:r w:rsidRPr="00354BD7">
        <w:rPr>
          <w:color w:val="222222"/>
        </w:rPr>
        <w:t xml:space="preserve">atterning of conducting layers on breathable substrates using laser engraving for gas sensors. </w:t>
      </w:r>
      <w:r w:rsidRPr="00354BD7">
        <w:rPr>
          <w:color w:val="000000"/>
        </w:rPr>
        <w:t>Bartlomiej Kolodziejczyk*, Orawan Winther-Jensen, Brooke A. Pereira , SanthoshS.Nair, Bjorn Winther-Jensen. Journal of Applied Polymer Science 132, 2015, 42359. doi: 10.1002/app.42359</w:t>
      </w:r>
    </w:p>
    <w:p w:rsidR="00354BD7" w:rsidRPr="00354BD7" w:rsidRDefault="00354BD7" w:rsidP="00354BD7">
      <w:pPr>
        <w:tabs>
          <w:tab w:val="left" w:pos="320"/>
        </w:tabs>
        <w:spacing w:line="292" w:lineRule="auto"/>
        <w:ind w:left="41" w:right="80"/>
        <w:jc w:val="both"/>
      </w:pPr>
    </w:p>
    <w:p w:rsidR="00354BD7" w:rsidRPr="00354BD7" w:rsidRDefault="00354BD7" w:rsidP="00354BD7">
      <w:pPr>
        <w:widowControl/>
        <w:numPr>
          <w:ilvl w:val="1"/>
          <w:numId w:val="6"/>
        </w:numPr>
        <w:tabs>
          <w:tab w:val="left" w:pos="320"/>
        </w:tabs>
        <w:spacing w:line="292" w:lineRule="auto"/>
        <w:ind w:left="40" w:right="80" w:firstLine="1"/>
        <w:jc w:val="both"/>
      </w:pPr>
      <w:r w:rsidRPr="00354BD7">
        <w:t xml:space="preserve">Photocatalytic water treatment by Titanium dioxide: Recent updates. Manoj A Lazar, Shaji Vargese and Santhosh S Nair. Catalysts </w:t>
      </w:r>
      <w:r w:rsidRPr="00354BD7">
        <w:rPr>
          <w:b/>
        </w:rPr>
        <w:t>2012</w:t>
      </w:r>
      <w:r w:rsidRPr="00354BD7">
        <w:t>,</w:t>
      </w:r>
      <w:r w:rsidRPr="00354BD7">
        <w:rPr>
          <w:i/>
        </w:rPr>
        <w:t>2</w:t>
      </w:r>
      <w:r w:rsidRPr="00354BD7">
        <w:t>(4),572-601;doi:</w:t>
      </w:r>
      <w:hyperlink r:id="rId20" w:history="1">
        <w:r w:rsidRPr="00354BD7">
          <w:rPr>
            <w:color w:val="924E4E"/>
            <w:u w:val="single"/>
          </w:rPr>
          <w:t>10.3390/catal2040572</w:t>
        </w:r>
      </w:hyperlink>
    </w:p>
    <w:p w:rsidR="00354BD7" w:rsidRPr="00354BD7" w:rsidRDefault="00354BD7" w:rsidP="00354BD7">
      <w:pPr>
        <w:spacing w:line="360" w:lineRule="exact"/>
      </w:pPr>
    </w:p>
    <w:p w:rsidR="00354BD7" w:rsidRPr="00354BD7" w:rsidRDefault="00354BD7" w:rsidP="00354BD7">
      <w:pPr>
        <w:widowControl/>
        <w:numPr>
          <w:ilvl w:val="1"/>
          <w:numId w:val="6"/>
        </w:numPr>
        <w:tabs>
          <w:tab w:val="left" w:pos="299"/>
        </w:tabs>
        <w:spacing w:line="291" w:lineRule="auto"/>
        <w:ind w:left="40" w:right="120" w:firstLine="1"/>
        <w:rPr>
          <w:color w:val="222222"/>
        </w:rPr>
      </w:pPr>
      <w:r w:rsidRPr="00354BD7">
        <w:t>Simultaneous determination of Paracetamol and ascorbic acid using tetraoctyl ammonium bromide capped gold nanoparticles immobilized on 1,6-hexanedithiol modified Au electrode. S.S.Nair, S.AJohn and T.Sagara. Electrochimica Acta 54 (2009) 6837-6843.doi.org/10.1016/j.electacta.2009.06.077</w:t>
      </w:r>
    </w:p>
    <w:p w:rsidR="00354BD7" w:rsidRPr="00354BD7" w:rsidRDefault="00354BD7" w:rsidP="00354BD7">
      <w:pPr>
        <w:pStyle w:val="ListParagraph"/>
        <w:rPr>
          <w:color w:val="222222"/>
        </w:rPr>
      </w:pPr>
    </w:p>
    <w:p w:rsidR="00354BD7" w:rsidRPr="00354BD7" w:rsidRDefault="00354BD7" w:rsidP="00354BD7">
      <w:pPr>
        <w:widowControl/>
        <w:numPr>
          <w:ilvl w:val="1"/>
          <w:numId w:val="6"/>
        </w:numPr>
        <w:tabs>
          <w:tab w:val="left" w:pos="260"/>
        </w:tabs>
        <w:spacing w:line="0" w:lineRule="atLeast"/>
        <w:jc w:val="both"/>
      </w:pPr>
      <w:r w:rsidRPr="00354BD7">
        <w:t>All Cellulose Electrospun Water Purification Membranes Nanotextured using Cellulose Nanocrystals Lee A. Goetz, Narges Naseri, Santhosh S. Nair, Zoheb Karim, Aji P. Mathew, Cellulose,doi.org/10.1007/s10570-018-1751-1</w:t>
      </w:r>
    </w:p>
    <w:p w:rsidR="00354BD7" w:rsidRPr="00354BD7" w:rsidRDefault="00354BD7" w:rsidP="00354BD7">
      <w:pPr>
        <w:pStyle w:val="ListParagraph"/>
      </w:pPr>
    </w:p>
    <w:p w:rsidR="00354BD7" w:rsidRPr="00354BD7" w:rsidRDefault="00354BD7" w:rsidP="00354BD7">
      <w:pPr>
        <w:widowControl/>
        <w:numPr>
          <w:ilvl w:val="1"/>
          <w:numId w:val="6"/>
        </w:numPr>
        <w:tabs>
          <w:tab w:val="left" w:pos="260"/>
        </w:tabs>
        <w:spacing w:line="0" w:lineRule="atLeast"/>
        <w:jc w:val="both"/>
      </w:pPr>
      <w:r w:rsidRPr="00354BD7">
        <w:t>Low temperature growth of single crystalline rutile TiO2 nanorod arrays on polymer 2-Dand 3-D substrates S.S,Nair et al (soon to be submitted)</w:t>
      </w:r>
    </w:p>
    <w:p w:rsidR="00354BD7" w:rsidRPr="00354BD7" w:rsidRDefault="00354BD7" w:rsidP="00354BD7">
      <w:pPr>
        <w:pStyle w:val="ListParagraph"/>
      </w:pPr>
    </w:p>
    <w:p w:rsidR="00354BD7" w:rsidRPr="00354BD7" w:rsidRDefault="00354BD7" w:rsidP="00354BD7">
      <w:pPr>
        <w:widowControl/>
        <w:numPr>
          <w:ilvl w:val="1"/>
          <w:numId w:val="6"/>
        </w:numPr>
        <w:tabs>
          <w:tab w:val="left" w:pos="260"/>
        </w:tabs>
        <w:spacing w:line="0" w:lineRule="atLeast"/>
        <w:jc w:val="both"/>
      </w:pPr>
      <w:r w:rsidRPr="00354BD7">
        <w:t>CNC- TiO</w:t>
      </w:r>
      <w:r w:rsidRPr="00354BD7">
        <w:rPr>
          <w:vertAlign w:val="subscript"/>
        </w:rPr>
        <w:t>2</w:t>
      </w:r>
      <w:r w:rsidRPr="00354BD7">
        <w:t xml:space="preserve"> nanowire hybrids as nanoreactors for photocatalytic water splitting S.S.Nair et al (soon to be submitted)</w:t>
      </w:r>
    </w:p>
    <w:p w:rsidR="00354BD7" w:rsidRPr="00354BD7" w:rsidRDefault="00354BD7" w:rsidP="00354BD7">
      <w:pPr>
        <w:pStyle w:val="ListParagraph"/>
      </w:pPr>
    </w:p>
    <w:p w:rsidR="00354BD7" w:rsidRPr="00354BD7" w:rsidRDefault="00354BD7" w:rsidP="00354BD7">
      <w:pPr>
        <w:widowControl/>
        <w:numPr>
          <w:ilvl w:val="0"/>
          <w:numId w:val="9"/>
        </w:numPr>
        <w:tabs>
          <w:tab w:val="left" w:pos="260"/>
        </w:tabs>
        <w:spacing w:line="0" w:lineRule="atLeast"/>
        <w:jc w:val="both"/>
      </w:pPr>
      <w:r w:rsidRPr="00354BD7">
        <w:t>Orientation of CNCs within electrospun matrix with changing electric field B.K.Kyzy et al (soon to be submitted)</w:t>
      </w:r>
    </w:p>
    <w:p w:rsidR="00354BD7" w:rsidRPr="00354BD7" w:rsidRDefault="00354BD7" w:rsidP="00354BD7">
      <w:pPr>
        <w:tabs>
          <w:tab w:val="left" w:pos="260"/>
        </w:tabs>
        <w:spacing w:line="0" w:lineRule="atLeast"/>
        <w:ind w:left="360"/>
        <w:jc w:val="both"/>
      </w:pPr>
    </w:p>
    <w:p w:rsidR="00354BD7" w:rsidRPr="00354BD7" w:rsidRDefault="00354BD7" w:rsidP="00354BD7">
      <w:pPr>
        <w:widowControl/>
        <w:numPr>
          <w:ilvl w:val="0"/>
          <w:numId w:val="9"/>
        </w:numPr>
        <w:tabs>
          <w:tab w:val="left" w:pos="260"/>
        </w:tabs>
        <w:spacing w:line="0" w:lineRule="atLeast"/>
        <w:jc w:val="both"/>
      </w:pPr>
      <w:r w:rsidRPr="00354BD7">
        <w:lastRenderedPageBreak/>
        <w:t>Flexible PEDOT/ZnO nanogenerators  S.S.Nair et al (under preparation)</w:t>
      </w:r>
    </w:p>
    <w:p w:rsidR="00354BD7" w:rsidRPr="00354BD7" w:rsidRDefault="00354BD7" w:rsidP="00354BD7">
      <w:pPr>
        <w:tabs>
          <w:tab w:val="left" w:pos="260"/>
        </w:tabs>
        <w:spacing w:line="0" w:lineRule="atLeast"/>
        <w:jc w:val="both"/>
      </w:pPr>
    </w:p>
    <w:p w:rsidR="00354BD7" w:rsidRPr="00354BD7" w:rsidRDefault="00354BD7" w:rsidP="00354BD7">
      <w:pPr>
        <w:widowControl/>
        <w:numPr>
          <w:ilvl w:val="0"/>
          <w:numId w:val="9"/>
        </w:numPr>
        <w:tabs>
          <w:tab w:val="left" w:pos="260"/>
        </w:tabs>
        <w:spacing w:line="0" w:lineRule="atLeast"/>
        <w:jc w:val="both"/>
      </w:pPr>
      <w:r w:rsidRPr="00354BD7">
        <w:t>Solution processable graphene based nanognerators.  S.S.Nair et al (under preparation)</w:t>
      </w:r>
    </w:p>
    <w:p w:rsidR="00354BD7" w:rsidRPr="00354BD7" w:rsidRDefault="00354BD7" w:rsidP="00354BD7">
      <w:pPr>
        <w:spacing w:line="245" w:lineRule="exact"/>
      </w:pPr>
    </w:p>
    <w:p w:rsidR="00354BD7" w:rsidRPr="00354BD7" w:rsidRDefault="00354BD7" w:rsidP="00354BD7">
      <w:pPr>
        <w:widowControl/>
        <w:numPr>
          <w:ilvl w:val="0"/>
          <w:numId w:val="9"/>
        </w:numPr>
        <w:spacing w:line="290" w:lineRule="auto"/>
        <w:ind w:right="79"/>
        <w:jc w:val="both"/>
      </w:pPr>
      <w:r w:rsidRPr="00354BD7">
        <w:t>High Volatile solvent electrospinning: A solution for limitations of Polymer blend electrospinning. Santhosh S Nair and Aji P Mathew (Poster presented on WWSC summer conference,Djurönäset, Sweden)</w:t>
      </w:r>
    </w:p>
    <w:p w:rsidR="00354BD7" w:rsidRPr="00354BD7" w:rsidRDefault="00354BD7" w:rsidP="00354BD7">
      <w:pPr>
        <w:pStyle w:val="ListParagraph"/>
      </w:pPr>
    </w:p>
    <w:p w:rsidR="00354BD7" w:rsidRPr="00354BD7" w:rsidRDefault="00354BD7" w:rsidP="00354BD7">
      <w:pPr>
        <w:widowControl/>
        <w:numPr>
          <w:ilvl w:val="0"/>
          <w:numId w:val="9"/>
        </w:numPr>
        <w:spacing w:line="290" w:lineRule="auto"/>
        <w:ind w:right="79"/>
        <w:jc w:val="both"/>
      </w:pPr>
      <w:r w:rsidRPr="00354BD7">
        <w:t>Porous electrospun nanocomposite membranes of cellulose acetate and cellulose nanocrystals for water purification. Santhosh S Nair and Aji P Mathew (Poster presented on WWSC winter conference, Åland, Finland)</w:t>
      </w:r>
    </w:p>
    <w:p w:rsidR="00354BD7" w:rsidRPr="00354BD7" w:rsidRDefault="00354BD7" w:rsidP="00354BD7">
      <w:pPr>
        <w:pStyle w:val="ListParagraph"/>
      </w:pPr>
    </w:p>
    <w:p w:rsidR="00354BD7" w:rsidRDefault="00354BD7" w:rsidP="00354BD7">
      <w:pPr>
        <w:widowControl/>
        <w:numPr>
          <w:ilvl w:val="0"/>
          <w:numId w:val="9"/>
        </w:numPr>
        <w:tabs>
          <w:tab w:val="left" w:pos="372"/>
        </w:tabs>
        <w:spacing w:line="291" w:lineRule="auto"/>
        <w:ind w:right="80"/>
        <w:jc w:val="both"/>
      </w:pPr>
      <w:r w:rsidRPr="00354BD7">
        <w:t>Synthesis of Semiconducting Metal oxide nanowires on Graphene functionalised Electrospun membranes. Santhosh Nair, John Forsythe, Bjorn Winther-Jensen, Walid Daoud and Samuel Adeloju (Oral presentation on ICEAN 2012, Brisbane, Australia, Abstract is published on conference proceedings)</w:t>
      </w:r>
    </w:p>
    <w:p w:rsidR="00354BD7" w:rsidRDefault="00354BD7" w:rsidP="00354BD7">
      <w:pPr>
        <w:pStyle w:val="ListParagraph"/>
      </w:pPr>
    </w:p>
    <w:p w:rsidR="00354BD7" w:rsidRPr="00354BD7" w:rsidRDefault="00354BD7" w:rsidP="00354BD7">
      <w:pPr>
        <w:widowControl/>
        <w:tabs>
          <w:tab w:val="left" w:pos="372"/>
        </w:tabs>
        <w:spacing w:line="291" w:lineRule="auto"/>
        <w:ind w:left="360" w:right="80"/>
        <w:jc w:val="both"/>
      </w:pPr>
    </w:p>
    <w:p w:rsidR="00354BD7" w:rsidRPr="00354BD7" w:rsidRDefault="00354BD7" w:rsidP="00354BD7">
      <w:pPr>
        <w:widowControl/>
        <w:numPr>
          <w:ilvl w:val="0"/>
          <w:numId w:val="9"/>
        </w:numPr>
        <w:tabs>
          <w:tab w:val="left" w:pos="297"/>
        </w:tabs>
        <w:spacing w:line="290" w:lineRule="auto"/>
        <w:ind w:right="80"/>
        <w:jc w:val="both"/>
      </w:pPr>
      <w:r w:rsidRPr="00354BD7">
        <w:t>Fabrication of Nanogenerator on PEDOT functionalised PES substrates. Santhosh Nair, John Forsythe, Walid Daoud ,Samuel Adeloju and Bjorn Winther-Jensen (Oral presentation on Post Graduate Winter conference ,Monash University, Caulfield)</w:t>
      </w:r>
    </w:p>
    <w:p w:rsidR="00354BD7" w:rsidRPr="00354BD7" w:rsidRDefault="00354BD7" w:rsidP="00354BD7">
      <w:pPr>
        <w:spacing w:line="360" w:lineRule="exact"/>
      </w:pPr>
    </w:p>
    <w:p w:rsidR="00354BD7" w:rsidRPr="00354BD7" w:rsidRDefault="00354BD7" w:rsidP="00CE6691">
      <w:pPr>
        <w:widowControl/>
        <w:numPr>
          <w:ilvl w:val="0"/>
          <w:numId w:val="9"/>
        </w:numPr>
        <w:tabs>
          <w:tab w:val="left" w:pos="379"/>
        </w:tabs>
        <w:spacing w:line="200" w:lineRule="exact"/>
        <w:ind w:right="140"/>
        <w:jc w:val="both"/>
      </w:pPr>
      <w:r w:rsidRPr="00354BD7">
        <w:t>Attended Satellite workshop on soft X ray beamline techniques on Australian Synchroton with hands on experience XPS</w:t>
      </w:r>
    </w:p>
    <w:p w:rsidR="00354BD7" w:rsidRPr="00354BD7" w:rsidRDefault="00354BD7" w:rsidP="00354BD7">
      <w:pPr>
        <w:spacing w:line="273" w:lineRule="exact"/>
      </w:pPr>
    </w:p>
    <w:p w:rsidR="00354BD7" w:rsidRDefault="00354BD7" w:rsidP="00354BD7">
      <w:pPr>
        <w:pStyle w:val="ListParagraph"/>
        <w:numPr>
          <w:ilvl w:val="0"/>
          <w:numId w:val="9"/>
        </w:numPr>
        <w:spacing w:line="236" w:lineRule="auto"/>
        <w:jc w:val="both"/>
      </w:pPr>
      <w:bookmarkStart w:id="1" w:name="page6"/>
      <w:bookmarkEnd w:id="1"/>
      <w:r w:rsidRPr="00354BD7">
        <w:t>Green Innovations and Green roots for Organic synthesis Santhosh S Nair (Oral presentation National level Students symposium, National Institute of Technology, Trichi, India)</w:t>
      </w:r>
    </w:p>
    <w:p w:rsidR="00354BD7" w:rsidRDefault="00354BD7" w:rsidP="00354BD7">
      <w:pPr>
        <w:pStyle w:val="ListParagraph"/>
      </w:pPr>
    </w:p>
    <w:p w:rsidR="00354BD7" w:rsidRPr="00354BD7" w:rsidRDefault="00354BD7" w:rsidP="00354BD7">
      <w:pPr>
        <w:spacing w:line="0" w:lineRule="atLeast"/>
        <w:rPr>
          <w:rFonts w:ascii="Calibri" w:hAnsi="Calibri" w:cs="Calibri"/>
          <w:b/>
        </w:rPr>
      </w:pPr>
      <w:r w:rsidRPr="00354BD7">
        <w:rPr>
          <w:rFonts w:ascii="Calibri" w:hAnsi="Calibri" w:cs="Calibri"/>
          <w:b/>
        </w:rPr>
        <w:t>Invited Talks</w:t>
      </w:r>
    </w:p>
    <w:p w:rsidR="00354BD7" w:rsidRPr="00BE2DEF" w:rsidRDefault="00354BD7" w:rsidP="00354BD7">
      <w:pPr>
        <w:spacing w:line="200" w:lineRule="exact"/>
        <w:rPr>
          <w:sz w:val="24"/>
          <w:szCs w:val="24"/>
        </w:rPr>
      </w:pPr>
      <w:r>
        <w:rPr>
          <w:b/>
          <w:noProof/>
          <w:sz w:val="28"/>
        </w:rPr>
        <w:drawing>
          <wp:anchor distT="0" distB="0" distL="114300" distR="114300" simplePos="0" relativeHeight="251663360" behindDoc="1" locked="0" layoutInCell="0" allowOverlap="1">
            <wp:simplePos x="0" y="0"/>
            <wp:positionH relativeFrom="column">
              <wp:posOffset>-18415</wp:posOffset>
            </wp:positionH>
            <wp:positionV relativeFrom="paragraph">
              <wp:posOffset>8890</wp:posOffset>
            </wp:positionV>
            <wp:extent cx="5905500"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05500" cy="6350"/>
                    </a:xfrm>
                    <a:prstGeom prst="rect">
                      <a:avLst/>
                    </a:prstGeom>
                    <a:noFill/>
                  </pic:spPr>
                </pic:pic>
              </a:graphicData>
            </a:graphic>
          </wp:anchor>
        </w:drawing>
      </w:r>
    </w:p>
    <w:p w:rsidR="00354BD7" w:rsidRPr="00354BD7" w:rsidRDefault="00354BD7" w:rsidP="00354BD7">
      <w:pPr>
        <w:widowControl/>
        <w:numPr>
          <w:ilvl w:val="0"/>
          <w:numId w:val="10"/>
        </w:numPr>
        <w:spacing w:line="243" w:lineRule="exact"/>
      </w:pPr>
      <w:r w:rsidRPr="00354BD7">
        <w:t>One dimensional nanostructures –synthesis and applications. KSCSTE sponsored National seminar at St. Joseph`s College, Irinjalakuda, Kerala, India)</w:t>
      </w:r>
    </w:p>
    <w:p w:rsidR="00354BD7" w:rsidRPr="00354BD7" w:rsidRDefault="00354BD7" w:rsidP="00354BD7">
      <w:pPr>
        <w:spacing w:line="243" w:lineRule="exact"/>
        <w:ind w:left="502"/>
      </w:pPr>
    </w:p>
    <w:p w:rsidR="00354BD7" w:rsidRPr="00354BD7" w:rsidRDefault="00354BD7" w:rsidP="00354BD7">
      <w:pPr>
        <w:widowControl/>
        <w:numPr>
          <w:ilvl w:val="0"/>
          <w:numId w:val="10"/>
        </w:numPr>
        <w:spacing w:line="243" w:lineRule="exact"/>
      </w:pPr>
      <w:r w:rsidRPr="00354BD7">
        <w:t>Inorganic-Organic hybrid structure for energy applications. International seminar at Carmel college, Mala,Kerala, India)</w:t>
      </w:r>
    </w:p>
    <w:p w:rsidR="00354BD7" w:rsidRPr="00354BD7" w:rsidRDefault="00354BD7" w:rsidP="00354BD7">
      <w:pPr>
        <w:spacing w:line="236" w:lineRule="auto"/>
        <w:jc w:val="both"/>
      </w:pPr>
    </w:p>
    <w:p w:rsidR="00354BD7" w:rsidRPr="00354BD7" w:rsidRDefault="00354BD7" w:rsidP="00354BD7">
      <w:pPr>
        <w:spacing w:line="0" w:lineRule="atLeast"/>
        <w:rPr>
          <w:rFonts w:ascii="Calibri" w:hAnsi="Calibri" w:cs="Calibri"/>
          <w:b/>
        </w:rPr>
      </w:pPr>
      <w:r w:rsidRPr="00354BD7">
        <w:rPr>
          <w:rFonts w:ascii="Calibri" w:hAnsi="Calibri" w:cs="Calibri"/>
          <w:b/>
        </w:rPr>
        <w:t>Scholarships and Awards</w:t>
      </w:r>
    </w:p>
    <w:p w:rsidR="00354BD7" w:rsidRDefault="00354BD7" w:rsidP="00354BD7">
      <w:pPr>
        <w:spacing w:line="200" w:lineRule="exact"/>
      </w:pPr>
      <w:r>
        <w:rPr>
          <w:b/>
          <w:noProof/>
          <w:sz w:val="28"/>
        </w:rPr>
        <w:drawing>
          <wp:anchor distT="0" distB="0" distL="114300" distR="114300" simplePos="0" relativeHeight="251665408" behindDoc="1" locked="0" layoutInCell="0" allowOverlap="1">
            <wp:simplePos x="0" y="0"/>
            <wp:positionH relativeFrom="column">
              <wp:posOffset>-18415</wp:posOffset>
            </wp:positionH>
            <wp:positionV relativeFrom="paragraph">
              <wp:posOffset>8890</wp:posOffset>
            </wp:positionV>
            <wp:extent cx="590550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05500" cy="6350"/>
                    </a:xfrm>
                    <a:prstGeom prst="rect">
                      <a:avLst/>
                    </a:prstGeom>
                    <a:noFill/>
                  </pic:spPr>
                </pic:pic>
              </a:graphicData>
            </a:graphic>
          </wp:anchor>
        </w:drawing>
      </w:r>
    </w:p>
    <w:tbl>
      <w:tblPr>
        <w:tblW w:w="0" w:type="auto"/>
        <w:tblInd w:w="100" w:type="dxa"/>
        <w:tblLayout w:type="fixed"/>
        <w:tblCellMar>
          <w:left w:w="0" w:type="dxa"/>
          <w:right w:w="0" w:type="dxa"/>
        </w:tblCellMar>
        <w:tblLook w:val="0000"/>
      </w:tblPr>
      <w:tblGrid>
        <w:gridCol w:w="1480"/>
        <w:gridCol w:w="7260"/>
      </w:tblGrid>
      <w:tr w:rsidR="00354BD7" w:rsidRPr="00A8548E" w:rsidTr="00354BD7">
        <w:trPr>
          <w:trHeight w:val="505"/>
        </w:trPr>
        <w:tc>
          <w:tcPr>
            <w:tcW w:w="1480" w:type="dxa"/>
            <w:shd w:val="clear" w:color="auto" w:fill="auto"/>
            <w:vAlign w:val="bottom"/>
          </w:tcPr>
          <w:p w:rsidR="00354BD7" w:rsidRPr="00354BD7" w:rsidRDefault="00354BD7" w:rsidP="005B0E2E">
            <w:pPr>
              <w:spacing w:line="276" w:lineRule="auto"/>
              <w:ind w:right="320"/>
              <w:jc w:val="right"/>
              <w:rPr>
                <w:b/>
                <w:w w:val="98"/>
              </w:rPr>
            </w:pPr>
            <w:r w:rsidRPr="00354BD7">
              <w:rPr>
                <w:b/>
                <w:w w:val="98"/>
              </w:rPr>
              <w:t>2015-2017</w:t>
            </w:r>
          </w:p>
        </w:tc>
        <w:tc>
          <w:tcPr>
            <w:tcW w:w="7260" w:type="dxa"/>
            <w:shd w:val="clear" w:color="auto" w:fill="auto"/>
            <w:vAlign w:val="bottom"/>
          </w:tcPr>
          <w:p w:rsidR="00354BD7" w:rsidRPr="00354BD7" w:rsidRDefault="00354BD7" w:rsidP="005B0E2E">
            <w:pPr>
              <w:spacing w:line="276" w:lineRule="auto"/>
              <w:ind w:left="460"/>
              <w:rPr>
                <w:b/>
                <w:w w:val="99"/>
              </w:rPr>
            </w:pPr>
            <w:r w:rsidRPr="00354BD7">
              <w:rPr>
                <w:b/>
                <w:w w:val="99"/>
              </w:rPr>
              <w:t>Wallenberg Wood Science Research Center, Stockholm University</w:t>
            </w:r>
          </w:p>
        </w:tc>
      </w:tr>
      <w:tr w:rsidR="00354BD7" w:rsidTr="00354BD7">
        <w:trPr>
          <w:trHeight w:val="505"/>
        </w:trPr>
        <w:tc>
          <w:tcPr>
            <w:tcW w:w="1480" w:type="dxa"/>
            <w:shd w:val="clear" w:color="auto" w:fill="auto"/>
            <w:vAlign w:val="bottom"/>
          </w:tcPr>
          <w:p w:rsidR="00354BD7" w:rsidRPr="00354BD7" w:rsidRDefault="00354BD7" w:rsidP="005B0E2E">
            <w:pPr>
              <w:spacing w:line="276" w:lineRule="auto"/>
            </w:pPr>
          </w:p>
        </w:tc>
        <w:tc>
          <w:tcPr>
            <w:tcW w:w="7260" w:type="dxa"/>
            <w:shd w:val="clear" w:color="auto" w:fill="auto"/>
            <w:vAlign w:val="bottom"/>
          </w:tcPr>
          <w:p w:rsidR="00354BD7" w:rsidRPr="00354BD7" w:rsidRDefault="00354BD7" w:rsidP="005B0E2E">
            <w:pPr>
              <w:spacing w:line="276" w:lineRule="auto"/>
              <w:ind w:left="500"/>
              <w:rPr>
                <w:b/>
              </w:rPr>
            </w:pPr>
            <w:r w:rsidRPr="00354BD7">
              <w:rPr>
                <w:b/>
              </w:rPr>
              <w:t>Postdoctoral Fellowship</w:t>
            </w:r>
          </w:p>
        </w:tc>
      </w:tr>
      <w:tr w:rsidR="00354BD7" w:rsidRPr="00A8548E" w:rsidTr="00354BD7">
        <w:trPr>
          <w:trHeight w:val="505"/>
        </w:trPr>
        <w:tc>
          <w:tcPr>
            <w:tcW w:w="1480" w:type="dxa"/>
            <w:shd w:val="clear" w:color="auto" w:fill="auto"/>
            <w:vAlign w:val="bottom"/>
          </w:tcPr>
          <w:p w:rsidR="00354BD7" w:rsidRPr="00354BD7" w:rsidRDefault="00354BD7" w:rsidP="005B0E2E">
            <w:pPr>
              <w:spacing w:line="276" w:lineRule="auto"/>
            </w:pPr>
          </w:p>
        </w:tc>
        <w:tc>
          <w:tcPr>
            <w:tcW w:w="7260" w:type="dxa"/>
            <w:shd w:val="clear" w:color="auto" w:fill="auto"/>
            <w:vAlign w:val="bottom"/>
          </w:tcPr>
          <w:p w:rsidR="00354BD7" w:rsidRPr="00354BD7" w:rsidRDefault="00354BD7" w:rsidP="005B0E2E">
            <w:pPr>
              <w:spacing w:line="276" w:lineRule="auto"/>
              <w:ind w:left="500"/>
            </w:pPr>
            <w:r w:rsidRPr="00354BD7">
              <w:t>SEK 22500 per month for 2 years</w:t>
            </w:r>
          </w:p>
        </w:tc>
      </w:tr>
      <w:tr w:rsidR="00354BD7" w:rsidRPr="00A8548E" w:rsidTr="00354BD7">
        <w:trPr>
          <w:trHeight w:val="505"/>
        </w:trPr>
        <w:tc>
          <w:tcPr>
            <w:tcW w:w="1480" w:type="dxa"/>
            <w:shd w:val="clear" w:color="auto" w:fill="auto"/>
            <w:vAlign w:val="bottom"/>
          </w:tcPr>
          <w:p w:rsidR="00354BD7" w:rsidRPr="00354BD7" w:rsidRDefault="00354BD7" w:rsidP="005B0E2E">
            <w:pPr>
              <w:spacing w:line="276" w:lineRule="auto"/>
              <w:ind w:right="320"/>
              <w:jc w:val="right"/>
              <w:rPr>
                <w:b/>
                <w:w w:val="98"/>
              </w:rPr>
            </w:pPr>
            <w:r w:rsidRPr="00354BD7">
              <w:rPr>
                <w:b/>
                <w:w w:val="98"/>
              </w:rPr>
              <w:t>2010-2013</w:t>
            </w:r>
          </w:p>
        </w:tc>
        <w:tc>
          <w:tcPr>
            <w:tcW w:w="7260" w:type="dxa"/>
            <w:shd w:val="clear" w:color="auto" w:fill="auto"/>
            <w:vAlign w:val="bottom"/>
          </w:tcPr>
          <w:p w:rsidR="00354BD7" w:rsidRPr="00354BD7" w:rsidRDefault="00354BD7" w:rsidP="005B0E2E">
            <w:pPr>
              <w:spacing w:line="276" w:lineRule="auto"/>
              <w:ind w:left="500"/>
              <w:rPr>
                <w:b/>
              </w:rPr>
            </w:pPr>
            <w:r w:rsidRPr="00354BD7">
              <w:rPr>
                <w:b/>
              </w:rPr>
              <w:t>Monash University Gippsland Campus Postgraduate</w:t>
            </w:r>
          </w:p>
        </w:tc>
      </w:tr>
      <w:tr w:rsidR="00354BD7" w:rsidRPr="00A8548E" w:rsidTr="00354BD7">
        <w:trPr>
          <w:trHeight w:val="505"/>
        </w:trPr>
        <w:tc>
          <w:tcPr>
            <w:tcW w:w="1480" w:type="dxa"/>
            <w:shd w:val="clear" w:color="auto" w:fill="auto"/>
            <w:vAlign w:val="bottom"/>
          </w:tcPr>
          <w:p w:rsidR="00354BD7" w:rsidRPr="00354BD7" w:rsidRDefault="00354BD7" w:rsidP="005B0E2E">
            <w:pPr>
              <w:spacing w:line="0" w:lineRule="atLeast"/>
            </w:pPr>
          </w:p>
        </w:tc>
        <w:tc>
          <w:tcPr>
            <w:tcW w:w="7260" w:type="dxa"/>
            <w:shd w:val="clear" w:color="auto" w:fill="auto"/>
            <w:vAlign w:val="bottom"/>
          </w:tcPr>
          <w:p w:rsidR="00354BD7" w:rsidRPr="00354BD7" w:rsidRDefault="00354BD7" w:rsidP="005B0E2E">
            <w:pPr>
              <w:spacing w:line="0" w:lineRule="atLeast"/>
              <w:ind w:left="500"/>
              <w:rPr>
                <w:b/>
              </w:rPr>
            </w:pPr>
            <w:r w:rsidRPr="00354BD7">
              <w:rPr>
                <w:b/>
              </w:rPr>
              <w:t>Research Scholarship Tution Fee Award</w:t>
            </w:r>
          </w:p>
        </w:tc>
      </w:tr>
      <w:tr w:rsidR="00354BD7" w:rsidRPr="00A8548E" w:rsidTr="00354BD7">
        <w:trPr>
          <w:trHeight w:val="505"/>
        </w:trPr>
        <w:tc>
          <w:tcPr>
            <w:tcW w:w="1480" w:type="dxa"/>
            <w:shd w:val="clear" w:color="auto" w:fill="auto"/>
            <w:vAlign w:val="bottom"/>
          </w:tcPr>
          <w:p w:rsidR="00354BD7" w:rsidRPr="00354BD7" w:rsidRDefault="00354BD7" w:rsidP="005B0E2E">
            <w:pPr>
              <w:spacing w:line="0" w:lineRule="atLeast"/>
            </w:pPr>
          </w:p>
        </w:tc>
        <w:tc>
          <w:tcPr>
            <w:tcW w:w="7260" w:type="dxa"/>
            <w:shd w:val="clear" w:color="auto" w:fill="auto"/>
            <w:vAlign w:val="bottom"/>
          </w:tcPr>
          <w:p w:rsidR="00354BD7" w:rsidRPr="00354BD7" w:rsidRDefault="00354BD7" w:rsidP="005B0E2E">
            <w:pPr>
              <w:spacing w:line="0" w:lineRule="atLeast"/>
              <w:ind w:left="500"/>
            </w:pPr>
            <w:r w:rsidRPr="00354BD7">
              <w:t>AUD 88,600.00 for the duration of Course</w:t>
            </w:r>
          </w:p>
        </w:tc>
      </w:tr>
      <w:tr w:rsidR="00354BD7" w:rsidRPr="00A8548E" w:rsidTr="00354BD7">
        <w:trPr>
          <w:trHeight w:val="505"/>
        </w:trPr>
        <w:tc>
          <w:tcPr>
            <w:tcW w:w="1480" w:type="dxa"/>
            <w:shd w:val="clear" w:color="auto" w:fill="auto"/>
            <w:vAlign w:val="bottom"/>
          </w:tcPr>
          <w:p w:rsidR="00354BD7" w:rsidRPr="00354BD7" w:rsidRDefault="00354BD7" w:rsidP="00354BD7">
            <w:pPr>
              <w:spacing w:line="0" w:lineRule="atLeast"/>
              <w:ind w:right="320"/>
              <w:jc w:val="center"/>
              <w:rPr>
                <w:b/>
                <w:w w:val="98"/>
              </w:rPr>
            </w:pPr>
            <w:r w:rsidRPr="00354BD7">
              <w:rPr>
                <w:b/>
                <w:w w:val="98"/>
              </w:rPr>
              <w:t>2010-2013</w:t>
            </w:r>
          </w:p>
        </w:tc>
        <w:tc>
          <w:tcPr>
            <w:tcW w:w="7260" w:type="dxa"/>
            <w:shd w:val="clear" w:color="auto" w:fill="auto"/>
            <w:vAlign w:val="bottom"/>
          </w:tcPr>
          <w:p w:rsidR="00354BD7" w:rsidRPr="00354BD7" w:rsidRDefault="00354BD7" w:rsidP="005B0E2E">
            <w:pPr>
              <w:spacing w:line="0" w:lineRule="atLeast"/>
              <w:ind w:left="500"/>
              <w:rPr>
                <w:b/>
              </w:rPr>
            </w:pPr>
            <w:r w:rsidRPr="00354BD7">
              <w:rPr>
                <w:b/>
              </w:rPr>
              <w:t>Monash University SASE student living allowance</w:t>
            </w:r>
          </w:p>
        </w:tc>
      </w:tr>
      <w:tr w:rsidR="00354BD7" w:rsidRPr="00A8548E" w:rsidTr="00354BD7">
        <w:trPr>
          <w:trHeight w:val="505"/>
        </w:trPr>
        <w:tc>
          <w:tcPr>
            <w:tcW w:w="1480" w:type="dxa"/>
            <w:shd w:val="clear" w:color="auto" w:fill="auto"/>
            <w:vAlign w:val="bottom"/>
          </w:tcPr>
          <w:p w:rsidR="00354BD7" w:rsidRPr="00354BD7" w:rsidRDefault="00354BD7" w:rsidP="005B0E2E">
            <w:pPr>
              <w:spacing w:line="0" w:lineRule="atLeast"/>
            </w:pPr>
          </w:p>
        </w:tc>
        <w:tc>
          <w:tcPr>
            <w:tcW w:w="7260" w:type="dxa"/>
            <w:shd w:val="clear" w:color="auto" w:fill="auto"/>
            <w:vAlign w:val="bottom"/>
          </w:tcPr>
          <w:p w:rsidR="00354BD7" w:rsidRPr="00354BD7" w:rsidRDefault="00354BD7" w:rsidP="005B0E2E">
            <w:pPr>
              <w:spacing w:line="0" w:lineRule="atLeast"/>
              <w:ind w:left="500"/>
            </w:pPr>
            <w:r w:rsidRPr="00354BD7">
              <w:t>AUD 22,500.00 p.a. for the duration of Course</w:t>
            </w:r>
          </w:p>
        </w:tc>
      </w:tr>
      <w:tr w:rsidR="00354BD7" w:rsidTr="00354BD7">
        <w:trPr>
          <w:trHeight w:val="505"/>
        </w:trPr>
        <w:tc>
          <w:tcPr>
            <w:tcW w:w="1480" w:type="dxa"/>
            <w:shd w:val="clear" w:color="auto" w:fill="auto"/>
            <w:vAlign w:val="bottom"/>
          </w:tcPr>
          <w:p w:rsidR="00354BD7" w:rsidRPr="00354BD7" w:rsidRDefault="00354BD7" w:rsidP="005B0E2E">
            <w:pPr>
              <w:spacing w:line="0" w:lineRule="atLeast"/>
              <w:ind w:right="320"/>
              <w:jc w:val="right"/>
              <w:rPr>
                <w:b/>
                <w:w w:val="98"/>
              </w:rPr>
            </w:pPr>
            <w:r w:rsidRPr="00354BD7">
              <w:rPr>
                <w:b/>
                <w:w w:val="98"/>
              </w:rPr>
              <w:t>2008-2009</w:t>
            </w:r>
          </w:p>
        </w:tc>
        <w:tc>
          <w:tcPr>
            <w:tcW w:w="7260" w:type="dxa"/>
            <w:shd w:val="clear" w:color="auto" w:fill="auto"/>
            <w:vAlign w:val="bottom"/>
          </w:tcPr>
          <w:p w:rsidR="00354BD7" w:rsidRPr="00354BD7" w:rsidRDefault="00354BD7" w:rsidP="005B0E2E">
            <w:pPr>
              <w:spacing w:line="0" w:lineRule="atLeast"/>
              <w:ind w:left="500"/>
              <w:rPr>
                <w:b/>
              </w:rPr>
            </w:pPr>
            <w:r w:rsidRPr="00354BD7">
              <w:rPr>
                <w:b/>
              </w:rPr>
              <w:t>Junior ARCI Fellow, India</w:t>
            </w:r>
          </w:p>
        </w:tc>
      </w:tr>
    </w:tbl>
    <w:p w:rsidR="00DD1DC7" w:rsidRPr="00354BD7" w:rsidRDefault="00DD1DC7">
      <w:pPr>
        <w:pStyle w:val="Heading2"/>
        <w:ind w:left="152" w:right="1524"/>
        <w:jc w:val="left"/>
      </w:pPr>
    </w:p>
    <w:sectPr w:rsidR="00DD1DC7" w:rsidRPr="00354BD7" w:rsidSect="005C67DB">
      <w:footerReference w:type="default" r:id="rId22"/>
      <w:pgSz w:w="11910" w:h="16840"/>
      <w:pgMar w:top="1360" w:right="1020" w:bottom="1280" w:left="980" w:header="0" w:footer="110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5F80" w:rsidRDefault="00635F80">
      <w:r>
        <w:separator/>
      </w:r>
    </w:p>
  </w:endnote>
  <w:endnote w:type="continuationSeparator" w:id="1">
    <w:p w:rsidR="00635F80" w:rsidRDefault="00635F8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FD3" w:rsidRDefault="005C67DB">
    <w:pPr>
      <w:pStyle w:val="BodyText"/>
      <w:spacing w:before="0" w:line="14" w:lineRule="auto"/>
      <w:ind w:firstLine="0"/>
    </w:pPr>
    <w:r>
      <w:pict>
        <v:shapetype id="_x0000_t202" coordsize="21600,21600" o:spt="202" path="m,l,21600r21600,l21600,xe">
          <v:stroke joinstyle="miter"/>
          <v:path gradientshapeok="t" o:connecttype="rect"/>
        </v:shapetype>
        <v:shape id="_x0000_s2049" type="#_x0000_t202" style="position:absolute;margin-left:212.4pt;margin-top:775.95pt;width:170.55pt;height:24.5pt;z-index:-251658752;mso-position-horizontal-relative:page;mso-position-vertical-relative:page" filled="f" stroked="f">
          <v:textbox style="mso-next-textbox:#_x0000_s2049" inset="0,0,0,0">
            <w:txbxContent>
              <w:p w:rsidR="00247B65" w:rsidRDefault="0060329A" w:rsidP="00247B65">
                <w:pPr>
                  <w:spacing w:line="204" w:lineRule="exact"/>
                  <w:jc w:val="center"/>
                  <w:rPr>
                    <w:sz w:val="18"/>
                  </w:rPr>
                </w:pPr>
                <w:r>
                  <w:rPr>
                    <w:sz w:val="18"/>
                  </w:rPr>
                  <w:t xml:space="preserve">Santhosh S Nair, R&amp;D Chemist, </w:t>
                </w:r>
                <w:r w:rsidR="00247B65">
                  <w:rPr>
                    <w:sz w:val="18"/>
                  </w:rPr>
                  <w:t>June</w:t>
                </w:r>
                <w:r>
                  <w:rPr>
                    <w:sz w:val="18"/>
                  </w:rPr>
                  <w:t xml:space="preserve"> 201</w:t>
                </w:r>
                <w:r w:rsidR="00247B65">
                  <w:rPr>
                    <w:sz w:val="18"/>
                  </w:rPr>
                  <w:t>8</w:t>
                </w:r>
              </w:p>
              <w:p w:rsidR="00F86FD3" w:rsidRDefault="005C67DB" w:rsidP="00247B65">
                <w:pPr>
                  <w:spacing w:line="204" w:lineRule="exact"/>
                  <w:jc w:val="center"/>
                  <w:rPr>
                    <w:rFonts w:ascii="Calibri"/>
                  </w:rPr>
                </w:pPr>
                <w:r>
                  <w:fldChar w:fldCharType="begin"/>
                </w:r>
                <w:r w:rsidR="0060329A">
                  <w:rPr>
                    <w:rFonts w:ascii="Calibri"/>
                  </w:rPr>
                  <w:instrText xml:space="preserve"> PAGE </w:instrText>
                </w:r>
                <w:r>
                  <w:fldChar w:fldCharType="separate"/>
                </w:r>
                <w:r w:rsidR="000E6117">
                  <w:rPr>
                    <w:rFonts w:ascii="Calibri"/>
                    <w:noProof/>
                  </w:rPr>
                  <w:t>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5F80" w:rsidRDefault="00635F80">
      <w:r>
        <w:separator/>
      </w:r>
    </w:p>
  </w:footnote>
  <w:footnote w:type="continuationSeparator" w:id="1">
    <w:p w:rsidR="00635F80" w:rsidRDefault="00635F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43C9868"/>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CD21040"/>
    <w:multiLevelType w:val="hybridMultilevel"/>
    <w:tmpl w:val="0F98A852"/>
    <w:lvl w:ilvl="0" w:tplc="CB3695F4">
      <w:numFmt w:val="bullet"/>
      <w:lvlText w:val=""/>
      <w:lvlJc w:val="left"/>
      <w:pPr>
        <w:ind w:left="395" w:hanging="361"/>
      </w:pPr>
      <w:rPr>
        <w:rFonts w:ascii="Symbol" w:eastAsia="Symbol" w:hAnsi="Symbol" w:cs="Symbol" w:hint="default"/>
        <w:w w:val="99"/>
        <w:sz w:val="20"/>
        <w:szCs w:val="20"/>
      </w:rPr>
    </w:lvl>
    <w:lvl w:ilvl="1" w:tplc="512690F8">
      <w:numFmt w:val="bullet"/>
      <w:lvlText w:val="•"/>
      <w:lvlJc w:val="left"/>
      <w:pPr>
        <w:ind w:left="1093" w:hanging="361"/>
      </w:pPr>
      <w:rPr>
        <w:rFonts w:hint="default"/>
      </w:rPr>
    </w:lvl>
    <w:lvl w:ilvl="2" w:tplc="E0BE6AB4">
      <w:numFmt w:val="bullet"/>
      <w:lvlText w:val="•"/>
      <w:lvlJc w:val="left"/>
      <w:pPr>
        <w:ind w:left="1787" w:hanging="361"/>
      </w:pPr>
      <w:rPr>
        <w:rFonts w:hint="default"/>
      </w:rPr>
    </w:lvl>
    <w:lvl w:ilvl="3" w:tplc="D56071EA">
      <w:numFmt w:val="bullet"/>
      <w:lvlText w:val="•"/>
      <w:lvlJc w:val="left"/>
      <w:pPr>
        <w:ind w:left="2480" w:hanging="361"/>
      </w:pPr>
      <w:rPr>
        <w:rFonts w:hint="default"/>
      </w:rPr>
    </w:lvl>
    <w:lvl w:ilvl="4" w:tplc="C0E81EE6">
      <w:numFmt w:val="bullet"/>
      <w:lvlText w:val="•"/>
      <w:lvlJc w:val="left"/>
      <w:pPr>
        <w:ind w:left="3174" w:hanging="361"/>
      </w:pPr>
      <w:rPr>
        <w:rFonts w:hint="default"/>
      </w:rPr>
    </w:lvl>
    <w:lvl w:ilvl="5" w:tplc="D7FEEB0E">
      <w:numFmt w:val="bullet"/>
      <w:lvlText w:val="•"/>
      <w:lvlJc w:val="left"/>
      <w:pPr>
        <w:ind w:left="3867" w:hanging="361"/>
      </w:pPr>
      <w:rPr>
        <w:rFonts w:hint="default"/>
      </w:rPr>
    </w:lvl>
    <w:lvl w:ilvl="6" w:tplc="3342C9B2">
      <w:numFmt w:val="bullet"/>
      <w:lvlText w:val="•"/>
      <w:lvlJc w:val="left"/>
      <w:pPr>
        <w:ind w:left="4561" w:hanging="361"/>
      </w:pPr>
      <w:rPr>
        <w:rFonts w:hint="default"/>
      </w:rPr>
    </w:lvl>
    <w:lvl w:ilvl="7" w:tplc="26C4762C">
      <w:numFmt w:val="bullet"/>
      <w:lvlText w:val="•"/>
      <w:lvlJc w:val="left"/>
      <w:pPr>
        <w:ind w:left="5254" w:hanging="361"/>
      </w:pPr>
      <w:rPr>
        <w:rFonts w:hint="default"/>
      </w:rPr>
    </w:lvl>
    <w:lvl w:ilvl="8" w:tplc="F0241BFA">
      <w:numFmt w:val="bullet"/>
      <w:lvlText w:val="•"/>
      <w:lvlJc w:val="left"/>
      <w:pPr>
        <w:ind w:left="5948" w:hanging="361"/>
      </w:pPr>
      <w:rPr>
        <w:rFonts w:hint="default"/>
      </w:rPr>
    </w:lvl>
  </w:abstractNum>
  <w:abstractNum w:abstractNumId="2">
    <w:nsid w:val="0E126B40"/>
    <w:multiLevelType w:val="hybridMultilevel"/>
    <w:tmpl w:val="EE783092"/>
    <w:lvl w:ilvl="0" w:tplc="041D0011">
      <w:start w:val="10"/>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nsid w:val="11116183"/>
    <w:multiLevelType w:val="hybridMultilevel"/>
    <w:tmpl w:val="52B668A2"/>
    <w:lvl w:ilvl="0" w:tplc="041D0011">
      <w:start w:val="8"/>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4">
    <w:nsid w:val="13CB7D9C"/>
    <w:multiLevelType w:val="hybridMultilevel"/>
    <w:tmpl w:val="5D3C6340"/>
    <w:lvl w:ilvl="0" w:tplc="F6C476CC">
      <w:numFmt w:val="bullet"/>
      <w:lvlText w:val=""/>
      <w:lvlJc w:val="left"/>
      <w:pPr>
        <w:ind w:left="395" w:hanging="361"/>
      </w:pPr>
      <w:rPr>
        <w:rFonts w:ascii="Symbol" w:eastAsia="Symbol" w:hAnsi="Symbol" w:cs="Symbol" w:hint="default"/>
        <w:w w:val="99"/>
        <w:sz w:val="20"/>
        <w:szCs w:val="20"/>
      </w:rPr>
    </w:lvl>
    <w:lvl w:ilvl="1" w:tplc="EDB6E40A">
      <w:numFmt w:val="bullet"/>
      <w:lvlText w:val="•"/>
      <w:lvlJc w:val="left"/>
      <w:pPr>
        <w:ind w:left="1093" w:hanging="361"/>
      </w:pPr>
      <w:rPr>
        <w:rFonts w:hint="default"/>
      </w:rPr>
    </w:lvl>
    <w:lvl w:ilvl="2" w:tplc="EBF81C1E">
      <w:numFmt w:val="bullet"/>
      <w:lvlText w:val="•"/>
      <w:lvlJc w:val="left"/>
      <w:pPr>
        <w:ind w:left="1787" w:hanging="361"/>
      </w:pPr>
      <w:rPr>
        <w:rFonts w:hint="default"/>
      </w:rPr>
    </w:lvl>
    <w:lvl w:ilvl="3" w:tplc="FC70D814">
      <w:numFmt w:val="bullet"/>
      <w:lvlText w:val="•"/>
      <w:lvlJc w:val="left"/>
      <w:pPr>
        <w:ind w:left="2480" w:hanging="361"/>
      </w:pPr>
      <w:rPr>
        <w:rFonts w:hint="default"/>
      </w:rPr>
    </w:lvl>
    <w:lvl w:ilvl="4" w:tplc="2E247CE6">
      <w:numFmt w:val="bullet"/>
      <w:lvlText w:val="•"/>
      <w:lvlJc w:val="left"/>
      <w:pPr>
        <w:ind w:left="3174" w:hanging="361"/>
      </w:pPr>
      <w:rPr>
        <w:rFonts w:hint="default"/>
      </w:rPr>
    </w:lvl>
    <w:lvl w:ilvl="5" w:tplc="0A1E8790">
      <w:numFmt w:val="bullet"/>
      <w:lvlText w:val="•"/>
      <w:lvlJc w:val="left"/>
      <w:pPr>
        <w:ind w:left="3867" w:hanging="361"/>
      </w:pPr>
      <w:rPr>
        <w:rFonts w:hint="default"/>
      </w:rPr>
    </w:lvl>
    <w:lvl w:ilvl="6" w:tplc="04F23B3E">
      <w:numFmt w:val="bullet"/>
      <w:lvlText w:val="•"/>
      <w:lvlJc w:val="left"/>
      <w:pPr>
        <w:ind w:left="4561" w:hanging="361"/>
      </w:pPr>
      <w:rPr>
        <w:rFonts w:hint="default"/>
      </w:rPr>
    </w:lvl>
    <w:lvl w:ilvl="7" w:tplc="2C9E1B1E">
      <w:numFmt w:val="bullet"/>
      <w:lvlText w:val="•"/>
      <w:lvlJc w:val="left"/>
      <w:pPr>
        <w:ind w:left="5254" w:hanging="361"/>
      </w:pPr>
      <w:rPr>
        <w:rFonts w:hint="default"/>
      </w:rPr>
    </w:lvl>
    <w:lvl w:ilvl="8" w:tplc="8ED4C4D0">
      <w:numFmt w:val="bullet"/>
      <w:lvlText w:val="•"/>
      <w:lvlJc w:val="left"/>
      <w:pPr>
        <w:ind w:left="5948" w:hanging="361"/>
      </w:pPr>
      <w:rPr>
        <w:rFonts w:hint="default"/>
      </w:rPr>
    </w:lvl>
  </w:abstractNum>
  <w:abstractNum w:abstractNumId="5">
    <w:nsid w:val="2AA66577"/>
    <w:multiLevelType w:val="hybridMultilevel"/>
    <w:tmpl w:val="A19ED9AC"/>
    <w:lvl w:ilvl="0" w:tplc="40FA0388">
      <w:numFmt w:val="bullet"/>
      <w:lvlText w:val=""/>
      <w:lvlJc w:val="left"/>
      <w:pPr>
        <w:ind w:left="473" w:hanging="361"/>
      </w:pPr>
      <w:rPr>
        <w:rFonts w:hint="default"/>
        <w:w w:val="99"/>
      </w:rPr>
    </w:lvl>
    <w:lvl w:ilvl="1" w:tplc="CA604446">
      <w:numFmt w:val="bullet"/>
      <w:lvlText w:val="•"/>
      <w:lvlJc w:val="left"/>
      <w:pPr>
        <w:ind w:left="1418" w:hanging="361"/>
      </w:pPr>
      <w:rPr>
        <w:rFonts w:hint="default"/>
      </w:rPr>
    </w:lvl>
    <w:lvl w:ilvl="2" w:tplc="B1745872">
      <w:numFmt w:val="bullet"/>
      <w:lvlText w:val="•"/>
      <w:lvlJc w:val="left"/>
      <w:pPr>
        <w:ind w:left="2357" w:hanging="361"/>
      </w:pPr>
      <w:rPr>
        <w:rFonts w:hint="default"/>
      </w:rPr>
    </w:lvl>
    <w:lvl w:ilvl="3" w:tplc="75A810DA">
      <w:numFmt w:val="bullet"/>
      <w:lvlText w:val="•"/>
      <w:lvlJc w:val="left"/>
      <w:pPr>
        <w:ind w:left="3295" w:hanging="361"/>
      </w:pPr>
      <w:rPr>
        <w:rFonts w:hint="default"/>
      </w:rPr>
    </w:lvl>
    <w:lvl w:ilvl="4" w:tplc="F7C8743A">
      <w:numFmt w:val="bullet"/>
      <w:lvlText w:val="•"/>
      <w:lvlJc w:val="left"/>
      <w:pPr>
        <w:ind w:left="4234" w:hanging="361"/>
      </w:pPr>
      <w:rPr>
        <w:rFonts w:hint="default"/>
      </w:rPr>
    </w:lvl>
    <w:lvl w:ilvl="5" w:tplc="5D1C9928">
      <w:numFmt w:val="bullet"/>
      <w:lvlText w:val="•"/>
      <w:lvlJc w:val="left"/>
      <w:pPr>
        <w:ind w:left="5173" w:hanging="361"/>
      </w:pPr>
      <w:rPr>
        <w:rFonts w:hint="default"/>
      </w:rPr>
    </w:lvl>
    <w:lvl w:ilvl="6" w:tplc="1930C0B2">
      <w:numFmt w:val="bullet"/>
      <w:lvlText w:val="•"/>
      <w:lvlJc w:val="left"/>
      <w:pPr>
        <w:ind w:left="6111" w:hanging="361"/>
      </w:pPr>
      <w:rPr>
        <w:rFonts w:hint="default"/>
      </w:rPr>
    </w:lvl>
    <w:lvl w:ilvl="7" w:tplc="F0F47500">
      <w:numFmt w:val="bullet"/>
      <w:lvlText w:val="•"/>
      <w:lvlJc w:val="left"/>
      <w:pPr>
        <w:ind w:left="7050" w:hanging="361"/>
      </w:pPr>
      <w:rPr>
        <w:rFonts w:hint="default"/>
      </w:rPr>
    </w:lvl>
    <w:lvl w:ilvl="8" w:tplc="DE560F8C">
      <w:numFmt w:val="bullet"/>
      <w:lvlText w:val="•"/>
      <w:lvlJc w:val="left"/>
      <w:pPr>
        <w:ind w:left="7989" w:hanging="361"/>
      </w:pPr>
      <w:rPr>
        <w:rFonts w:hint="default"/>
      </w:rPr>
    </w:lvl>
  </w:abstractNum>
  <w:abstractNum w:abstractNumId="6">
    <w:nsid w:val="2E984AF6"/>
    <w:multiLevelType w:val="hybridMultilevel"/>
    <w:tmpl w:val="151AFC4C"/>
    <w:lvl w:ilvl="0" w:tplc="82E03C92">
      <w:numFmt w:val="bullet"/>
      <w:lvlText w:val=""/>
      <w:lvlJc w:val="left"/>
      <w:pPr>
        <w:ind w:left="473" w:hanging="361"/>
      </w:pPr>
      <w:rPr>
        <w:rFonts w:hint="default"/>
        <w:w w:val="99"/>
      </w:rPr>
    </w:lvl>
    <w:lvl w:ilvl="1" w:tplc="F95AA906">
      <w:numFmt w:val="bullet"/>
      <w:lvlText w:val="•"/>
      <w:lvlJc w:val="left"/>
      <w:pPr>
        <w:ind w:left="1418" w:hanging="361"/>
      </w:pPr>
      <w:rPr>
        <w:rFonts w:hint="default"/>
      </w:rPr>
    </w:lvl>
    <w:lvl w:ilvl="2" w:tplc="E702D82A">
      <w:numFmt w:val="bullet"/>
      <w:lvlText w:val="•"/>
      <w:lvlJc w:val="left"/>
      <w:pPr>
        <w:ind w:left="2357" w:hanging="361"/>
      </w:pPr>
      <w:rPr>
        <w:rFonts w:hint="default"/>
      </w:rPr>
    </w:lvl>
    <w:lvl w:ilvl="3" w:tplc="5BFE8EAA">
      <w:numFmt w:val="bullet"/>
      <w:lvlText w:val="•"/>
      <w:lvlJc w:val="left"/>
      <w:pPr>
        <w:ind w:left="3295" w:hanging="361"/>
      </w:pPr>
      <w:rPr>
        <w:rFonts w:hint="default"/>
      </w:rPr>
    </w:lvl>
    <w:lvl w:ilvl="4" w:tplc="7674D9A8">
      <w:numFmt w:val="bullet"/>
      <w:lvlText w:val="•"/>
      <w:lvlJc w:val="left"/>
      <w:pPr>
        <w:ind w:left="4234" w:hanging="361"/>
      </w:pPr>
      <w:rPr>
        <w:rFonts w:hint="default"/>
      </w:rPr>
    </w:lvl>
    <w:lvl w:ilvl="5" w:tplc="C306625C">
      <w:numFmt w:val="bullet"/>
      <w:lvlText w:val="•"/>
      <w:lvlJc w:val="left"/>
      <w:pPr>
        <w:ind w:left="5173" w:hanging="361"/>
      </w:pPr>
      <w:rPr>
        <w:rFonts w:hint="default"/>
      </w:rPr>
    </w:lvl>
    <w:lvl w:ilvl="6" w:tplc="F8FA25E6">
      <w:numFmt w:val="bullet"/>
      <w:lvlText w:val="•"/>
      <w:lvlJc w:val="left"/>
      <w:pPr>
        <w:ind w:left="6111" w:hanging="361"/>
      </w:pPr>
      <w:rPr>
        <w:rFonts w:hint="default"/>
      </w:rPr>
    </w:lvl>
    <w:lvl w:ilvl="7" w:tplc="5F84D74A">
      <w:numFmt w:val="bullet"/>
      <w:lvlText w:val="•"/>
      <w:lvlJc w:val="left"/>
      <w:pPr>
        <w:ind w:left="7050" w:hanging="361"/>
      </w:pPr>
      <w:rPr>
        <w:rFonts w:hint="default"/>
      </w:rPr>
    </w:lvl>
    <w:lvl w:ilvl="8" w:tplc="EB2693B0">
      <w:numFmt w:val="bullet"/>
      <w:lvlText w:val="•"/>
      <w:lvlJc w:val="left"/>
      <w:pPr>
        <w:ind w:left="7989" w:hanging="361"/>
      </w:pPr>
      <w:rPr>
        <w:rFonts w:hint="default"/>
      </w:rPr>
    </w:lvl>
  </w:abstractNum>
  <w:abstractNum w:abstractNumId="7">
    <w:nsid w:val="36D543C7"/>
    <w:multiLevelType w:val="hybridMultilevel"/>
    <w:tmpl w:val="ADB0E78A"/>
    <w:lvl w:ilvl="0" w:tplc="041D0011">
      <w:start w:val="1"/>
      <w:numFmt w:val="decimal"/>
      <w:lvlText w:val="%1)"/>
      <w:lvlJc w:val="left"/>
      <w:pPr>
        <w:ind w:left="360" w:hanging="360"/>
      </w:pPr>
      <w:rPr>
        <w:rFonts w:hint="default"/>
        <w:color w:val="auto"/>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8">
    <w:nsid w:val="42DF1B17"/>
    <w:multiLevelType w:val="hybridMultilevel"/>
    <w:tmpl w:val="60B8D868"/>
    <w:lvl w:ilvl="0" w:tplc="0C090011">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9">
    <w:nsid w:val="52195C45"/>
    <w:multiLevelType w:val="hybridMultilevel"/>
    <w:tmpl w:val="0F30080A"/>
    <w:lvl w:ilvl="0" w:tplc="AEB011D4">
      <w:numFmt w:val="bullet"/>
      <w:lvlText w:val=""/>
      <w:lvlJc w:val="left"/>
      <w:pPr>
        <w:ind w:left="395" w:hanging="361"/>
      </w:pPr>
      <w:rPr>
        <w:rFonts w:ascii="Symbol" w:eastAsia="Symbol" w:hAnsi="Symbol" w:cs="Symbol" w:hint="default"/>
        <w:w w:val="99"/>
        <w:sz w:val="20"/>
        <w:szCs w:val="20"/>
      </w:rPr>
    </w:lvl>
    <w:lvl w:ilvl="1" w:tplc="58AE80EC">
      <w:numFmt w:val="bullet"/>
      <w:lvlText w:val="•"/>
      <w:lvlJc w:val="left"/>
      <w:pPr>
        <w:ind w:left="1093" w:hanging="361"/>
      </w:pPr>
      <w:rPr>
        <w:rFonts w:hint="default"/>
      </w:rPr>
    </w:lvl>
    <w:lvl w:ilvl="2" w:tplc="6BAC2514">
      <w:numFmt w:val="bullet"/>
      <w:lvlText w:val="•"/>
      <w:lvlJc w:val="left"/>
      <w:pPr>
        <w:ind w:left="1787" w:hanging="361"/>
      </w:pPr>
      <w:rPr>
        <w:rFonts w:hint="default"/>
      </w:rPr>
    </w:lvl>
    <w:lvl w:ilvl="3" w:tplc="FA4E24BC">
      <w:numFmt w:val="bullet"/>
      <w:lvlText w:val="•"/>
      <w:lvlJc w:val="left"/>
      <w:pPr>
        <w:ind w:left="2480" w:hanging="361"/>
      </w:pPr>
      <w:rPr>
        <w:rFonts w:hint="default"/>
      </w:rPr>
    </w:lvl>
    <w:lvl w:ilvl="4" w:tplc="8FF079C0">
      <w:numFmt w:val="bullet"/>
      <w:lvlText w:val="•"/>
      <w:lvlJc w:val="left"/>
      <w:pPr>
        <w:ind w:left="3174" w:hanging="361"/>
      </w:pPr>
      <w:rPr>
        <w:rFonts w:hint="default"/>
      </w:rPr>
    </w:lvl>
    <w:lvl w:ilvl="5" w:tplc="563EEB78">
      <w:numFmt w:val="bullet"/>
      <w:lvlText w:val="•"/>
      <w:lvlJc w:val="left"/>
      <w:pPr>
        <w:ind w:left="3867" w:hanging="361"/>
      </w:pPr>
      <w:rPr>
        <w:rFonts w:hint="default"/>
      </w:rPr>
    </w:lvl>
    <w:lvl w:ilvl="6" w:tplc="FB14CE5A">
      <w:numFmt w:val="bullet"/>
      <w:lvlText w:val="•"/>
      <w:lvlJc w:val="left"/>
      <w:pPr>
        <w:ind w:left="4561" w:hanging="361"/>
      </w:pPr>
      <w:rPr>
        <w:rFonts w:hint="default"/>
      </w:rPr>
    </w:lvl>
    <w:lvl w:ilvl="7" w:tplc="CA0E145A">
      <w:numFmt w:val="bullet"/>
      <w:lvlText w:val="•"/>
      <w:lvlJc w:val="left"/>
      <w:pPr>
        <w:ind w:left="5254" w:hanging="361"/>
      </w:pPr>
      <w:rPr>
        <w:rFonts w:hint="default"/>
      </w:rPr>
    </w:lvl>
    <w:lvl w:ilvl="8" w:tplc="28244EDA">
      <w:numFmt w:val="bullet"/>
      <w:lvlText w:val="•"/>
      <w:lvlJc w:val="left"/>
      <w:pPr>
        <w:ind w:left="5948" w:hanging="361"/>
      </w:pPr>
      <w:rPr>
        <w:rFonts w:hint="default"/>
      </w:rPr>
    </w:lvl>
  </w:abstractNum>
  <w:abstractNum w:abstractNumId="10">
    <w:nsid w:val="5F5E5FA1"/>
    <w:multiLevelType w:val="hybridMultilevel"/>
    <w:tmpl w:val="BC76B314"/>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num w:numId="1">
    <w:abstractNumId w:val="4"/>
  </w:num>
  <w:num w:numId="2">
    <w:abstractNumId w:val="1"/>
  </w:num>
  <w:num w:numId="3">
    <w:abstractNumId w:val="9"/>
  </w:num>
  <w:num w:numId="4">
    <w:abstractNumId w:val="6"/>
  </w:num>
  <w:num w:numId="5">
    <w:abstractNumId w:val="5"/>
  </w:num>
  <w:num w:numId="6">
    <w:abstractNumId w:val="0"/>
  </w:num>
  <w:num w:numId="7">
    <w:abstractNumId w:val="3"/>
  </w:num>
  <w:num w:numId="8">
    <w:abstractNumId w:val="7"/>
  </w:num>
  <w:num w:numId="9">
    <w:abstractNumId w:val="2"/>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lTrailSpace/>
  </w:compat>
  <w:docVars>
    <w:docVar w:name="__Grammarly_42____i" w:val="H4sIAAAAAAAEAKtWckksSQxILCpxzi/NK1GyMqwFAAEhoTITAAAA"/>
    <w:docVar w:name="__Grammarly_42___1" w:val="H4sIAAAAAAAEAKtWcslP9kxRslIyNDY0MrI0sDCwMDU2NjQ2sTBS0lEKTi0uzszPAykwNKoFAKfKz0AtAAAA"/>
  </w:docVars>
  <w:rsids>
    <w:rsidRoot w:val="00F86FD3"/>
    <w:rsid w:val="000E6117"/>
    <w:rsid w:val="001522C0"/>
    <w:rsid w:val="001566A9"/>
    <w:rsid w:val="001F1B84"/>
    <w:rsid w:val="00237A36"/>
    <w:rsid w:val="00247B65"/>
    <w:rsid w:val="002919E2"/>
    <w:rsid w:val="00354BD7"/>
    <w:rsid w:val="00392E3A"/>
    <w:rsid w:val="003D5B25"/>
    <w:rsid w:val="004A1DEC"/>
    <w:rsid w:val="00520BAE"/>
    <w:rsid w:val="005946BE"/>
    <w:rsid w:val="005A59CF"/>
    <w:rsid w:val="005C67DB"/>
    <w:rsid w:val="0060329A"/>
    <w:rsid w:val="00635F80"/>
    <w:rsid w:val="0070092F"/>
    <w:rsid w:val="007E5537"/>
    <w:rsid w:val="008A30E1"/>
    <w:rsid w:val="008C3DC1"/>
    <w:rsid w:val="00943DB6"/>
    <w:rsid w:val="00A31209"/>
    <w:rsid w:val="00A54AF6"/>
    <w:rsid w:val="00A814DF"/>
    <w:rsid w:val="00A851CB"/>
    <w:rsid w:val="00AB70EE"/>
    <w:rsid w:val="00B15C74"/>
    <w:rsid w:val="00B34023"/>
    <w:rsid w:val="00B56FDF"/>
    <w:rsid w:val="00C42817"/>
    <w:rsid w:val="00C55C72"/>
    <w:rsid w:val="00CA3DF8"/>
    <w:rsid w:val="00CA58EE"/>
    <w:rsid w:val="00DD1DC7"/>
    <w:rsid w:val="00DF6DF5"/>
    <w:rsid w:val="00E57F89"/>
    <w:rsid w:val="00F029B9"/>
    <w:rsid w:val="00F34E01"/>
    <w:rsid w:val="00F37762"/>
    <w:rsid w:val="00F62AF6"/>
    <w:rsid w:val="00F86FD3"/>
    <w:rsid w:val="00FA1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C67DB"/>
    <w:rPr>
      <w:rFonts w:ascii="Times New Roman" w:eastAsia="Times New Roman" w:hAnsi="Times New Roman" w:cs="Times New Roman"/>
    </w:rPr>
  </w:style>
  <w:style w:type="paragraph" w:styleId="Heading1">
    <w:name w:val="heading 1"/>
    <w:basedOn w:val="Normal"/>
    <w:uiPriority w:val="1"/>
    <w:qFormat/>
    <w:rsid w:val="005C67DB"/>
    <w:pPr>
      <w:ind w:left="152"/>
      <w:outlineLvl w:val="0"/>
    </w:pPr>
    <w:rPr>
      <w:rFonts w:ascii="Calibri" w:eastAsia="Calibri" w:hAnsi="Calibri" w:cs="Calibri"/>
      <w:b/>
      <w:bCs/>
    </w:rPr>
  </w:style>
  <w:style w:type="paragraph" w:styleId="Heading2">
    <w:name w:val="heading 2"/>
    <w:basedOn w:val="Normal"/>
    <w:uiPriority w:val="1"/>
    <w:qFormat/>
    <w:rsid w:val="005C67DB"/>
    <w:pPr>
      <w:ind w:left="2301" w:right="2300"/>
      <w:jc w:val="cente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C67DB"/>
    <w:pPr>
      <w:spacing w:before="1"/>
      <w:ind w:hanging="361"/>
    </w:pPr>
    <w:rPr>
      <w:sz w:val="20"/>
      <w:szCs w:val="20"/>
    </w:rPr>
  </w:style>
  <w:style w:type="paragraph" w:styleId="ListParagraph">
    <w:name w:val="List Paragraph"/>
    <w:basedOn w:val="Normal"/>
    <w:uiPriority w:val="34"/>
    <w:qFormat/>
    <w:rsid w:val="005C67DB"/>
    <w:pPr>
      <w:spacing w:before="1"/>
      <w:ind w:left="473" w:hanging="361"/>
    </w:pPr>
  </w:style>
  <w:style w:type="paragraph" w:customStyle="1" w:styleId="TableParagraph">
    <w:name w:val="Table Paragraph"/>
    <w:basedOn w:val="Normal"/>
    <w:uiPriority w:val="1"/>
    <w:qFormat/>
    <w:rsid w:val="005C67DB"/>
    <w:pPr>
      <w:ind w:hanging="360"/>
    </w:pPr>
  </w:style>
  <w:style w:type="paragraph" w:styleId="Header">
    <w:name w:val="header"/>
    <w:basedOn w:val="Normal"/>
    <w:link w:val="HeaderChar"/>
    <w:uiPriority w:val="99"/>
    <w:unhideWhenUsed/>
    <w:rsid w:val="00237A36"/>
    <w:pPr>
      <w:tabs>
        <w:tab w:val="center" w:pos="4536"/>
        <w:tab w:val="right" w:pos="9072"/>
      </w:tabs>
    </w:pPr>
  </w:style>
  <w:style w:type="character" w:customStyle="1" w:styleId="HeaderChar">
    <w:name w:val="Header Char"/>
    <w:basedOn w:val="DefaultParagraphFont"/>
    <w:link w:val="Header"/>
    <w:uiPriority w:val="99"/>
    <w:rsid w:val="00237A36"/>
    <w:rPr>
      <w:rFonts w:ascii="Times New Roman" w:eastAsia="Times New Roman" w:hAnsi="Times New Roman" w:cs="Times New Roman"/>
    </w:rPr>
  </w:style>
  <w:style w:type="paragraph" w:styleId="Footer">
    <w:name w:val="footer"/>
    <w:basedOn w:val="Normal"/>
    <w:link w:val="FooterChar"/>
    <w:uiPriority w:val="99"/>
    <w:unhideWhenUsed/>
    <w:rsid w:val="00237A36"/>
    <w:pPr>
      <w:tabs>
        <w:tab w:val="center" w:pos="4536"/>
        <w:tab w:val="right" w:pos="9072"/>
      </w:tabs>
    </w:pPr>
  </w:style>
  <w:style w:type="character" w:customStyle="1" w:styleId="FooterChar">
    <w:name w:val="Footer Char"/>
    <w:basedOn w:val="DefaultParagraphFont"/>
    <w:link w:val="Footer"/>
    <w:uiPriority w:val="99"/>
    <w:rsid w:val="00237A36"/>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thosh.snr@gmail.com" TargetMode="External"/><Relationship Id="rId13" Type="http://schemas.openxmlformats.org/officeDocument/2006/relationships/hyperlink" Target="http://pubs.rsc.org/en/results?searchtext=Author%3ABartlomiej%20Kolodziejczyk" TargetMode="External"/><Relationship Id="rId18" Type="http://schemas.openxmlformats.org/officeDocument/2006/relationships/hyperlink" Target="http://pubs.rsc.org/en/results?searchtext=Author%3AJohn%20S%20Forsythe" TargetMode="Externa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yperlink" Target="http://pubs.rsc.org/en/results?searchtext=Author%3ASanthosh%20S%20Nair" TargetMode="External"/><Relationship Id="rId17" Type="http://schemas.openxmlformats.org/officeDocument/2006/relationships/hyperlink" Target="http://pubs.rsc.org/en/results?searchtext=Author%3ASam%20Adeloju" TargetMode="External"/><Relationship Id="rId2" Type="http://schemas.openxmlformats.org/officeDocument/2006/relationships/numbering" Target="numbering.xml"/><Relationship Id="rId16" Type="http://schemas.openxmlformats.org/officeDocument/2006/relationships/hyperlink" Target="http://pubs.rsc.org/en/results?searchtext=Author%3ASam%20Adeloju" TargetMode="External"/><Relationship Id="rId20" Type="http://schemas.openxmlformats.org/officeDocument/2006/relationships/hyperlink" Target="http://dx.doi.org/10.3390/catal20405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ubs.rsc.org/en/results?searchtext=Author%3ABjorn%20Winther-Jense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ubs.rsc.org/en/results?searchtext=Author%3AThomas%20Steen%20Hansen" TargetMode="External"/><Relationship Id="rId23" Type="http://schemas.openxmlformats.org/officeDocument/2006/relationships/fontTable" Target="fontTable.xml"/><Relationship Id="rId10" Type="http://schemas.openxmlformats.org/officeDocument/2006/relationships/hyperlink" Target="http://pubs.rsc.org/en/results?searchtext=Author%3AJohn%20Forsythe" TargetMode="External"/><Relationship Id="rId19" Type="http://schemas.openxmlformats.org/officeDocument/2006/relationships/hyperlink" Target="http://pubs.rsc.org/en/results?searchtext=Author%3ABjorn%20Winther-Jensen" TargetMode="External"/><Relationship Id="rId4" Type="http://schemas.openxmlformats.org/officeDocument/2006/relationships/settings" Target="settings.xml"/><Relationship Id="rId9" Type="http://schemas.openxmlformats.org/officeDocument/2006/relationships/hyperlink" Target="http://pubs.rsc.org/en/results?searchtext=Author%3ASanthosh%20S.%20Nair" TargetMode="External"/><Relationship Id="rId14" Type="http://schemas.openxmlformats.org/officeDocument/2006/relationships/hyperlink" Target="http://pubs.rsc.org/en/results?searchtext=Author%3AKeld%20Wes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F24ED-55F1-4FA5-B4AF-0276523C4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2033</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Sankaranarayanan Nair</dc:creator>
  <cp:lastModifiedBy>admin</cp:lastModifiedBy>
  <cp:revision>2</cp:revision>
  <cp:lastPrinted>2018-06-10T15:25:00Z</cp:lastPrinted>
  <dcterms:created xsi:type="dcterms:W3CDTF">2018-10-04T10:10:00Z</dcterms:created>
  <dcterms:modified xsi:type="dcterms:W3CDTF">2018-10-04T10:10:00Z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2016-10-08T00:00:00Z</vt:filetime>
  </property>
  <property fmtid="{D5CDD505-2E9C-101B-9397-08002B2CF9AE}" pid="3" name="Creator">
    <vt:lpwstr>Microsoft® Word 2010</vt:lpwstr>
  </property>
  <property fmtid="{D5CDD505-2E9C-101B-9397-08002B2CF9AE}" pid="4" name="LastSaved">
    <vt:filetime>2016-11-06T00:00:00Z</vt:filetime>
  </property>
</Properties>
</file>