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Test case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$15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$20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RECEIPT IS PRINTED: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:7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$5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RECEIPT IS PRINTED: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8: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0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NOT SUFFICIENT FUNDS.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$5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RECEIPT IS PRINTED: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15</w:t>
        <w:tab/>
        <w:t xml:space="preserve">TOTAL: 15</w:t>
        <w:tab/>
        <w:t xml:space="preserve">CASH: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9: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testcase 10: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testcase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SUPER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20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RECEIPT IS PRINTED: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20</w:t>
        <w:tab/>
        <w:t xml:space="preserve">TOTAL: 40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testcase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testcase 13: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15</w:t>
        <w:tab/>
        <w:t xml:space="preserve">SPRICE: 20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