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E16C3C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7" style="position:absolute;left:0;text-align:left;margin-left:9.75pt;margin-top:354.35pt;width:250.5pt;height:102.4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E16C3C" w:rsidRDefault="00E16C3C" w:rsidP="00E16C3C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Download Predicted Data Sets</w:t>
                  </w:r>
                  <w:proofErr w:type="gramStart"/>
                  <w:r>
                    <w:rPr>
                      <w:szCs w:val="20"/>
                    </w:rPr>
                    <w:t>,  View</w:t>
                  </w:r>
                  <w:proofErr w:type="gramEnd"/>
                  <w:r>
                    <w:rPr>
                      <w:szCs w:val="20"/>
                    </w:rPr>
                    <w:t xml:space="preserve"> All Remote Users,  </w:t>
                  </w:r>
                  <w:r w:rsidRPr="00E16C3C">
                    <w:rPr>
                      <w:szCs w:val="20"/>
                    </w:rPr>
                    <w:t>View Crop Yield Prediction Per Acre Results.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26" style="position:absolute;left:0;text-align:left;margin-left:-48.75pt;margin-top:231.75pt;width:219.75pt;height:103.9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E16C3C" w:rsidRPr="00E16C3C" w:rsidRDefault="00E16C3C" w:rsidP="00E16C3C">
                  <w:pPr>
                    <w:rPr>
                      <w:sz w:val="24"/>
                      <w:szCs w:val="24"/>
                    </w:rPr>
                  </w:pPr>
                  <w:r w:rsidRPr="00E16C3C">
                    <w:rPr>
                      <w:sz w:val="24"/>
                      <w:szCs w:val="24"/>
                    </w:rPr>
                    <w:t>View Traine</w:t>
                  </w:r>
                  <w:r>
                    <w:rPr>
                      <w:sz w:val="24"/>
                      <w:szCs w:val="24"/>
                    </w:rPr>
                    <w:t xml:space="preserve">d and Tested Accuracy Results, View All Crop Yield and Production </w:t>
                  </w:r>
                  <w:r w:rsidRPr="00E16C3C">
                    <w:rPr>
                      <w:sz w:val="24"/>
                      <w:szCs w:val="24"/>
                    </w:rPr>
                    <w:t xml:space="preserve">Prediction, </w:t>
                  </w:r>
                </w:p>
                <w:p w:rsidR="004C6A15" w:rsidRPr="00293933" w:rsidRDefault="00E16C3C" w:rsidP="00E16C3C">
                  <w:pPr>
                    <w:rPr>
                      <w:sz w:val="24"/>
                      <w:szCs w:val="24"/>
                    </w:rPr>
                  </w:pPr>
                  <w:r w:rsidRPr="00E16C3C">
                    <w:rPr>
                      <w:sz w:val="24"/>
                      <w:szCs w:val="24"/>
                    </w:rPr>
                    <w:t xml:space="preserve">Download Predicted Data </w:t>
                  </w:r>
                  <w:proofErr w:type="spellStart"/>
                  <w:r w:rsidRPr="00E16C3C">
                    <w:rPr>
                      <w:sz w:val="24"/>
                      <w:szCs w:val="24"/>
                    </w:rPr>
                    <w:t>Sets</w:t>
                  </w:r>
                  <w:r w:rsidR="00293933">
                    <w:rPr>
                      <w:sz w:val="24"/>
                      <w:szCs w:val="24"/>
                    </w:rPr>
                    <w:t>Type</w:t>
                  </w:r>
                  <w:proofErr w:type="spellEnd"/>
                </w:p>
              </w:txbxContent>
            </v:textbox>
          </v:oval>
        </w:pict>
      </w:r>
      <w:r w:rsidR="00431B20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431B20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5.55pt;margin-top:238.45pt;width:178.4pt;height:67.5pt;rotation:90;z-index:251686912" o:connectortype="elbow" adj=",-81600,-38411" strokecolor="#4bacc6 [3208]" strokeweight="1pt">
            <v:stroke dashstyle="dash" startarrow="block" endarrow="block"/>
            <v:shadow color="#868686"/>
          </v:shape>
        </w:pict>
      </w:r>
      <w:r w:rsidR="00431B20">
        <w:rPr>
          <w:noProof/>
          <w:sz w:val="32"/>
          <w:szCs w:val="32"/>
        </w:rPr>
        <w:pict>
          <v:shape id="_x0000_s1053" type="#_x0000_t34" style="position:absolute;left:0;text-align:left;margin-left:152.25pt;margin-top:171pt;width:84pt;height:75pt;rotation:180;flip:y;z-index:251685888" o:connectortype="elbow" adj=",69984,-79264" strokecolor="#4bacc6 [3208]" strokeweight="1pt">
            <v:stroke dashstyle="dash" startarrow="block" endarrow="block"/>
            <v:shadow color="#868686"/>
          </v:shape>
        </w:pict>
      </w:r>
      <w:r w:rsidR="00431B20">
        <w:rPr>
          <w:noProof/>
          <w:sz w:val="32"/>
          <w:szCs w:val="32"/>
        </w:rPr>
        <w:pict>
          <v:oval id="_x0000_s1063" style="position:absolute;left:0;text-align:left;margin-left:152.25pt;margin-top:29.25pt;width:239.1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E16C3C" w:rsidRPr="00E16C3C" w:rsidRDefault="00E16C3C" w:rsidP="00E16C3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View Crop Data Sets</w:t>
                  </w:r>
                  <w:proofErr w:type="gramStart"/>
                  <w:r>
                    <w:rPr>
                      <w:sz w:val="24"/>
                      <w:szCs w:val="24"/>
                    </w:rPr>
                    <w:t>,  Browse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Agriculture Data Sets and Train &amp; Test,  </w:t>
                  </w:r>
                  <w:r w:rsidRPr="00E16C3C">
                    <w:rPr>
                      <w:sz w:val="24"/>
                      <w:szCs w:val="24"/>
                    </w:rPr>
                    <w:t>View Trained and Tested Accuracy in Bar Chart,</w:t>
                  </w:r>
                </w:p>
              </w:txbxContent>
            </v:textbox>
          </v:oval>
        </w:pict>
      </w:r>
      <w:r w:rsidR="00431B20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431B20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431B20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431B20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431B20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E16C3C" w:rsidRDefault="00E16C3C" w:rsidP="00E16C3C">
                  <w:pPr>
                    <w:rPr>
                      <w:szCs w:val="18"/>
                    </w:rPr>
                  </w:pPr>
                  <w:r w:rsidRPr="00E16C3C">
                    <w:rPr>
                      <w:szCs w:val="18"/>
                    </w:rPr>
                    <w:t>PREDICT CROP YIELD AND PRODUCTION,</w:t>
                  </w:r>
                </w:p>
              </w:txbxContent>
            </v:textbox>
          </v:oval>
        </w:pict>
      </w:r>
      <w:r w:rsidR="00431B20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431B20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431B20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431B20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431B20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431B20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431B20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431B20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431B20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431B20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431B20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431B20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431B20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431B20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431B20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1B20"/>
    <w:rsid w:val="00436B63"/>
    <w:rsid w:val="004402C1"/>
    <w:rsid w:val="0044713D"/>
    <w:rsid w:val="004503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E01FB8"/>
    <w:rsid w:val="00E151C5"/>
    <w:rsid w:val="00E16C3C"/>
    <w:rsid w:val="00E37B03"/>
    <w:rsid w:val="00E41CB2"/>
    <w:rsid w:val="00E4613C"/>
    <w:rsid w:val="00E473E1"/>
    <w:rsid w:val="00E47548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15" type="connector" idref="#_x0000_s1032"/>
        <o:r id="V:Rule16" type="connector" idref="#_x0000_s1054"/>
        <o:r id="V:Rule17" type="connector" idref="#_x0000_s1060"/>
        <o:r id="V:Rule18" type="connector" idref="#_x0000_s1042"/>
        <o:r id="V:Rule19" type="connector" idref="#_x0000_s1058"/>
        <o:r id="V:Rule20" type="connector" idref="#_x0000_s1044"/>
        <o:r id="V:Rule21" type="connector" idref="#_x0000_s1052"/>
        <o:r id="V:Rule22" type="connector" idref="#_x0000_s1030"/>
        <o:r id="V:Rule23" type="connector" idref="#_x0000_s1035"/>
        <o:r id="V:Rule24" type="connector" idref="#_x0000_s1053"/>
        <o:r id="V:Rule25" type="connector" idref="#_x0000_s1064"/>
        <o:r id="V:Rule26" type="connector" idref="#_x0000_s1027"/>
        <o:r id="V:Rule27" type="connector" idref="#_x0000_s1065"/>
        <o:r id="V:Rule2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270</cp:revision>
  <dcterms:created xsi:type="dcterms:W3CDTF">2015-08-04T06:57:00Z</dcterms:created>
  <dcterms:modified xsi:type="dcterms:W3CDTF">2022-01-13T09:58:00Z</dcterms:modified>
</cp:coreProperties>
</file>