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Define the Problem Statements</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PocketSmart AI: Your Smart Budget &amp; Recommendation Assistant </w:t>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500"/>
        <w:tblGridChange w:id="0">
          <w:tblGrid>
            <w:gridCol w:w="4515"/>
            <w:gridCol w:w="450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1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6aba08748343c5cff062c252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PocketSmart AI: Your Smart Budget &amp; Recommendation Assistant </w:t>
            </w: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6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0E">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F">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 Problem Statement Template:</w:t>
      </w:r>
    </w:p>
    <w:p w:rsidR="00000000" w:rsidDel="00000000" w:rsidP="00000000" w:rsidRDefault="00000000" w:rsidRPr="00000000" w14:paraId="0000001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PocketSmart AI helps users understand their budgeting needs and find suitable products and services based on their budget, preferences, and requirements. The system focuses on challenges faced by users while planning home interiors, parties, and jewelry purchases. It aims to simplify the decision-making process by providing personalized and budget-based recommendations. </w:t>
      </w:r>
    </w:p>
    <w:p w:rsidR="00000000" w:rsidDel="00000000" w:rsidP="00000000" w:rsidRDefault="00000000" w:rsidRPr="00000000" w14:paraId="00000011">
      <w:pPr>
        <w:spacing w:after="160" w:lineRule="auto"/>
        <w:jc w:val="both"/>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3932306969093"/>
        <w:gridCol w:w="1414.4458808320605"/>
        <w:gridCol w:w="1387.5040545304973"/>
        <w:gridCol w:w="1091.1439652133035"/>
        <w:gridCol w:w="1400.974967681279"/>
        <w:gridCol w:w="2061.0497120695736"/>
        <w:tblGridChange w:id="0">
          <w:tblGrid>
            <w:gridCol w:w="1670.3932306969093"/>
            <w:gridCol w:w="1414.4458808320605"/>
            <w:gridCol w:w="1387.5040545304973"/>
            <w:gridCol w:w="1091.1439652133035"/>
            <w:gridCol w:w="1400.974967681279"/>
            <w:gridCol w:w="2061.0497120695736"/>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Statement (PS)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am (Customer)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 trying 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Because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Which makes me feel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User planning a home interior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 my home interior within my budget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find it difficult to choose suitable products and allocate my budget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products, prices and options available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Confused and unsure about what to choose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planning a party or buying jewelry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suitable options within my budget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different products and services takes time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is spread across different platforms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Overwhelmed and worried about exceeding my budget </w:t>
            </w:r>
          </w:p>
        </w:tc>
      </w:tr>
    </w:tbl>
    <w:p w:rsidR="00000000" w:rsidDel="00000000" w:rsidP="00000000" w:rsidRDefault="00000000" w:rsidRPr="00000000" w14:paraId="00000024">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5">
      <w:pPr>
        <w:spacing w:line="259" w:lineRule="auto"/>
        <w:jc w:val="left"/>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