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Observability Architecture Review and Gap Analysis</w:t>
      </w:r>
    </w:p>
    <w:p>
      <w:r>
        <w:t>Google Cloud Platform (GCP) – Technical Architecture Report</w:t>
      </w:r>
    </w:p>
    <w:p>
      <w:pPr>
        <w:pStyle w:val="Heading1"/>
      </w:pPr>
      <w:r>
        <w:t>1. Context and Current Observability Architecture</w:t>
      </w:r>
    </w:p>
    <w:p>
      <w:r>
        <w:t>The current observability strategy relies on a hybrid model combining native GCP observability services,</w:t>
        <w:br/>
        <w:t>Datadog for mission‑critical alerting, and Looker dashboards for analytics observability.</w:t>
      </w:r>
    </w:p>
    <w:p>
      <w:r>
        <w:t>The platform supports heterogeneous workloads including:</w:t>
        <w:br/>
        <w:t>- Cloud Run microservices</w:t>
        <w:br/>
        <w:t>- AI agents and orchestration services</w:t>
        <w:br/>
        <w:t>- Vertex AI models and inference workloads</w:t>
        <w:br/>
        <w:t>- Cloud SQL databases</w:t>
        <w:br/>
        <w:t>- BigQuery analytical workloads</w:t>
        <w:br/>
        <w:t>- Data engineering pipelines</w:t>
      </w:r>
    </w:p>
    <w:p>
      <w:r>
        <w:t>Primary observability goals include monitoring platform health, detecting incidents, supporting debugging,</w:t>
        <w:br/>
        <w:t>and enabling executive analytics visibility.</w:t>
      </w:r>
    </w:p>
    <w:p>
      <w:pPr>
        <w:pStyle w:val="Heading1"/>
      </w:pPr>
      <w:r>
        <w:t>2. Native GCP Services Used for Observability</w:t>
      </w:r>
    </w:p>
    <w:p>
      <w:r>
        <w:t>Cloud Logging is used as the central event aggregation layer where application logs,</w:t>
        <w:br/>
        <w:t>agent execution logs, pipeline logs, and infrastructure logs are collected.</w:t>
      </w:r>
    </w:p>
    <w:p>
      <w:r>
        <w:t>Cloud Monitoring provides time‑series metrics for infrastructure and platform services</w:t>
        <w:br/>
        <w:t>such as CPU utilization, request latency, container performance, and service health.</w:t>
      </w:r>
    </w:p>
    <w:p>
      <w:r>
        <w:t>Cloud Trace enables distributed tracing across services allowing engineers to inspect</w:t>
        <w:br/>
        <w:t>request flows between microservices and databases.</w:t>
      </w:r>
    </w:p>
    <w:p>
      <w:r>
        <w:t>Error Reporting aggregates application errors from logs to simplify debugging.</w:t>
      </w:r>
    </w:p>
    <w:p>
      <w:r>
        <w:t>Datadog is used as the mission‑critical alerting platform providing incident escalation,</w:t>
        <w:br/>
        <w:t>SLO monitoring, and real‑time alerting.</w:t>
      </w:r>
    </w:p>
    <w:p>
      <w:pPr>
        <w:pStyle w:val="Heading1"/>
      </w:pPr>
      <w:r>
        <w:t>3. Analytics Observability</w:t>
      </w:r>
    </w:p>
    <w:p>
      <w:r>
        <w:t>Telemetry logs are exported to BigQuery where they serve as the enterprise observability warehouse.</w:t>
      </w:r>
    </w:p>
    <w:p>
      <w:r>
        <w:t>Looker dashboards query these datasets to provide:</w:t>
        <w:br/>
        <w:t>- business KPI reporting</w:t>
        <w:br/>
        <w:t>- workflow analytics</w:t>
        <w:br/>
        <w:t>- agent performance analytics</w:t>
        <w:br/>
        <w:t>- pipeline execution monitoring</w:t>
      </w:r>
    </w:p>
    <w:p>
      <w:r>
        <w:t>This layer provides long‑term analytics observability for platform workloads.</w:t>
      </w:r>
    </w:p>
    <w:p>
      <w:pPr>
        <w:pStyle w:val="Heading1"/>
      </w:pPr>
      <w:r>
        <w:t>4. Critical Gaps in Current Architecture</w:t>
      </w:r>
    </w:p>
    <w:p>
      <w:r>
        <w:t>Key architectural gaps include:</w:t>
      </w:r>
    </w:p>
    <w:p>
      <w:r>
        <w:t>Unified telemetry standards are missing across workloads which results in inconsistent log formats.</w:t>
      </w:r>
    </w:p>
    <w:p>
      <w:r>
        <w:t>Distributed tracing coverage is incomplete which makes it difficult to trace requests across services.</w:t>
      </w:r>
    </w:p>
    <w:p>
      <w:r>
        <w:t>Workflow observability is limited because most telemetry is service‑level rather than workflow‑level.</w:t>
      </w:r>
    </w:p>
    <w:p>
      <w:r>
        <w:t>AI observability is insufficient for monitoring agent reasoning steps and model quality.</w:t>
      </w:r>
    </w:p>
    <w:p>
      <w:r>
        <w:t>Observability governance is missing which leads to inconsistent metric definitions.</w:t>
      </w:r>
    </w:p>
    <w:p>
      <w:r>
        <w:t>Cost observability is not integrated which prevents visibility into cost per workload.</w:t>
      </w:r>
    </w:p>
    <w:p>
      <w:pPr>
        <w:pStyle w:val="Heading1"/>
      </w:pPr>
      <w:r>
        <w:t>5. Architectural Improvements</w:t>
      </w:r>
    </w:p>
    <w:p>
      <w:r>
        <w:t>The platform should adopt OpenTelemetry instrumentation across all workloads</w:t>
        <w:br/>
        <w:t>to standardize telemetry generation.</w:t>
      </w:r>
    </w:p>
    <w:p>
      <w:r>
        <w:t>Distributed tracing should propagate trace identifiers across Cloud Run services,</w:t>
        <w:br/>
        <w:t>databases, data pipelines, and AI inference workloads.</w:t>
      </w:r>
    </w:p>
    <w:p>
      <w:r>
        <w:t>Workflow‑level telemetry should capture execution events for each workflow step.</w:t>
      </w:r>
    </w:p>
    <w:p>
      <w:r>
        <w:t>AI observability should capture prompt interactions, response quality, agent reasoning,</w:t>
        <w:br/>
        <w:t>and model performance metrics.</w:t>
      </w:r>
    </w:p>
    <w:p>
      <w:r>
        <w:t>Observability governance should define telemetry schemas, metric catalogs,</w:t>
        <w:br/>
        <w:t>dashboard templates, and alerting standards.</w:t>
      </w:r>
    </w:p>
    <w:p>
      <w:r>
        <w:t>Cost observability should integrate billing data with telemetry analytics</w:t>
        <w:br/>
        <w:t>to measure cost per workload and cost per AI inference.</w:t>
      </w:r>
    </w:p>
    <w:p>
      <w:pPr>
        <w:pStyle w:val="Heading1"/>
      </w:pPr>
      <w:r>
        <w:t>6. Recommended Enterprise Observability Model</w:t>
      </w:r>
    </w:p>
    <w:p>
      <w:r>
        <w:t>Operational observability should remain focused on infrastructure monitoring,</w:t>
        <w:br/>
        <w:t>service performance, and real‑time alerting using Cloud Monitoring and Datadog.</w:t>
      </w:r>
    </w:p>
    <w:p>
      <w:r>
        <w:t>Analytics observability should be powered by BigQuery and Looker for long‑term telemetry analysis.</w:t>
      </w:r>
    </w:p>
    <w:p>
      <w:r>
        <w:t>Governance controls should enforce standardized telemetry schemas and</w:t>
        <w:br/>
        <w:t>centralized observability policies.</w:t>
      </w:r>
    </w:p>
    <w:p>
      <w:r>
        <w:t>This model enables a scalable enterprise observability platform capable of supporting</w:t>
        <w:br/>
        <w:t>cloud‑native services, AI agents, and data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