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dc66e021c69724105772721616bcbae1e92173"/>
      <w:r>
        <w:t xml:space="preserve">Execution-Aware Alpha Mining: Teaching LLM Factor Agents to Account for Trading Costs</w:t>
      </w:r>
      <w:bookmarkEnd w:id="20"/>
    </w:p>
    <w:p>
      <w:pPr>
        <w:pStyle w:val="FirstParagraph"/>
      </w:pPr>
      <w:r>
        <w:rPr>
          <w:b/>
        </w:rPr>
        <w:t xml:space="preserve">Raghuram Nagireddy</w:t>
      </w:r>
      <w:r>
        <w:rPr>
          <w:vertAlign w:val="superscript"/>
        </w:rPr>
        <w:t xml:space="preserve">a</w:t>
      </w:r>
      <w:r>
        <w:t xml:space="preserve"> </w:t>
      </w:r>
      <w:r>
        <w:t xml:space="preserve">(ORCID: 0009-0002-2203-3367)</w:t>
      </w:r>
    </w:p>
    <w:p>
      <w:pPr>
        <w:pStyle w:val="BodyText"/>
      </w:pPr>
      <w:r>
        <w:rPr>
          <w:vertAlign w:val="superscript"/>
        </w:rPr>
        <w:t xml:space="preserve">a</w:t>
      </w:r>
      <w:r>
        <w:t xml:space="preserve"> </w:t>
      </w:r>
      <w:r>
        <w:t xml:space="preserve">Independent Researcher; Columbia University (Alumni), Black Diamond, WA 98010, USA</w:t>
      </w:r>
    </w:p>
    <w:p>
      <w:pPr>
        <w:pStyle w:val="BodyText"/>
      </w:pPr>
      <w:r>
        <w:rPr>
          <w:b/>
        </w:rPr>
        <w:t xml:space="preserve">Corresponding author:</w:t>
      </w:r>
      <w:r>
        <w:t xml:space="preserve"> </w:t>
      </w:r>
      <w:r>
        <w:t xml:space="preserve">Raghuram Nagireddy. Email: rrn2111@caa.columbia.edu</w:t>
      </w:r>
    </w:p>
    <w:p>
      <w:pPr>
        <w:pStyle w:val="BodyText"/>
      </w:pPr>
      <w:r>
        <w:rPr>
          <w:b/>
        </w:rPr>
        <w:t xml:space="preserve">Code and results:</w:t>
      </w:r>
      <w:r>
        <w:t xml:space="preserve"> </w:t>
      </w:r>
      <w:r>
        <w:t xml:space="preserve">https://github.com/raghuram87/execution-aware-alpha-mining (withheld from the anonymized manuscript to preserve anonymity during review).</w:t>
      </w:r>
    </w:p>
    <w:p>
      <w:pPr>
        <w:pStyle w:val="Heading2"/>
      </w:pPr>
      <w:bookmarkStart w:id="21" w:name="acknowledgements"/>
      <w:r>
        <w:t xml:space="preserve">Acknowledgements</w:t>
      </w:r>
      <w:bookmarkEnd w:id="21"/>
    </w:p>
    <w:p>
      <w:pPr>
        <w:pStyle w:val="FirstParagraph"/>
      </w:pPr>
      <w:r>
        <w:t xml:space="preserve">None.</w:t>
      </w:r>
    </w:p>
    <w:p>
      <w:pPr>
        <w:pStyle w:val="Heading2"/>
      </w:pPr>
      <w:bookmarkStart w:id="22" w:name="declaration-of-competing-interest"/>
      <w:r>
        <w:t xml:space="preserve">Declaration of competing interest</w:t>
      </w:r>
      <w:bookmarkEnd w:id="22"/>
    </w:p>
    <w:p>
      <w:pPr>
        <w:pStyle w:val="FirstParagraph"/>
      </w:pPr>
      <w:r>
        <w:t xml:space="preserve">The author declares no known competing financial interests or personal relationships that could have appeared to influence the work reported in this paper.</w:t>
      </w:r>
    </w:p>
    <w:p>
      <w:pPr>
        <w:pStyle w:val="Heading2"/>
      </w:pPr>
      <w:bookmarkStart w:id="23" w:name="credit-authorship-contribution-statement"/>
      <w:r>
        <w:t xml:space="preserve">CRediT authorship contribution statement</w:t>
      </w:r>
      <w:bookmarkEnd w:id="23"/>
    </w:p>
    <w:p>
      <w:pPr>
        <w:pStyle w:val="FirstParagraph"/>
      </w:pPr>
      <w:r>
        <w:rPr>
          <w:b/>
        </w:rPr>
        <w:t xml:space="preserve">Raghuram Nagireddy:</w:t>
      </w:r>
      <w:r>
        <w:t xml:space="preserve"> </w:t>
      </w:r>
      <w:r>
        <w:t xml:space="preserve">Conceptualization, Methodology, Software, Formal analysis, Data curation, Investigation, Validation, Visualization, Writing – original draft, Writing – review &amp; editing.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2026-10-12T22:29:34Z</dcterms:created>
  <dcterms:modified xsi:type="dcterms:W3CDTF">2026-10-12T22:29:34Z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