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rsidR="00652A1A" w:rsidRPr="00652A1A" w:rsidRDefault="00652A1A" w:rsidP="00EE54E2">
      <w:pPr>
        <w:ind w:left="720"/>
        <w:jc w:val="center"/>
        <w:rPr>
          <w:rFonts w:ascii="Cambria" w:hAnsi="Cambria"/>
          <w:sz w:val="48"/>
          <w:szCs w:val="48"/>
        </w:rPr>
      </w:pPr>
      <w:r w:rsidRPr="00652A1A">
        <w:rPr>
          <w:rFonts w:ascii="Cambria" w:hAnsi="Cambria"/>
          <w:sz w:val="48"/>
          <w:szCs w:val="48"/>
        </w:rPr>
        <w:t>ASSIGNMENT ONE:  FUZZY LOGIC</w:t>
      </w:r>
    </w:p>
    <w:p w:rsidR="00652A1A" w:rsidRDefault="00652A1A" w:rsidP="00EE54E2">
      <w:pPr>
        <w:ind w:left="720"/>
      </w:pPr>
    </w:p>
    <w:p w:rsidR="00652A1A" w:rsidRPr="00752F0D" w:rsidRDefault="00652A1A" w:rsidP="00EE54E2">
      <w:pPr>
        <w:spacing w:line="276" w:lineRule="auto"/>
        <w:ind w:left="720"/>
        <w:jc w:val="both"/>
        <w:rPr>
          <w:sz w:val="23"/>
          <w:szCs w:val="23"/>
        </w:rPr>
      </w:pPr>
      <w:r w:rsidRPr="00752F0D">
        <w:rPr>
          <w:sz w:val="23"/>
          <w:szCs w:val="23"/>
        </w:rPr>
        <w:t xml:space="preserve">To execute this </w:t>
      </w:r>
      <w:proofErr w:type="gramStart"/>
      <w:r w:rsidRPr="00752F0D">
        <w:rPr>
          <w:sz w:val="23"/>
          <w:szCs w:val="23"/>
        </w:rPr>
        <w:t>assignment</w:t>
      </w:r>
      <w:proofErr w:type="gramEnd"/>
      <w:r w:rsidRPr="00752F0D">
        <w:rPr>
          <w:sz w:val="23"/>
          <w:szCs w:val="23"/>
        </w:rPr>
        <w:t xml:space="preserve"> you need to refer closely to the slide set named “Algorithm for Implementation of a Fuzzy System”. You may also refer, if you wish, to the set of slides “Fuzzy Systems in BDS”, but this would be more for interest </w:t>
      </w:r>
      <w:r w:rsidR="00EF3A94" w:rsidRPr="00752F0D">
        <w:rPr>
          <w:sz w:val="23"/>
          <w:szCs w:val="23"/>
        </w:rPr>
        <w:t>than</w:t>
      </w:r>
      <w:r w:rsidRPr="00752F0D">
        <w:rPr>
          <w:sz w:val="23"/>
          <w:szCs w:val="23"/>
        </w:rPr>
        <w:t xml:space="preserve"> necessity.</w:t>
      </w:r>
    </w:p>
    <w:p w:rsidR="00652A1A" w:rsidRPr="00752F0D" w:rsidRDefault="00652A1A" w:rsidP="00EE54E2">
      <w:pPr>
        <w:spacing w:line="276" w:lineRule="auto"/>
        <w:ind w:left="720"/>
        <w:jc w:val="both"/>
        <w:rPr>
          <w:sz w:val="23"/>
          <w:szCs w:val="23"/>
        </w:rPr>
      </w:pPr>
      <w:r w:rsidRPr="00752F0D">
        <w:rPr>
          <w:sz w:val="23"/>
          <w:szCs w:val="23"/>
        </w:rPr>
        <w:t xml:space="preserve">Here, you have to write </w:t>
      </w:r>
      <w:r w:rsidR="008B2D68" w:rsidRPr="00752F0D">
        <w:rPr>
          <w:sz w:val="23"/>
          <w:szCs w:val="23"/>
        </w:rPr>
        <w:t>a</w:t>
      </w:r>
      <w:r w:rsidRPr="00752F0D">
        <w:rPr>
          <w:sz w:val="23"/>
          <w:szCs w:val="23"/>
        </w:rPr>
        <w:t xml:space="preserve"> program in Python that reads in two crisp inputs x</w:t>
      </w:r>
      <w:r w:rsidRPr="00752F0D">
        <w:rPr>
          <w:sz w:val="23"/>
          <w:szCs w:val="23"/>
          <w:vertAlign w:val="subscript"/>
        </w:rPr>
        <w:t>1</w:t>
      </w:r>
      <w:r w:rsidRPr="00752F0D">
        <w:rPr>
          <w:sz w:val="23"/>
          <w:szCs w:val="23"/>
        </w:rPr>
        <w:t xml:space="preserve"> and x</w:t>
      </w:r>
      <w:r w:rsidRPr="00752F0D">
        <w:rPr>
          <w:sz w:val="23"/>
          <w:szCs w:val="23"/>
          <w:vertAlign w:val="subscript"/>
        </w:rPr>
        <w:t>2</w:t>
      </w:r>
      <w:r w:rsidRPr="00752F0D">
        <w:rPr>
          <w:sz w:val="23"/>
          <w:szCs w:val="23"/>
        </w:rPr>
        <w:t xml:space="preserve">, and generates a crisp output y. In the real world of the Breakout Detection System, the two inputs correspond to the temperature slope, and the temperature rise, at any given instant of the process. The output is the value of </w:t>
      </w:r>
      <w:proofErr w:type="spellStart"/>
      <w:r w:rsidRPr="00752F0D">
        <w:rPr>
          <w:sz w:val="23"/>
          <w:szCs w:val="23"/>
        </w:rPr>
        <w:t>Breakoutability</w:t>
      </w:r>
      <w:proofErr w:type="spellEnd"/>
      <w:r w:rsidRPr="00752F0D">
        <w:rPr>
          <w:sz w:val="23"/>
          <w:szCs w:val="23"/>
        </w:rPr>
        <w:t>.</w:t>
      </w:r>
    </w:p>
    <w:p w:rsidR="00652A1A" w:rsidRPr="00752F0D" w:rsidRDefault="00652A1A" w:rsidP="00EE54E2">
      <w:pPr>
        <w:spacing w:line="276" w:lineRule="auto"/>
        <w:ind w:left="720"/>
        <w:jc w:val="both"/>
        <w:rPr>
          <w:sz w:val="23"/>
          <w:szCs w:val="23"/>
        </w:rPr>
      </w:pPr>
      <w:r w:rsidRPr="00752F0D">
        <w:rPr>
          <w:sz w:val="23"/>
          <w:szCs w:val="23"/>
        </w:rPr>
        <w:t>The program will execute the following steps:</w:t>
      </w:r>
    </w:p>
    <w:p w:rsidR="00652A1A" w:rsidRPr="00752F0D" w:rsidRDefault="00652A1A" w:rsidP="00EE54E2">
      <w:pPr>
        <w:pStyle w:val="ListParagraph"/>
        <w:numPr>
          <w:ilvl w:val="0"/>
          <w:numId w:val="1"/>
        </w:numPr>
        <w:spacing w:line="276" w:lineRule="auto"/>
        <w:ind w:left="1440"/>
        <w:jc w:val="both"/>
        <w:rPr>
          <w:sz w:val="23"/>
          <w:szCs w:val="23"/>
        </w:rPr>
      </w:pPr>
      <w:r w:rsidRPr="00752F0D">
        <w:rPr>
          <w:sz w:val="23"/>
          <w:szCs w:val="23"/>
        </w:rPr>
        <w:t>Normalization of the two inputs</w:t>
      </w:r>
    </w:p>
    <w:p w:rsidR="00652A1A" w:rsidRPr="00752F0D" w:rsidRDefault="00652A1A" w:rsidP="00EE54E2">
      <w:pPr>
        <w:pStyle w:val="ListParagraph"/>
        <w:numPr>
          <w:ilvl w:val="0"/>
          <w:numId w:val="1"/>
        </w:numPr>
        <w:spacing w:line="276" w:lineRule="auto"/>
        <w:ind w:left="1440"/>
        <w:jc w:val="both"/>
        <w:rPr>
          <w:sz w:val="23"/>
          <w:szCs w:val="23"/>
        </w:rPr>
      </w:pPr>
      <w:r w:rsidRPr="00752F0D">
        <w:rPr>
          <w:sz w:val="23"/>
          <w:szCs w:val="23"/>
        </w:rPr>
        <w:t>Fuzzification of the two inputs</w:t>
      </w:r>
    </w:p>
    <w:p w:rsidR="00652A1A" w:rsidRPr="00752F0D" w:rsidRDefault="00652A1A" w:rsidP="00EE54E2">
      <w:pPr>
        <w:pStyle w:val="ListParagraph"/>
        <w:numPr>
          <w:ilvl w:val="0"/>
          <w:numId w:val="1"/>
        </w:numPr>
        <w:spacing w:line="276" w:lineRule="auto"/>
        <w:ind w:left="1440"/>
        <w:jc w:val="both"/>
        <w:rPr>
          <w:sz w:val="23"/>
          <w:szCs w:val="23"/>
        </w:rPr>
      </w:pPr>
      <w:r w:rsidRPr="00752F0D">
        <w:rPr>
          <w:sz w:val="23"/>
          <w:szCs w:val="23"/>
        </w:rPr>
        <w:t>Evaluation of firing intensities of different rules in the FAM</w:t>
      </w:r>
    </w:p>
    <w:p w:rsidR="00652A1A" w:rsidRPr="00752F0D" w:rsidRDefault="00652A1A" w:rsidP="00EE54E2">
      <w:pPr>
        <w:pStyle w:val="ListParagraph"/>
        <w:numPr>
          <w:ilvl w:val="0"/>
          <w:numId w:val="1"/>
        </w:numPr>
        <w:spacing w:line="276" w:lineRule="auto"/>
        <w:ind w:left="1440"/>
        <w:jc w:val="both"/>
        <w:rPr>
          <w:sz w:val="23"/>
          <w:szCs w:val="23"/>
        </w:rPr>
      </w:pPr>
      <w:r w:rsidRPr="00752F0D">
        <w:rPr>
          <w:sz w:val="23"/>
          <w:szCs w:val="23"/>
        </w:rPr>
        <w:t>Defuzzification</w:t>
      </w:r>
    </w:p>
    <w:p w:rsidR="00652A1A" w:rsidRPr="00752F0D" w:rsidRDefault="00652A1A" w:rsidP="00EE54E2">
      <w:pPr>
        <w:pStyle w:val="ListParagraph"/>
        <w:numPr>
          <w:ilvl w:val="0"/>
          <w:numId w:val="1"/>
        </w:numPr>
        <w:spacing w:line="276" w:lineRule="auto"/>
        <w:ind w:left="1440"/>
        <w:jc w:val="both"/>
        <w:rPr>
          <w:sz w:val="23"/>
          <w:szCs w:val="23"/>
        </w:rPr>
      </w:pPr>
      <w:r w:rsidRPr="00752F0D">
        <w:rPr>
          <w:sz w:val="23"/>
          <w:szCs w:val="23"/>
        </w:rPr>
        <w:t xml:space="preserve">Denormalization to obtain the final crisp output. </w:t>
      </w:r>
    </w:p>
    <w:p w:rsidR="00652A1A" w:rsidRPr="00752F0D" w:rsidRDefault="00652A1A" w:rsidP="00EE54E2">
      <w:pPr>
        <w:spacing w:line="276" w:lineRule="auto"/>
        <w:ind w:left="720"/>
        <w:jc w:val="both"/>
        <w:rPr>
          <w:sz w:val="23"/>
          <w:szCs w:val="23"/>
        </w:rPr>
      </w:pPr>
      <w:r w:rsidRPr="00752F0D">
        <w:rPr>
          <w:sz w:val="23"/>
          <w:szCs w:val="23"/>
        </w:rPr>
        <w:t>You will need to perform the first two steps</w:t>
      </w:r>
      <w:r w:rsidR="007161FD" w:rsidRPr="00752F0D">
        <w:rPr>
          <w:sz w:val="23"/>
          <w:szCs w:val="23"/>
        </w:rPr>
        <w:t xml:space="preserve"> precisely according to the set distributions</w:t>
      </w:r>
      <w:r w:rsidRPr="00752F0D">
        <w:rPr>
          <w:sz w:val="23"/>
          <w:szCs w:val="23"/>
        </w:rPr>
        <w:t xml:space="preserve"> and degrees of belonging specified in slides 12 and 13 of the ppt file “Algorithm for ….”.</w:t>
      </w:r>
      <w:r w:rsidR="007161FD" w:rsidRPr="00752F0D">
        <w:rPr>
          <w:sz w:val="23"/>
          <w:szCs w:val="23"/>
        </w:rPr>
        <w:t xml:space="preserve"> You shall perform steps 4 and 5 exactly according to distributions and degrees specified in slides 14 </w:t>
      </w:r>
      <w:r w:rsidR="00EF3A94" w:rsidRPr="00752F0D">
        <w:rPr>
          <w:sz w:val="23"/>
          <w:szCs w:val="23"/>
        </w:rPr>
        <w:t>to 16</w:t>
      </w:r>
      <w:r w:rsidR="007161FD" w:rsidRPr="00752F0D">
        <w:rPr>
          <w:sz w:val="23"/>
          <w:szCs w:val="23"/>
        </w:rPr>
        <w:t xml:space="preserve">. You shall </w:t>
      </w:r>
      <w:r w:rsidR="00EF3A94" w:rsidRPr="00752F0D">
        <w:rPr>
          <w:sz w:val="23"/>
          <w:szCs w:val="23"/>
        </w:rPr>
        <w:t>be</w:t>
      </w:r>
      <w:r w:rsidR="007161FD" w:rsidRPr="00752F0D">
        <w:rPr>
          <w:sz w:val="23"/>
          <w:szCs w:val="23"/>
        </w:rPr>
        <w:t xml:space="preserve"> using the FAM specified in slide #16 (neglect all superscripts). </w:t>
      </w:r>
      <w:r w:rsidR="00752F0D">
        <w:rPr>
          <w:sz w:val="23"/>
          <w:szCs w:val="23"/>
        </w:rPr>
        <w:t xml:space="preserve">In slide #14, take the Centroid values of sets </w:t>
      </w:r>
      <w:r w:rsidR="008F23EC">
        <w:rPr>
          <w:sz w:val="23"/>
          <w:szCs w:val="23"/>
        </w:rPr>
        <w:t xml:space="preserve">(mentioned as “subsets” in the tables) numbered 1 and 9 as -0.75, and +0.95, respectively. The Centroids of sets 2 to 8 should be obvious from the figure. </w:t>
      </w:r>
    </w:p>
    <w:p w:rsidR="007161FD" w:rsidRPr="00752F0D" w:rsidRDefault="007161FD" w:rsidP="00EE54E2">
      <w:pPr>
        <w:spacing w:line="276" w:lineRule="auto"/>
        <w:ind w:left="720"/>
        <w:jc w:val="both"/>
        <w:rPr>
          <w:sz w:val="23"/>
          <w:szCs w:val="23"/>
        </w:rPr>
      </w:pPr>
      <w:r w:rsidRPr="00752F0D">
        <w:rPr>
          <w:sz w:val="23"/>
          <w:szCs w:val="23"/>
        </w:rPr>
        <w:t xml:space="preserve">All formulae are provided in slides 2, 3 and 5. </w:t>
      </w:r>
    </w:p>
    <w:p w:rsidR="007161FD" w:rsidRPr="00752F0D" w:rsidRDefault="007161FD" w:rsidP="00EE54E2">
      <w:pPr>
        <w:spacing w:line="276" w:lineRule="auto"/>
        <w:ind w:left="720"/>
        <w:jc w:val="both"/>
        <w:rPr>
          <w:sz w:val="23"/>
          <w:szCs w:val="23"/>
        </w:rPr>
      </w:pPr>
      <w:r w:rsidRPr="00752F0D">
        <w:rPr>
          <w:sz w:val="23"/>
          <w:szCs w:val="23"/>
        </w:rPr>
        <w:t>You can refer to the Algorithm given in slides 7 and 8.</w:t>
      </w:r>
    </w:p>
    <w:p w:rsidR="007161FD" w:rsidRPr="00752F0D" w:rsidRDefault="007161FD" w:rsidP="00EE54E2">
      <w:pPr>
        <w:spacing w:line="276" w:lineRule="auto"/>
        <w:ind w:left="720"/>
        <w:jc w:val="both"/>
        <w:rPr>
          <w:sz w:val="23"/>
          <w:szCs w:val="23"/>
        </w:rPr>
      </w:pPr>
      <w:r w:rsidRPr="00752F0D">
        <w:rPr>
          <w:sz w:val="23"/>
          <w:szCs w:val="23"/>
        </w:rPr>
        <w:t xml:space="preserve">You are to generate crisp output values of </w:t>
      </w:r>
      <w:proofErr w:type="spellStart"/>
      <w:r w:rsidRPr="00752F0D">
        <w:rPr>
          <w:sz w:val="23"/>
          <w:szCs w:val="23"/>
        </w:rPr>
        <w:t>Breakoutability</w:t>
      </w:r>
      <w:proofErr w:type="spellEnd"/>
      <w:r w:rsidRPr="00752F0D">
        <w:rPr>
          <w:sz w:val="23"/>
          <w:szCs w:val="23"/>
        </w:rPr>
        <w:t xml:space="preserve"> for the following sets of inputs. Obviously, your program should read in the input values and print out the output and ideally avoid any direct hard-coding of numbers into the body of the code. </w:t>
      </w:r>
    </w:p>
    <w:p w:rsidR="00F13A00" w:rsidRPr="00752F0D" w:rsidRDefault="00F13A00" w:rsidP="00F13A00">
      <w:pPr>
        <w:spacing w:line="276" w:lineRule="auto"/>
        <w:ind w:left="720"/>
        <w:jc w:val="both"/>
        <w:rPr>
          <w:b/>
          <w:sz w:val="23"/>
          <w:szCs w:val="23"/>
        </w:rPr>
      </w:pPr>
      <w:r w:rsidRPr="00752F0D">
        <w:rPr>
          <w:b/>
          <w:sz w:val="23"/>
          <w:szCs w:val="23"/>
        </w:rPr>
        <w:t>Cases</w:t>
      </w:r>
      <w:r w:rsidR="00F052BF">
        <w:rPr>
          <w:b/>
          <w:sz w:val="23"/>
          <w:szCs w:val="23"/>
        </w:rPr>
        <w:t xml:space="preserve"> </w:t>
      </w:r>
      <w:r w:rsidR="00F052BF" w:rsidRPr="00F052BF">
        <w:rPr>
          <w:sz w:val="23"/>
          <w:szCs w:val="23"/>
        </w:rPr>
        <w:t>(given to you in the file input.csv)</w:t>
      </w:r>
      <w:r w:rsidRPr="00752F0D">
        <w:rPr>
          <w:b/>
          <w:sz w:val="23"/>
          <w:szCs w:val="23"/>
        </w:rPr>
        <w:t>:</w:t>
      </w:r>
    </w:p>
    <w:tbl>
      <w:tblPr>
        <w:tblStyle w:val="TableGrid"/>
        <w:tblW w:w="0" w:type="auto"/>
        <w:jc w:val="center"/>
        <w:tblLook w:val="04A0" w:firstRow="1" w:lastRow="0" w:firstColumn="1" w:lastColumn="0" w:noHBand="0" w:noVBand="1"/>
      </w:tblPr>
      <w:tblGrid>
        <w:gridCol w:w="1975"/>
        <w:gridCol w:w="2430"/>
        <w:gridCol w:w="2520"/>
      </w:tblGrid>
      <w:tr w:rsidR="00F13A00" w:rsidTr="001D28C9">
        <w:trPr>
          <w:jc w:val="center"/>
        </w:trPr>
        <w:tc>
          <w:tcPr>
            <w:tcW w:w="1975" w:type="dxa"/>
          </w:tcPr>
          <w:p w:rsidR="00F13A00" w:rsidRDefault="00F13A00" w:rsidP="001D28C9">
            <w:pPr>
              <w:spacing w:line="276" w:lineRule="auto"/>
              <w:jc w:val="center"/>
              <w:rPr>
                <w:sz w:val="24"/>
                <w:szCs w:val="24"/>
              </w:rPr>
            </w:pPr>
            <w:r>
              <w:rPr>
                <w:sz w:val="24"/>
                <w:szCs w:val="24"/>
              </w:rPr>
              <w:t>Cases</w:t>
            </w:r>
          </w:p>
        </w:tc>
        <w:tc>
          <w:tcPr>
            <w:tcW w:w="2430" w:type="dxa"/>
          </w:tcPr>
          <w:p w:rsidR="00F13A00" w:rsidRPr="007161FD" w:rsidRDefault="00F13A00" w:rsidP="001D28C9">
            <w:pPr>
              <w:spacing w:line="276" w:lineRule="auto"/>
              <w:jc w:val="center"/>
              <w:rPr>
                <w:sz w:val="24"/>
                <w:szCs w:val="24"/>
              </w:rPr>
            </w:pPr>
            <w:r>
              <w:rPr>
                <w:sz w:val="24"/>
                <w:szCs w:val="24"/>
              </w:rPr>
              <w:t>x</w:t>
            </w:r>
            <w:r>
              <w:rPr>
                <w:sz w:val="24"/>
                <w:szCs w:val="24"/>
                <w:vertAlign w:val="subscript"/>
              </w:rPr>
              <w:t>1</w:t>
            </w:r>
            <w:r>
              <w:rPr>
                <w:sz w:val="24"/>
                <w:szCs w:val="24"/>
              </w:rPr>
              <w:t xml:space="preserve"> (</w:t>
            </w:r>
            <w:r>
              <w:rPr>
                <w:sz w:val="24"/>
                <w:szCs w:val="24"/>
              </w:rPr>
              <w:sym w:font="Symbol" w:char="F0B0"/>
            </w:r>
            <w:r>
              <w:rPr>
                <w:sz w:val="24"/>
                <w:szCs w:val="24"/>
              </w:rPr>
              <w:t>C / sec)</w:t>
            </w:r>
          </w:p>
        </w:tc>
        <w:tc>
          <w:tcPr>
            <w:tcW w:w="2520" w:type="dxa"/>
          </w:tcPr>
          <w:p w:rsidR="00F13A00" w:rsidRPr="007161FD" w:rsidRDefault="00F13A00" w:rsidP="001D28C9">
            <w:pPr>
              <w:spacing w:line="276" w:lineRule="auto"/>
              <w:jc w:val="center"/>
              <w:rPr>
                <w:sz w:val="24"/>
                <w:szCs w:val="24"/>
              </w:rPr>
            </w:pPr>
            <w:r>
              <w:rPr>
                <w:sz w:val="24"/>
                <w:szCs w:val="24"/>
              </w:rPr>
              <w:t>x</w:t>
            </w:r>
            <w:r>
              <w:rPr>
                <w:sz w:val="24"/>
                <w:szCs w:val="24"/>
                <w:vertAlign w:val="subscript"/>
              </w:rPr>
              <w:t>2</w:t>
            </w:r>
            <w:r>
              <w:rPr>
                <w:sz w:val="24"/>
                <w:szCs w:val="24"/>
              </w:rPr>
              <w:t xml:space="preserve"> (</w:t>
            </w:r>
            <w:r>
              <w:rPr>
                <w:sz w:val="24"/>
                <w:szCs w:val="24"/>
              </w:rPr>
              <w:sym w:font="Symbol" w:char="F0B0"/>
            </w:r>
            <w:r>
              <w:rPr>
                <w:sz w:val="24"/>
                <w:szCs w:val="24"/>
              </w:rPr>
              <w:t>C)</w:t>
            </w:r>
          </w:p>
        </w:tc>
      </w:tr>
      <w:tr w:rsidR="00F13A00" w:rsidTr="001D28C9">
        <w:trPr>
          <w:jc w:val="center"/>
        </w:trPr>
        <w:tc>
          <w:tcPr>
            <w:tcW w:w="1975" w:type="dxa"/>
          </w:tcPr>
          <w:p w:rsidR="00F13A00" w:rsidRPr="00752F0D" w:rsidRDefault="00F13A00" w:rsidP="001D28C9">
            <w:pPr>
              <w:spacing w:line="276" w:lineRule="auto"/>
              <w:jc w:val="center"/>
            </w:pPr>
            <w:r w:rsidRPr="00752F0D">
              <w:t>1</w:t>
            </w:r>
          </w:p>
        </w:tc>
        <w:tc>
          <w:tcPr>
            <w:tcW w:w="2430" w:type="dxa"/>
          </w:tcPr>
          <w:p w:rsidR="00F13A00" w:rsidRPr="00752F0D" w:rsidRDefault="00F13A00" w:rsidP="001D28C9">
            <w:pPr>
              <w:spacing w:line="276" w:lineRule="auto"/>
              <w:jc w:val="center"/>
            </w:pPr>
            <w:r w:rsidRPr="00752F0D">
              <w:t>0</w:t>
            </w:r>
          </w:p>
        </w:tc>
        <w:tc>
          <w:tcPr>
            <w:tcW w:w="2520" w:type="dxa"/>
          </w:tcPr>
          <w:p w:rsidR="00F13A00" w:rsidRPr="00752F0D" w:rsidRDefault="00F13A00" w:rsidP="001D28C9">
            <w:pPr>
              <w:spacing w:line="276" w:lineRule="auto"/>
              <w:jc w:val="center"/>
            </w:pPr>
            <w:r w:rsidRPr="00752F0D">
              <w:t>0</w:t>
            </w:r>
          </w:p>
        </w:tc>
      </w:tr>
      <w:tr w:rsidR="00F13A00" w:rsidTr="001D28C9">
        <w:trPr>
          <w:jc w:val="center"/>
        </w:trPr>
        <w:tc>
          <w:tcPr>
            <w:tcW w:w="1975" w:type="dxa"/>
          </w:tcPr>
          <w:p w:rsidR="00F13A00" w:rsidRPr="00752F0D" w:rsidRDefault="00F13A00" w:rsidP="001D28C9">
            <w:pPr>
              <w:spacing w:line="276" w:lineRule="auto"/>
              <w:jc w:val="center"/>
            </w:pPr>
            <w:r w:rsidRPr="00752F0D">
              <w:t>2</w:t>
            </w:r>
          </w:p>
        </w:tc>
        <w:tc>
          <w:tcPr>
            <w:tcW w:w="2430" w:type="dxa"/>
          </w:tcPr>
          <w:p w:rsidR="00F13A00" w:rsidRPr="00752F0D" w:rsidRDefault="00F13A00" w:rsidP="001D28C9">
            <w:pPr>
              <w:spacing w:line="276" w:lineRule="auto"/>
              <w:jc w:val="center"/>
            </w:pPr>
            <w:r w:rsidRPr="00752F0D">
              <w:t>9</w:t>
            </w:r>
          </w:p>
        </w:tc>
        <w:tc>
          <w:tcPr>
            <w:tcW w:w="2520" w:type="dxa"/>
          </w:tcPr>
          <w:p w:rsidR="00F13A00" w:rsidRPr="00752F0D" w:rsidRDefault="00F13A00" w:rsidP="001D28C9">
            <w:pPr>
              <w:spacing w:line="276" w:lineRule="auto"/>
              <w:jc w:val="center"/>
            </w:pPr>
            <w:r w:rsidRPr="00752F0D">
              <w:t>25</w:t>
            </w:r>
          </w:p>
        </w:tc>
      </w:tr>
      <w:tr w:rsidR="00F13A00" w:rsidTr="001D28C9">
        <w:trPr>
          <w:jc w:val="center"/>
        </w:trPr>
        <w:tc>
          <w:tcPr>
            <w:tcW w:w="1975" w:type="dxa"/>
          </w:tcPr>
          <w:p w:rsidR="00F13A00" w:rsidRPr="00752F0D" w:rsidRDefault="00F13A00" w:rsidP="001D28C9">
            <w:pPr>
              <w:spacing w:line="276" w:lineRule="auto"/>
              <w:jc w:val="center"/>
            </w:pPr>
            <w:r w:rsidRPr="00752F0D">
              <w:t>3</w:t>
            </w:r>
          </w:p>
        </w:tc>
        <w:tc>
          <w:tcPr>
            <w:tcW w:w="2430" w:type="dxa"/>
          </w:tcPr>
          <w:p w:rsidR="00F13A00" w:rsidRPr="00752F0D" w:rsidRDefault="00F13A00" w:rsidP="001D28C9">
            <w:pPr>
              <w:spacing w:line="276" w:lineRule="auto"/>
              <w:jc w:val="center"/>
            </w:pPr>
            <w:r w:rsidRPr="00752F0D">
              <w:t>-3</w:t>
            </w:r>
          </w:p>
        </w:tc>
        <w:tc>
          <w:tcPr>
            <w:tcW w:w="2520" w:type="dxa"/>
          </w:tcPr>
          <w:p w:rsidR="00F13A00" w:rsidRPr="00752F0D" w:rsidRDefault="00F13A00" w:rsidP="001D28C9">
            <w:pPr>
              <w:spacing w:line="276" w:lineRule="auto"/>
              <w:jc w:val="center"/>
            </w:pPr>
            <w:r w:rsidRPr="00752F0D">
              <w:t>-10</w:t>
            </w:r>
          </w:p>
        </w:tc>
      </w:tr>
      <w:tr w:rsidR="00F13A00" w:rsidTr="001D28C9">
        <w:trPr>
          <w:jc w:val="center"/>
        </w:trPr>
        <w:tc>
          <w:tcPr>
            <w:tcW w:w="1975" w:type="dxa"/>
          </w:tcPr>
          <w:p w:rsidR="00F13A00" w:rsidRPr="00752F0D" w:rsidRDefault="00F13A00" w:rsidP="001D28C9">
            <w:pPr>
              <w:spacing w:line="276" w:lineRule="auto"/>
              <w:jc w:val="center"/>
            </w:pPr>
            <w:r w:rsidRPr="00752F0D">
              <w:t>4</w:t>
            </w:r>
          </w:p>
        </w:tc>
        <w:tc>
          <w:tcPr>
            <w:tcW w:w="2430" w:type="dxa"/>
          </w:tcPr>
          <w:p w:rsidR="00F13A00" w:rsidRPr="00752F0D" w:rsidRDefault="00F13A00" w:rsidP="001D28C9">
            <w:pPr>
              <w:spacing w:line="276" w:lineRule="auto"/>
              <w:jc w:val="center"/>
            </w:pPr>
            <w:r w:rsidRPr="00752F0D">
              <w:t>0</w:t>
            </w:r>
          </w:p>
        </w:tc>
        <w:tc>
          <w:tcPr>
            <w:tcW w:w="2520" w:type="dxa"/>
          </w:tcPr>
          <w:p w:rsidR="00F13A00" w:rsidRPr="00752F0D" w:rsidRDefault="00F13A00" w:rsidP="001D28C9">
            <w:pPr>
              <w:spacing w:line="276" w:lineRule="auto"/>
              <w:jc w:val="center"/>
            </w:pPr>
            <w:r w:rsidRPr="00752F0D">
              <w:t>29</w:t>
            </w:r>
          </w:p>
        </w:tc>
      </w:tr>
      <w:tr w:rsidR="00F13A00" w:rsidTr="001D28C9">
        <w:trPr>
          <w:jc w:val="center"/>
        </w:trPr>
        <w:tc>
          <w:tcPr>
            <w:tcW w:w="1975" w:type="dxa"/>
          </w:tcPr>
          <w:p w:rsidR="00F13A00" w:rsidRPr="00752F0D" w:rsidRDefault="00F13A00" w:rsidP="001D28C9">
            <w:pPr>
              <w:spacing w:line="276" w:lineRule="auto"/>
              <w:jc w:val="center"/>
            </w:pPr>
            <w:r w:rsidRPr="00752F0D">
              <w:t>5</w:t>
            </w:r>
          </w:p>
        </w:tc>
        <w:tc>
          <w:tcPr>
            <w:tcW w:w="2430" w:type="dxa"/>
          </w:tcPr>
          <w:p w:rsidR="00F13A00" w:rsidRPr="00752F0D" w:rsidRDefault="00F13A00" w:rsidP="001D28C9">
            <w:pPr>
              <w:spacing w:line="276" w:lineRule="auto"/>
              <w:jc w:val="center"/>
            </w:pPr>
            <w:r w:rsidRPr="00752F0D">
              <w:t>9</w:t>
            </w:r>
          </w:p>
        </w:tc>
        <w:tc>
          <w:tcPr>
            <w:tcW w:w="2520" w:type="dxa"/>
          </w:tcPr>
          <w:p w:rsidR="00F13A00" w:rsidRPr="00752F0D" w:rsidRDefault="00F13A00" w:rsidP="001D28C9">
            <w:pPr>
              <w:spacing w:line="276" w:lineRule="auto"/>
              <w:jc w:val="center"/>
            </w:pPr>
            <w:r w:rsidRPr="00752F0D">
              <w:t>0</w:t>
            </w:r>
          </w:p>
        </w:tc>
      </w:tr>
      <w:tr w:rsidR="00F13A00" w:rsidTr="001D28C9">
        <w:trPr>
          <w:jc w:val="center"/>
        </w:trPr>
        <w:tc>
          <w:tcPr>
            <w:tcW w:w="1975" w:type="dxa"/>
          </w:tcPr>
          <w:p w:rsidR="00F13A00" w:rsidRPr="00752F0D" w:rsidRDefault="00F13A00" w:rsidP="001D28C9">
            <w:pPr>
              <w:spacing w:line="276" w:lineRule="auto"/>
              <w:jc w:val="center"/>
            </w:pPr>
            <w:r w:rsidRPr="00752F0D">
              <w:t>6</w:t>
            </w:r>
          </w:p>
        </w:tc>
        <w:tc>
          <w:tcPr>
            <w:tcW w:w="2430" w:type="dxa"/>
          </w:tcPr>
          <w:p w:rsidR="00F13A00" w:rsidRPr="00752F0D" w:rsidRDefault="00F13A00" w:rsidP="001D28C9">
            <w:pPr>
              <w:spacing w:line="276" w:lineRule="auto"/>
              <w:jc w:val="center"/>
            </w:pPr>
            <w:r w:rsidRPr="00752F0D">
              <w:t>7</w:t>
            </w:r>
          </w:p>
        </w:tc>
        <w:tc>
          <w:tcPr>
            <w:tcW w:w="2520" w:type="dxa"/>
          </w:tcPr>
          <w:p w:rsidR="00F13A00" w:rsidRPr="00752F0D" w:rsidRDefault="00F13A00" w:rsidP="001D28C9">
            <w:pPr>
              <w:spacing w:line="276" w:lineRule="auto"/>
              <w:jc w:val="center"/>
            </w:pPr>
            <w:r w:rsidRPr="00752F0D">
              <w:t>23</w:t>
            </w:r>
          </w:p>
        </w:tc>
      </w:tr>
      <w:tr w:rsidR="00F13A00" w:rsidTr="001D28C9">
        <w:trPr>
          <w:jc w:val="center"/>
        </w:trPr>
        <w:tc>
          <w:tcPr>
            <w:tcW w:w="1975" w:type="dxa"/>
          </w:tcPr>
          <w:p w:rsidR="00F13A00" w:rsidRPr="00752F0D" w:rsidRDefault="00F13A00" w:rsidP="001D28C9">
            <w:pPr>
              <w:spacing w:line="276" w:lineRule="auto"/>
              <w:jc w:val="center"/>
            </w:pPr>
            <w:r w:rsidRPr="00752F0D">
              <w:t>7</w:t>
            </w:r>
          </w:p>
        </w:tc>
        <w:tc>
          <w:tcPr>
            <w:tcW w:w="2430" w:type="dxa"/>
          </w:tcPr>
          <w:p w:rsidR="00F13A00" w:rsidRPr="00752F0D" w:rsidRDefault="00F13A00" w:rsidP="001D28C9">
            <w:pPr>
              <w:spacing w:line="276" w:lineRule="auto"/>
              <w:jc w:val="center"/>
            </w:pPr>
            <w:r w:rsidRPr="00752F0D">
              <w:t>5</w:t>
            </w:r>
          </w:p>
        </w:tc>
        <w:tc>
          <w:tcPr>
            <w:tcW w:w="2520" w:type="dxa"/>
          </w:tcPr>
          <w:p w:rsidR="00F13A00" w:rsidRPr="00752F0D" w:rsidRDefault="00F13A00" w:rsidP="001D28C9">
            <w:pPr>
              <w:spacing w:line="276" w:lineRule="auto"/>
              <w:jc w:val="center"/>
            </w:pPr>
            <w:r w:rsidRPr="00752F0D">
              <w:t>29</w:t>
            </w:r>
          </w:p>
        </w:tc>
      </w:tr>
    </w:tbl>
    <w:p w:rsidR="00F13A00" w:rsidRDefault="00F13A00" w:rsidP="00EE54E2">
      <w:pPr>
        <w:spacing w:line="276" w:lineRule="auto"/>
        <w:ind w:left="720"/>
        <w:jc w:val="both"/>
        <w:rPr>
          <w:sz w:val="24"/>
          <w:szCs w:val="24"/>
        </w:rPr>
      </w:pPr>
    </w:p>
    <w:p w:rsidR="00F13A00" w:rsidRPr="008F23EC" w:rsidRDefault="008F23EC" w:rsidP="00EE54E2">
      <w:pPr>
        <w:spacing w:line="276" w:lineRule="auto"/>
        <w:ind w:left="720"/>
        <w:jc w:val="both"/>
        <w:rPr>
          <w:sz w:val="23"/>
          <w:szCs w:val="23"/>
        </w:rPr>
      </w:pPr>
      <w:r>
        <w:rPr>
          <w:sz w:val="23"/>
          <w:szCs w:val="23"/>
        </w:rPr>
        <w:t xml:space="preserve">When you get the final outputs, check if they make sense. </w:t>
      </w:r>
      <w:r w:rsidRPr="008F23EC">
        <w:rPr>
          <w:sz w:val="23"/>
          <w:szCs w:val="23"/>
        </w:rPr>
        <w:t xml:space="preserve">Take this as a complete software development </w:t>
      </w:r>
      <w:r>
        <w:rPr>
          <w:sz w:val="23"/>
          <w:szCs w:val="23"/>
        </w:rPr>
        <w:t xml:space="preserve">exercise </w:t>
      </w:r>
      <w:r w:rsidRPr="008F23EC">
        <w:rPr>
          <w:sz w:val="23"/>
          <w:szCs w:val="23"/>
        </w:rPr>
        <w:t xml:space="preserve">– </w:t>
      </w:r>
      <w:r>
        <w:rPr>
          <w:sz w:val="23"/>
          <w:szCs w:val="23"/>
        </w:rPr>
        <w:t xml:space="preserve">starting </w:t>
      </w:r>
      <w:r w:rsidRPr="008F23EC">
        <w:rPr>
          <w:sz w:val="23"/>
          <w:szCs w:val="23"/>
        </w:rPr>
        <w:t xml:space="preserve">from formulation and specifications </w:t>
      </w:r>
      <w:r>
        <w:rPr>
          <w:sz w:val="23"/>
          <w:szCs w:val="23"/>
        </w:rPr>
        <w:t xml:space="preserve">– and completion with verification and validation. </w:t>
      </w:r>
    </w:p>
    <w:p w:rsidR="00422768" w:rsidRDefault="00422768" w:rsidP="00EE54E2">
      <w:pPr>
        <w:spacing w:line="276" w:lineRule="auto"/>
        <w:ind w:left="720"/>
        <w:jc w:val="both"/>
        <w:rPr>
          <w:b/>
          <w:sz w:val="28"/>
          <w:szCs w:val="28"/>
        </w:rPr>
      </w:pPr>
    </w:p>
    <w:p w:rsidR="00F13A00" w:rsidRPr="00F13A00" w:rsidRDefault="00F13A00" w:rsidP="00EE54E2">
      <w:pPr>
        <w:spacing w:line="276" w:lineRule="auto"/>
        <w:ind w:left="720"/>
        <w:jc w:val="both"/>
        <w:rPr>
          <w:b/>
          <w:sz w:val="28"/>
          <w:szCs w:val="28"/>
        </w:rPr>
      </w:pPr>
      <w:r w:rsidRPr="00F13A00">
        <w:rPr>
          <w:b/>
          <w:sz w:val="28"/>
          <w:szCs w:val="28"/>
        </w:rPr>
        <w:t>Submission instructions:</w:t>
      </w:r>
    </w:p>
    <w:p w:rsidR="00F13A00" w:rsidRDefault="00F13A00" w:rsidP="00EE54E2">
      <w:pPr>
        <w:spacing w:line="276" w:lineRule="auto"/>
        <w:ind w:left="720"/>
        <w:jc w:val="both"/>
        <w:rPr>
          <w:b/>
          <w:sz w:val="24"/>
          <w:szCs w:val="24"/>
        </w:rPr>
      </w:pPr>
      <w:r>
        <w:rPr>
          <w:b/>
          <w:sz w:val="24"/>
          <w:szCs w:val="24"/>
        </w:rPr>
        <w:t xml:space="preserve">Please follow the instructions </w:t>
      </w:r>
      <w:r w:rsidR="009738F5">
        <w:rPr>
          <w:b/>
          <w:sz w:val="24"/>
          <w:szCs w:val="24"/>
        </w:rPr>
        <w:t>Strictly</w:t>
      </w:r>
      <w:r>
        <w:rPr>
          <w:b/>
          <w:sz w:val="24"/>
          <w:szCs w:val="24"/>
        </w:rPr>
        <w:t xml:space="preserve"> as the checking will be </w:t>
      </w:r>
      <w:r w:rsidR="009738F5">
        <w:rPr>
          <w:b/>
          <w:sz w:val="24"/>
          <w:szCs w:val="24"/>
        </w:rPr>
        <w:t xml:space="preserve">mostly </w:t>
      </w:r>
      <w:r>
        <w:rPr>
          <w:b/>
          <w:sz w:val="24"/>
          <w:szCs w:val="24"/>
        </w:rPr>
        <w:t>automat</w:t>
      </w:r>
      <w:r w:rsidR="009738F5">
        <w:rPr>
          <w:b/>
          <w:sz w:val="24"/>
          <w:szCs w:val="24"/>
        </w:rPr>
        <w:t>ed</w:t>
      </w:r>
      <w:r>
        <w:rPr>
          <w:b/>
          <w:sz w:val="24"/>
          <w:szCs w:val="24"/>
        </w:rPr>
        <w:t>. Failure to follow the instructions could lead your submission to be declared void.</w:t>
      </w:r>
    </w:p>
    <w:p w:rsidR="008F23EC" w:rsidRPr="008F23EC" w:rsidRDefault="008F23EC" w:rsidP="008F23EC">
      <w:pPr>
        <w:pStyle w:val="ListParagraph"/>
        <w:numPr>
          <w:ilvl w:val="0"/>
          <w:numId w:val="2"/>
        </w:numPr>
        <w:spacing w:line="276" w:lineRule="auto"/>
        <w:rPr>
          <w:sz w:val="24"/>
          <w:szCs w:val="24"/>
        </w:rPr>
      </w:pPr>
      <w:r>
        <w:rPr>
          <w:sz w:val="24"/>
          <w:szCs w:val="24"/>
        </w:rPr>
        <w:t xml:space="preserve">Each of you are to submit a folder named &lt;AS1-Full Roll No&gt;. </w:t>
      </w:r>
      <w:proofErr w:type="gramStart"/>
      <w:r>
        <w:rPr>
          <w:sz w:val="24"/>
          <w:szCs w:val="24"/>
        </w:rPr>
        <w:t>So</w:t>
      </w:r>
      <w:proofErr w:type="gramEnd"/>
      <w:r>
        <w:rPr>
          <w:sz w:val="24"/>
          <w:szCs w:val="24"/>
        </w:rPr>
        <w:t xml:space="preserve"> if your Roll No. is </w:t>
      </w:r>
      <w:r w:rsidRPr="008F23EC">
        <w:rPr>
          <w:sz w:val="24"/>
          <w:szCs w:val="24"/>
        </w:rPr>
        <w:t>1</w:t>
      </w:r>
      <w:r>
        <w:rPr>
          <w:sz w:val="24"/>
          <w:szCs w:val="24"/>
        </w:rPr>
        <w:t>8</w:t>
      </w:r>
      <w:r w:rsidRPr="008F23EC">
        <w:rPr>
          <w:sz w:val="24"/>
          <w:szCs w:val="24"/>
        </w:rPr>
        <w:t>XJ1A0518</w:t>
      </w:r>
      <w:r>
        <w:rPr>
          <w:sz w:val="24"/>
          <w:szCs w:val="24"/>
        </w:rPr>
        <w:t xml:space="preserve">, then your folder name will be &lt;AS1-18XJ1A0518&gt;. Exact submission logistics will be informed a little before submission date. Note that any deviation here will lead to loss (non-consideration) of your assignment. </w:t>
      </w:r>
    </w:p>
    <w:p w:rsidR="00F13A00" w:rsidRDefault="008F23EC" w:rsidP="00F13A00">
      <w:pPr>
        <w:pStyle w:val="ListParagraph"/>
        <w:numPr>
          <w:ilvl w:val="0"/>
          <w:numId w:val="2"/>
        </w:numPr>
        <w:spacing w:line="276" w:lineRule="auto"/>
        <w:jc w:val="both"/>
        <w:rPr>
          <w:sz w:val="24"/>
          <w:szCs w:val="24"/>
        </w:rPr>
      </w:pPr>
      <w:r>
        <w:rPr>
          <w:sz w:val="24"/>
          <w:szCs w:val="24"/>
        </w:rPr>
        <w:t xml:space="preserve">Within this folder </w:t>
      </w:r>
      <w:r w:rsidR="00F13A00">
        <w:rPr>
          <w:sz w:val="24"/>
          <w:szCs w:val="24"/>
        </w:rPr>
        <w:t>you will be submitting a python script named &lt;Roll no.&gt;.</w:t>
      </w:r>
      <w:proofErr w:type="spellStart"/>
      <w:r w:rsidR="00F13A00">
        <w:rPr>
          <w:sz w:val="24"/>
          <w:szCs w:val="24"/>
        </w:rPr>
        <w:t>py</w:t>
      </w:r>
      <w:proofErr w:type="spellEnd"/>
    </w:p>
    <w:p w:rsidR="00F13A00" w:rsidRDefault="00F13A00" w:rsidP="00F13A00">
      <w:pPr>
        <w:pStyle w:val="ListParagraph"/>
        <w:spacing w:line="276" w:lineRule="auto"/>
        <w:ind w:left="1440"/>
        <w:jc w:val="both"/>
        <w:rPr>
          <w:sz w:val="24"/>
          <w:szCs w:val="24"/>
        </w:rPr>
      </w:pPr>
      <w:proofErr w:type="gramStart"/>
      <w:r>
        <w:rPr>
          <w:sz w:val="24"/>
          <w:szCs w:val="24"/>
        </w:rPr>
        <w:t>Example :</w:t>
      </w:r>
      <w:proofErr w:type="gramEnd"/>
      <w:r>
        <w:rPr>
          <w:sz w:val="24"/>
          <w:szCs w:val="24"/>
        </w:rPr>
        <w:t xml:space="preserve"> 1</w:t>
      </w:r>
      <w:r w:rsidR="00DB2E8B">
        <w:rPr>
          <w:sz w:val="24"/>
          <w:szCs w:val="24"/>
        </w:rPr>
        <w:t>8</w:t>
      </w:r>
      <w:r>
        <w:rPr>
          <w:sz w:val="24"/>
          <w:szCs w:val="24"/>
        </w:rPr>
        <w:t>XJ1A05</w:t>
      </w:r>
      <w:r w:rsidR="00DB2E8B">
        <w:rPr>
          <w:sz w:val="24"/>
          <w:szCs w:val="24"/>
        </w:rPr>
        <w:t>1</w:t>
      </w:r>
      <w:r>
        <w:rPr>
          <w:sz w:val="24"/>
          <w:szCs w:val="24"/>
        </w:rPr>
        <w:t>8.py</w:t>
      </w:r>
      <w:r w:rsidR="00DB2E8B">
        <w:rPr>
          <w:sz w:val="24"/>
          <w:szCs w:val="24"/>
        </w:rPr>
        <w:t>. Please ensure that you submit only .</w:t>
      </w:r>
      <w:proofErr w:type="spellStart"/>
      <w:r w:rsidR="00DB2E8B">
        <w:rPr>
          <w:sz w:val="24"/>
          <w:szCs w:val="24"/>
        </w:rPr>
        <w:t>py</w:t>
      </w:r>
      <w:proofErr w:type="spellEnd"/>
      <w:r w:rsidR="00DB2E8B">
        <w:rPr>
          <w:sz w:val="24"/>
          <w:szCs w:val="24"/>
        </w:rPr>
        <w:t xml:space="preserve"> files and </w:t>
      </w:r>
      <w:proofErr w:type="gramStart"/>
      <w:r w:rsidR="00DB2E8B">
        <w:rPr>
          <w:sz w:val="24"/>
          <w:szCs w:val="24"/>
        </w:rPr>
        <w:t>not .</w:t>
      </w:r>
      <w:proofErr w:type="spellStart"/>
      <w:r w:rsidR="00DB2E8B">
        <w:rPr>
          <w:sz w:val="24"/>
          <w:szCs w:val="24"/>
        </w:rPr>
        <w:t>ipynb</w:t>
      </w:r>
      <w:proofErr w:type="spellEnd"/>
      <w:proofErr w:type="gramEnd"/>
      <w:r w:rsidR="00DB2E8B">
        <w:rPr>
          <w:sz w:val="24"/>
          <w:szCs w:val="24"/>
        </w:rPr>
        <w:t xml:space="preserve"> files. If you submit the latter, it will be considered as null. </w:t>
      </w:r>
    </w:p>
    <w:p w:rsidR="00DB2E8B" w:rsidRPr="00DB2E8B" w:rsidRDefault="00F13A00" w:rsidP="00DB2E8B">
      <w:pPr>
        <w:pStyle w:val="ListParagraph"/>
        <w:numPr>
          <w:ilvl w:val="0"/>
          <w:numId w:val="2"/>
        </w:numPr>
        <w:spacing w:line="276" w:lineRule="auto"/>
        <w:jc w:val="both"/>
        <w:rPr>
          <w:sz w:val="24"/>
          <w:szCs w:val="24"/>
        </w:rPr>
      </w:pPr>
      <w:r>
        <w:rPr>
          <w:sz w:val="24"/>
          <w:szCs w:val="24"/>
        </w:rPr>
        <w:t>When we execute your code, it should read input.csv (</w:t>
      </w:r>
      <w:r w:rsidR="00DB2E8B">
        <w:rPr>
          <w:sz w:val="24"/>
          <w:szCs w:val="24"/>
        </w:rPr>
        <w:t xml:space="preserve">as provided in the assignment package, and this should be included in your assignment folder) </w:t>
      </w:r>
      <w:r>
        <w:rPr>
          <w:sz w:val="24"/>
          <w:szCs w:val="24"/>
        </w:rPr>
        <w:t>and save your predictions</w:t>
      </w:r>
      <w:r w:rsidR="00C96B25">
        <w:rPr>
          <w:sz w:val="24"/>
          <w:szCs w:val="24"/>
        </w:rPr>
        <w:t xml:space="preserve"> in the same </w:t>
      </w:r>
      <w:r w:rsidR="00DB2E8B">
        <w:rPr>
          <w:sz w:val="24"/>
          <w:szCs w:val="24"/>
        </w:rPr>
        <w:t>folder</w:t>
      </w:r>
      <w:r>
        <w:rPr>
          <w:sz w:val="24"/>
          <w:szCs w:val="24"/>
        </w:rPr>
        <w:t xml:space="preserve"> as &lt;</w:t>
      </w:r>
      <w:r w:rsidR="00DB2E8B">
        <w:rPr>
          <w:sz w:val="24"/>
          <w:szCs w:val="24"/>
        </w:rPr>
        <w:t>output</w:t>
      </w:r>
      <w:r>
        <w:rPr>
          <w:sz w:val="24"/>
          <w:szCs w:val="24"/>
        </w:rPr>
        <w:t>&gt;.csv</w:t>
      </w:r>
    </w:p>
    <w:p w:rsidR="00F13A00" w:rsidRDefault="00DB2E8B" w:rsidP="00F13A00">
      <w:pPr>
        <w:pStyle w:val="ListParagraph"/>
        <w:numPr>
          <w:ilvl w:val="0"/>
          <w:numId w:val="2"/>
        </w:numPr>
        <w:spacing w:line="276" w:lineRule="auto"/>
        <w:jc w:val="both"/>
        <w:rPr>
          <w:sz w:val="24"/>
          <w:szCs w:val="24"/>
        </w:rPr>
      </w:pPr>
      <w:r>
        <w:rPr>
          <w:sz w:val="24"/>
          <w:szCs w:val="24"/>
        </w:rPr>
        <w:t>The actual output that you have generated should also be provided in the same folder and named as &lt;Roll no.&gt;.csv</w:t>
      </w:r>
      <w:r w:rsidR="00C96B25">
        <w:rPr>
          <w:sz w:val="24"/>
          <w:szCs w:val="24"/>
        </w:rPr>
        <w:t>.</w:t>
      </w:r>
      <w:r>
        <w:rPr>
          <w:sz w:val="24"/>
          <w:szCs w:val="24"/>
        </w:rPr>
        <w:t xml:space="preserve"> For example, 1</w:t>
      </w:r>
      <w:r w:rsidR="00C542F0">
        <w:rPr>
          <w:sz w:val="24"/>
          <w:szCs w:val="24"/>
        </w:rPr>
        <w:t>8</w:t>
      </w:r>
      <w:r>
        <w:rPr>
          <w:sz w:val="24"/>
          <w:szCs w:val="24"/>
        </w:rPr>
        <w:t>XJ1A0518.csv. This should have the same rows as the input file but one more column. The header of this column should be “</w:t>
      </w:r>
      <w:proofErr w:type="spellStart"/>
      <w:r>
        <w:rPr>
          <w:sz w:val="24"/>
          <w:szCs w:val="24"/>
        </w:rPr>
        <w:t>Breakoutability</w:t>
      </w:r>
      <w:proofErr w:type="spellEnd"/>
      <w:r>
        <w:rPr>
          <w:sz w:val="24"/>
          <w:szCs w:val="24"/>
        </w:rPr>
        <w:t xml:space="preserve">” and the contents of this column will be the final crisp, denormalized values of </w:t>
      </w:r>
      <w:proofErr w:type="spellStart"/>
      <w:r>
        <w:rPr>
          <w:sz w:val="24"/>
          <w:szCs w:val="24"/>
        </w:rPr>
        <w:t>Breakoutability</w:t>
      </w:r>
      <w:proofErr w:type="spellEnd"/>
      <w:r>
        <w:rPr>
          <w:sz w:val="24"/>
          <w:szCs w:val="24"/>
        </w:rPr>
        <w:t xml:space="preserve"> for each of the given cases. </w:t>
      </w:r>
    </w:p>
    <w:p w:rsidR="00DB2E8B" w:rsidRDefault="00DB2E8B" w:rsidP="00F13A00">
      <w:pPr>
        <w:pStyle w:val="ListParagraph"/>
        <w:numPr>
          <w:ilvl w:val="0"/>
          <w:numId w:val="2"/>
        </w:numPr>
        <w:spacing w:line="276" w:lineRule="auto"/>
        <w:jc w:val="both"/>
        <w:rPr>
          <w:sz w:val="24"/>
          <w:szCs w:val="24"/>
        </w:rPr>
      </w:pPr>
      <w:r w:rsidRPr="00422768">
        <w:rPr>
          <w:b/>
          <w:sz w:val="24"/>
          <w:szCs w:val="24"/>
          <w:u w:val="single"/>
        </w:rPr>
        <w:t>To summarize</w:t>
      </w:r>
      <w:r>
        <w:rPr>
          <w:sz w:val="24"/>
          <w:szCs w:val="24"/>
        </w:rPr>
        <w:t>: you will submit a folder with thre</w:t>
      </w:r>
      <w:bookmarkStart w:id="0" w:name="_GoBack"/>
      <w:bookmarkEnd w:id="0"/>
      <w:r>
        <w:rPr>
          <w:sz w:val="24"/>
          <w:szCs w:val="24"/>
        </w:rPr>
        <w:t xml:space="preserve">e files – a python program, the (original) input.csv and (your output file) </w:t>
      </w:r>
      <w:r w:rsidR="00422768">
        <w:rPr>
          <w:sz w:val="24"/>
          <w:szCs w:val="24"/>
        </w:rPr>
        <w:t xml:space="preserve">named </w:t>
      </w:r>
      <w:r>
        <w:rPr>
          <w:sz w:val="24"/>
          <w:szCs w:val="24"/>
        </w:rPr>
        <w:t xml:space="preserve">&lt;Roll no.&gt;.csv. </w:t>
      </w:r>
      <w:r w:rsidR="00422768">
        <w:rPr>
          <w:sz w:val="24"/>
          <w:szCs w:val="24"/>
        </w:rPr>
        <w:t xml:space="preserve">It does not need to contain the file </w:t>
      </w:r>
      <w:proofErr w:type="gramStart"/>
      <w:r w:rsidR="00422768">
        <w:rPr>
          <w:sz w:val="24"/>
          <w:szCs w:val="24"/>
        </w:rPr>
        <w:t>named  &lt;</w:t>
      </w:r>
      <w:proofErr w:type="gramEnd"/>
      <w:r w:rsidR="00422768">
        <w:rPr>
          <w:sz w:val="24"/>
          <w:szCs w:val="24"/>
        </w:rPr>
        <w:t xml:space="preserve">output&gt;.csv; that we shall generate. However, the format and contents of this output file should match exactly with the &lt;Roll No.&gt;.csv file you have submitted. </w:t>
      </w:r>
    </w:p>
    <w:p w:rsidR="00C96B25" w:rsidRDefault="00C96B25" w:rsidP="00C96B25">
      <w:pPr>
        <w:pStyle w:val="ListParagraph"/>
        <w:spacing w:line="276" w:lineRule="auto"/>
        <w:ind w:left="1440"/>
        <w:jc w:val="both"/>
        <w:rPr>
          <w:sz w:val="24"/>
          <w:szCs w:val="24"/>
        </w:rPr>
      </w:pPr>
    </w:p>
    <w:p w:rsidR="00C96B25" w:rsidRDefault="00C96B25" w:rsidP="00C96B25">
      <w:pPr>
        <w:spacing w:line="276" w:lineRule="auto"/>
        <w:jc w:val="both"/>
        <w:rPr>
          <w:b/>
          <w:sz w:val="24"/>
          <w:szCs w:val="24"/>
        </w:rPr>
      </w:pPr>
      <w:r>
        <w:rPr>
          <w:b/>
          <w:sz w:val="24"/>
          <w:szCs w:val="24"/>
        </w:rPr>
        <w:tab/>
      </w:r>
    </w:p>
    <w:p w:rsidR="00C96B25" w:rsidRPr="00C96B25" w:rsidRDefault="00C96B25" w:rsidP="00C96B25">
      <w:pPr>
        <w:spacing w:line="276" w:lineRule="auto"/>
        <w:jc w:val="center"/>
        <w:rPr>
          <w:b/>
          <w:color w:val="FF0000"/>
          <w:sz w:val="28"/>
          <w:szCs w:val="28"/>
        </w:rPr>
      </w:pPr>
      <w:proofErr w:type="gramStart"/>
      <w:r w:rsidRPr="00C96B25">
        <w:rPr>
          <w:b/>
          <w:color w:val="FF0000"/>
          <w:sz w:val="28"/>
          <w:szCs w:val="28"/>
        </w:rPr>
        <w:t>Deadline :</w:t>
      </w:r>
      <w:proofErr w:type="gramEnd"/>
      <w:r w:rsidRPr="00C96B25">
        <w:rPr>
          <w:b/>
          <w:color w:val="FF0000"/>
          <w:sz w:val="28"/>
          <w:szCs w:val="28"/>
        </w:rPr>
        <w:t xml:space="preserve"> February </w:t>
      </w:r>
      <w:r w:rsidR="00DB2E8B">
        <w:rPr>
          <w:b/>
          <w:color w:val="FF0000"/>
          <w:sz w:val="28"/>
          <w:szCs w:val="28"/>
        </w:rPr>
        <w:t>28</w:t>
      </w:r>
      <w:r w:rsidRPr="00C96B25">
        <w:rPr>
          <w:b/>
          <w:color w:val="FF0000"/>
          <w:sz w:val="28"/>
          <w:szCs w:val="28"/>
          <w:vertAlign w:val="superscript"/>
        </w:rPr>
        <w:t>th</w:t>
      </w:r>
      <w:r w:rsidRPr="00C96B25">
        <w:rPr>
          <w:b/>
          <w:color w:val="FF0000"/>
          <w:sz w:val="28"/>
          <w:szCs w:val="28"/>
        </w:rPr>
        <w:t>.</w:t>
      </w:r>
    </w:p>
    <w:p w:rsidR="00C96B25" w:rsidRPr="00C96B25" w:rsidRDefault="00C96B25" w:rsidP="00C96B25">
      <w:pPr>
        <w:pStyle w:val="ListParagraph"/>
        <w:spacing w:line="276" w:lineRule="auto"/>
        <w:ind w:left="1440"/>
        <w:jc w:val="both"/>
      </w:pPr>
    </w:p>
    <w:p w:rsidR="00F13A00" w:rsidRDefault="00F13A00" w:rsidP="00EE54E2">
      <w:pPr>
        <w:spacing w:line="276" w:lineRule="auto"/>
        <w:ind w:left="720"/>
        <w:jc w:val="both"/>
        <w:rPr>
          <w:sz w:val="24"/>
          <w:szCs w:val="24"/>
        </w:rPr>
      </w:pPr>
    </w:p>
    <w:p w:rsidR="007161FD" w:rsidRPr="00652A1A" w:rsidRDefault="008206BF" w:rsidP="00EE54E2">
      <w:pPr>
        <w:spacing w:line="276" w:lineRule="auto"/>
        <w:ind w:left="720"/>
        <w:jc w:val="both"/>
        <w:rPr>
          <w:sz w:val="24"/>
          <w:szCs w:val="24"/>
        </w:rPr>
      </w:pPr>
      <w:r>
        <w:rPr>
          <w:sz w:val="24"/>
          <w:szCs w:val="24"/>
        </w:rPr>
        <w:tab/>
      </w:r>
    </w:p>
    <w:sectPr w:rsidR="007161FD" w:rsidRPr="00652A1A" w:rsidSect="00752F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D5280"/>
    <w:multiLevelType w:val="hybridMultilevel"/>
    <w:tmpl w:val="80828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D4C3E"/>
    <w:multiLevelType w:val="hybridMultilevel"/>
    <w:tmpl w:val="9F8E88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A1A"/>
    <w:rsid w:val="002434C3"/>
    <w:rsid w:val="00277F0D"/>
    <w:rsid w:val="00422768"/>
    <w:rsid w:val="004A3377"/>
    <w:rsid w:val="00652A1A"/>
    <w:rsid w:val="007161FD"/>
    <w:rsid w:val="00752F0D"/>
    <w:rsid w:val="008206BF"/>
    <w:rsid w:val="008B2D68"/>
    <w:rsid w:val="008F23EC"/>
    <w:rsid w:val="009738F5"/>
    <w:rsid w:val="00B6475E"/>
    <w:rsid w:val="00C542F0"/>
    <w:rsid w:val="00C96B25"/>
    <w:rsid w:val="00CB1DED"/>
    <w:rsid w:val="00DB2E8B"/>
    <w:rsid w:val="00EE54E2"/>
    <w:rsid w:val="00EF3A94"/>
    <w:rsid w:val="00F052BF"/>
    <w:rsid w:val="00F13A00"/>
    <w:rsid w:val="00F6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BED7"/>
  <w15:chartTrackingRefBased/>
  <w15:docId w15:val="{9DD7EDD3-5572-48BE-B612-A2C28E36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1A"/>
    <w:pPr>
      <w:ind w:left="720"/>
      <w:contextualSpacing/>
    </w:pPr>
  </w:style>
  <w:style w:type="table" w:styleId="TableGrid">
    <w:name w:val="Table Grid"/>
    <w:basedOn w:val="TableNormal"/>
    <w:uiPriority w:val="39"/>
    <w:rsid w:val="00716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B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6622">
      <w:bodyDiv w:val="1"/>
      <w:marLeft w:val="0"/>
      <w:marRight w:val="0"/>
      <w:marTop w:val="0"/>
      <w:marBottom w:val="0"/>
      <w:divBdr>
        <w:top w:val="none" w:sz="0" w:space="0" w:color="auto"/>
        <w:left w:val="none" w:sz="0" w:space="0" w:color="auto"/>
        <w:bottom w:val="none" w:sz="0" w:space="0" w:color="auto"/>
        <w:right w:val="none" w:sz="0" w:space="0" w:color="auto"/>
      </w:divBdr>
    </w:div>
    <w:div w:id="43386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Arya K. Bhattacharya</dc:creator>
  <cp:keywords/>
  <dc:description/>
  <cp:lastModifiedBy>Arya Kumar Bhattacharya</cp:lastModifiedBy>
  <cp:revision>5</cp:revision>
  <dcterms:created xsi:type="dcterms:W3CDTF">2021-02-21T05:15:00Z</dcterms:created>
  <dcterms:modified xsi:type="dcterms:W3CDTF">2021-02-21T06:15:00Z</dcterms:modified>
</cp:coreProperties>
</file>