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A88CF5C" w14:paraId="3318B0E2" wp14:textId="7AB7132C">
      <w:pPr>
        <w:pStyle w:val="Normal"/>
        <w:jc w:val="left"/>
        <w:rPr>
          <w:rFonts w:ascii="Bookman Old Style" w:hAnsi="Bookman Old Style" w:eastAsia="Bookman Old Style" w:cs="Bookman Old Style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</w:pPr>
      <w:bookmarkStart w:name="_GoBack" w:id="0"/>
      <w:bookmarkEnd w:id="0"/>
      <w:r w:rsidR="6A88CF5C">
        <w:rPr/>
        <w:t xml:space="preserve">1.  </w:t>
      </w:r>
      <w:r w:rsidRPr="6A88CF5C" w:rsidR="6A88CF5C">
        <w:rPr>
          <w:rFonts w:ascii="Bookman Old Style" w:hAnsi="Bookman Old Style" w:eastAsia="Bookman Old Style" w:cs="Bookman Old Style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  <w:t>An FIR u/s 154 CrPC bearing no RC/DST/2018/A/0004/CBI/STF/DLI dated 17.01.2018 U/S 120-B IPC &amp; Section 13(2) r/w 13(1)(b) &amp; 13(1)(d) of the Prevention of Corruption Act, 1988 was registered by the Respondent. It is pertinent to mention that the Applicant was not named in the said FIR.</w:t>
      </w:r>
    </w:p>
    <w:p xmlns:wp14="http://schemas.microsoft.com/office/word/2010/wordml" w:rsidP="6A88CF5C" w14:paraId="2C078E63" wp14:textId="05523BD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D246AE"/>
    <w:rsid w:val="1CD246AE"/>
    <w:rsid w:val="6A88C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46AE"/>
  <w15:chartTrackingRefBased/>
  <w15:docId w15:val="{5A73AC0A-DF22-47C5-BEB7-D6FD515723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2021-08-17T07:05:59.6023469Z</dcterms:created>
  <dcterms:modified xsi:type="dcterms:W3CDTF">2021-08-17T07:07:38.1036214Z</dcterms:modified>
  <dc:creator>Jyoti Raghuwanshi</dc:creator>
  <lastModifiedBy>Jyoti Raghuwanshi</lastModifiedBy>
</coreProperties>
</file>