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b/>
          <w:sz w:val="36"/>
        </w:rPr>
        <w:t>Research Internship Application &amp; Technical Portfolio Dossier</w:t>
      </w:r>
    </w:p>
    <w:p>
      <w:pPr>
        <w:spacing w:after="240"/>
      </w:pPr>
      <w:r>
        <w:rPr>
          <w:rFonts w:ascii="Times New Roman" w:hAnsi="Times New Roman"/>
          <w:i/>
          <w:color w:val="505050"/>
          <w:sz w:val="24"/>
        </w:rPr>
        <w:t>Computational Structural Dynamics, Physics-Informed Neural Networks, and Cyber-Physical Early Response</w:t>
      </w:r>
    </w:p>
    <w:p>
      <w:pPr>
        <w:spacing w:after="280"/>
      </w:pPr>
      <w:r>
        <w:rPr>
          <w:b/>
        </w:rPr>
        <w:t xml:space="preserve">Applicant: </w:t>
      </w:r>
      <w:r>
        <w:t>Raghvendra Singh Gahlot (2nd Year B.Tech, Civil Engineering, MBM University)</w:t>
        <w:br/>
      </w:r>
      <w:r>
        <w:rPr>
          <w:b/>
        </w:rPr>
        <w:t xml:space="preserve">Email: </w:t>
      </w:r>
      <w:r>
        <w:t xml:space="preserve">raghvendra1gdsc@gmail.com | </w:t>
      </w:r>
      <w:r>
        <w:rPr>
          <w:b/>
        </w:rPr>
        <w:t xml:space="preserve">GitHub: </w:t>
      </w:r>
      <w:r>
        <w:t>https://github.com/raghvendra1gdsc-png</w:t>
        <w:br/>
      </w:r>
      <w:r>
        <w:rPr>
          <w:b/>
        </w:rPr>
        <w:t xml:space="preserve">Repository: </w:t>
      </w:r>
      <w:r>
        <w:t>https://github.com/raghvendra1gdsc-png/seismic_ai (77 Passing Automated Unit Tests)</w:t>
      </w:r>
    </w:p>
    <w:p>
      <w:pPr>
        <w:spacing w:before="240" w:after="80"/>
      </w:pPr>
      <w:r>
        <w:rPr>
          <w:b/>
          <w:sz w:val="26"/>
        </w:rPr>
        <w:t>1. Personal Statement &amp; Research Motivation</w:t>
      </w:r>
    </w:p>
    <w:p>
      <w:r>
        <w:t>Dear Professor,</w:t>
      </w:r>
    </w:p>
    <w:p>
      <w:r>
        <w:t>I am writing to express my earnest interest in joining your research laboratory as a student research intern. Over the past several months, I have been dedicated to designing and developing Seismic-AI, an open-source research framework that connects nonlinear structural dynamics, physics-informed machine learning, and real-time sensor hardware to address the critical earthquake lead-time gap.</w:t>
      </w:r>
    </w:p>
    <w:p>
      <w:r>
        <w:t>Why I Chose This Field: When I first studied structural dynamics, I observed a profound dilemma. High-fidelity numerical solvers (such as implicit Newmark-beta integration with Newton-Raphson nonlinear equilibrium) are mechanically sound, but they are far too slow for real-time cyber-physical decision-making during the critical 10 to 30 second window between non-destructive P-wave arrival and destructive S-wave impact. Conversely, standard black-box deep learning models are blindingly fast, but they have no intrinsic understanding of physics—often outputting impossible floor drifts or violating basic dynamic equilibrium (sum F = ma) when encountering ground motions outside their training data.</w:t>
      </w:r>
    </w:p>
    <w:p>
      <w:r>
        <w:t>My Research Philosophy: I believe the future of resilient infrastructure lies in Physics-Informed Scientific Machine Learning (SciML). By enforcing dynamic equations of motion, Bouc-Wen hysteretic constitutive relations, and energy conservation directly within the neural loss function, we can achieve over 60,000x computational acceleration (&lt; 0.5 us inference) while preserving the trustworthy conservation guarantees of continuum mechanics.</w:t>
      </w:r>
    </w:p>
    <w:p>
      <w:r>
        <w:t>How I Wish to Contribute to Your Group: In your laboratory, I am eager to apply my solid mechanics and scientific programming background to: (1) extending surrogates to 3D continuum finite element models and soil-structure interaction via Fourier Neural Operators (FNO); (2) developing online Bayesian system identification to continuously track hysteretic degradation during aftershock sequences; (3) deploying quantized surrogates onto embedded low-power ARM/FPGA microcontrollers; and (4) co-authoring peer-reviewed manuscripts for premier journals (e.g. ASCE/EESD).</w:t>
      </w:r>
    </w:p>
    <w:p>
      <w:pPr>
        <w:spacing w:before="240" w:after="80"/>
      </w:pPr>
      <w:r>
        <w:rPr>
          <w:b/>
          <w:sz w:val="26"/>
        </w:rPr>
        <w:t>2. Core Engineering &amp; Scientific Contributions</w:t>
      </w:r>
    </w:p>
    <w:p>
      <w:r>
        <w:t>1. Inelastic Mechanics Engine: Formulated MDOF dynamic equilibrium from scratch, assembling lumped mass, tridiagonal shear stiffness, and Rayleigh damping. Implemented a vectorized Newmark-beta implicit solver coupled with 13-parameter Bouc-Wen nonlinear hysteresis solved via Newton-Raphson iterations.</w:t>
      </w:r>
    </w:p>
    <w:p>
      <w:r>
        <w:t>2. Physics-Informed Neural Network (PINN): Built a neural surrogate regularized by dynamic equilibrium and hysteretic energy balance loss terms. Achieved R² = 0.9510 under strict dual-blind testing across unseen earthquakes and unseen buildings simultaneously, with &lt; 0.5 us inference latency (&gt; 60,000x acceleration).</w:t>
      </w:r>
    </w:p>
    <w:p>
      <w:r>
        <w:t>3. Sensor Hardware Abstraction Layer (HAL): Built real-time drivers for USB/Serial MEMS accelerometers (ADXL355, MPU6050) and MQTT IoT seismographs, complete with online Butterworth bandpass filtering (0.1-25 Hz) and recursive Allen STA/LTA picking (&lt; 50 ms detection latency).</w:t>
      </w:r>
    </w:p>
    <w:p>
      <w:r>
        <w:t>4. Damage Evaluation &amp; LAN Alarms: Implemented the Park-Ang cumulative damage index (DI) with automated thresholds (Safe, Moderate, Evacuate, Collapse), broadcasting instant alarm sirens and relay signals across local networks before S-waves strike.</w:t>
      </w:r>
    </w:p>
    <w:p>
      <w:r>
        <w:t>5. Multi-Objective Resilience Optimization: Integrated NSGA-II Pareto optimization balancing retrofit cost against FEMA P-58 collapse probability under Incremental Dynamic Analysis (IDA).</w:t>
      </w:r>
    </w:p>
    <w:p>
      <w:pPr>
        <w:spacing w:before="240" w:after="80"/>
      </w:pPr>
      <w:r>
        <w:rPr>
          <w:b/>
          <w:sz w:val="26"/>
        </w:rPr>
        <w:t>3. 4-Tier Dual-Blind Generalization Benchmarks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FEFEF"/>
          </w:tcPr>
          <w:p>
            <w:pPr>
              <w:jc w:val="center"/>
            </w:pPr>
            <w:r>
              <w:rPr>
                <w:b/>
              </w:rPr>
              <w:t>Protocol Tier</w:t>
            </w:r>
          </w:p>
        </w:tc>
        <w:tc>
          <w:tcPr>
            <w:tcW w:type="dxa" w:w="1872"/>
            <w:shd w:fill="EFEFEF"/>
          </w:tcPr>
          <w:p>
            <w:pPr>
              <w:jc w:val="center"/>
            </w:pPr>
            <w:r>
              <w:rPr>
                <w:b/>
              </w:rPr>
              <w:t>Linear Ridge (R²)</w:t>
            </w:r>
          </w:p>
        </w:tc>
        <w:tc>
          <w:tcPr>
            <w:tcW w:type="dxa" w:w="1872"/>
            <w:shd w:fill="EFEFEF"/>
          </w:tcPr>
          <w:p>
            <w:pPr>
              <w:jc w:val="center"/>
            </w:pPr>
            <w:r>
              <w:rPr>
                <w:b/>
              </w:rPr>
              <w:t>Random Forest (R²)</w:t>
            </w:r>
          </w:p>
        </w:tc>
        <w:tc>
          <w:tcPr>
            <w:tcW w:type="dxa" w:w="1872"/>
            <w:shd w:fill="EFEFEF"/>
          </w:tcPr>
          <w:p>
            <w:pPr>
              <w:jc w:val="center"/>
            </w:pPr>
            <w:r>
              <w:rPr>
                <w:b/>
              </w:rPr>
              <w:t>Gradient Boosting (R²)</w:t>
            </w:r>
          </w:p>
        </w:tc>
        <w:tc>
          <w:tcPr>
            <w:tcW w:type="dxa" w:w="1872"/>
            <w:shd w:fill="EFEFEF"/>
          </w:tcPr>
          <w:p>
            <w:pPr>
              <w:jc w:val="center"/>
            </w:pPr>
            <w:r>
              <w:rPr>
                <w:b/>
              </w:rPr>
              <w:t>PINN Surrogate (R²)</w:t>
            </w:r>
          </w:p>
        </w:tc>
      </w:tr>
      <w:tr>
        <w:tc>
          <w:tcPr>
            <w:tcW w:type="dxa" w:w="1872"/>
          </w:tcPr>
          <w:p>
            <w:r>
              <w:t>Tier 1: Random Split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0.9848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0.9340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0.9589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0.9850</w:t>
            </w:r>
          </w:p>
        </w:tc>
      </w:tr>
      <w:tr>
        <w:tc>
          <w:tcPr>
            <w:tcW w:type="dxa" w:w="1872"/>
          </w:tcPr>
          <w:p>
            <w:r>
              <w:t>Tier 2: Unseen Earthquakes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0.9724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0.8775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0.9463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0.9256</w:t>
            </w:r>
          </w:p>
        </w:tc>
      </w:tr>
      <w:tr>
        <w:tc>
          <w:tcPr>
            <w:tcW w:type="dxa" w:w="1872"/>
          </w:tcPr>
          <w:p>
            <w:r>
              <w:t>Tier 3: Unseen Buildings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0.9664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0.8865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0.9841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0.9426</w:t>
            </w:r>
          </w:p>
        </w:tc>
      </w:tr>
      <w:tr>
        <w:tc>
          <w:tcPr>
            <w:tcW w:type="dxa" w:w="1872"/>
          </w:tcPr>
          <w:p>
            <w:r>
              <w:t>Tier 4: Dual-Blind Unseen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0.8748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0.7244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0.9425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0.9510</w:t>
            </w:r>
          </w:p>
        </w:tc>
      </w:tr>
    </w:tbl>
    <w:p/>
    <w:p>
      <w:r>
        <w:t>Published Standard Validation (SAC Steel Project FEMA-355C):</w:t>
      </w:r>
    </w:p>
    <w:p>
      <w:r>
        <w:t>• SAC 3-Story LA Frame: Fundamental period matches published reference within 0.20% (1.012 s vs 1.010 s).</w:t>
      </w:r>
    </w:p>
    <w:p>
      <w:r>
        <w:t>• SAC 9-Story LA Frame: Fundamental period matches published reference within 0.09% (2.268 s vs 2.270 s).</w:t>
      </w:r>
    </w:p>
    <w:p>
      <w:r>
        <w:t>• Computational Acceleration: Step-by-step solver takes 32.4 ms; PINN surrogate completes in 0.00048 ms (&gt; 60,000x faster).</w:t>
      </w:r>
    </w:p>
    <w:p>
      <w:pPr>
        <w:spacing w:before="280"/>
      </w:pPr>
      <w:r>
        <w:t>Thank you very much for your time and consideration of my application. I would welcome the opportunity to discuss my work or walk through the codebase in an interview.</w:t>
        <w:br/>
        <w:br/>
      </w:r>
      <w:r>
        <w:t>Sincerely,</w:t>
        <w:br/>
        <w:t>Raghvendra Singh Gahlot</w:t>
        <w:br/>
        <w:t>2nd Year Civil Engineering, MBM University</w:t>
        <w:br/>
        <w:t>Email: raghvendra1gdsc@gmail.com</w:t>
        <w:br/>
        <w:t>GitHub: https://github.com/raghvendra1gdsc-png</w:t>
        <w:br/>
        <w:t>Repository: https://github.com/raghvendra1gdsc-png/seismic_ai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787878"/>
        <w:sz w:val="17"/>
      </w:rPr>
      <w:t>https://github.com/raghvendra1gdsc-png/seismic_ai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646464"/>
        <w:sz w:val="17"/>
      </w:rPr>
      <w:t>Research Internship Application Dossier | Raghvendra Singh Gahlot (MBM University)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Times New Roman" w:hAnsi="Times New Roman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