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/>
      </w:pPr>
    </w:p>
    <w:p>
      <w:pPr>
        <w:keepNext w:val="0"/>
        <w:keepLines w:val="0"/>
        <w:spacing w:before="0" w:after="0"/>
        <w:jc w:val="center"/>
      </w:pPr>
      <w:r>
        <w:rPr>
          <w:rFonts w:ascii="Calibri" w:hAnsi="Calibri"/>
          <w:b w:val="0"/>
          <w:i w:val="0"/>
          <w:color w:val="C80000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0"/>
      </w:pPr>
    </w:p>
    <w:p>
      <w:pPr>
        <w:keepNext w:val="0"/>
        <w:keepLines w:val="0"/>
        <w:spacing w:before="0" w:after="40"/>
        <w:jc w:val="center"/>
      </w:pPr>
      <w:r>
        <w:rPr>
          <w:rFonts w:ascii="Calibri" w:hAnsi="Calibri"/>
          <w:b/>
          <w:i w:val="0"/>
          <w:color w:val="888888"/>
          <w:sz w:val="22"/>
          <w:u w:val="none"/>
        </w:rPr>
        <w:t>BRIDGESTONE IT ENGINEERING</w:t>
      </w:r>
    </w:p>
    <w:p>
      <w:pPr>
        <w:keepNext w:val="0"/>
        <w:keepLines w:val="0"/>
        <w:spacing w:before="0" w:after="0"/>
        <w:jc w:val="center"/>
      </w:pPr>
      <w:r>
        <w:rPr>
          <w:rFonts w:ascii="Calibri" w:hAnsi="Calibri"/>
          <w:b w:val="0"/>
          <w:i/>
          <w:color w:val="AAAAAA"/>
          <w:sz w:val="20"/>
          <w:u w:val="none"/>
        </w:rPr>
        <w:t>Platform Engineering — AI &amp; Automation</w:t>
      </w:r>
    </w:p>
    <w:p>
      <w:pPr>
        <w:spacing w:before="560" w:after="0"/>
      </w:pPr>
    </w:p>
    <w:p>
      <w:pPr>
        <w:keepNext w:val="0"/>
        <w:keepLines w:val="0"/>
        <w:spacing w:before="0" w:after="120"/>
        <w:jc w:val="center"/>
      </w:pPr>
      <w:r>
        <w:rPr>
          <w:rFonts w:ascii="Calibri" w:hAnsi="Calibri"/>
          <w:b/>
          <w:i w:val="0"/>
          <w:color w:val="888888"/>
          <w:sz w:val="24"/>
          <w:u w:val="none"/>
        </w:rPr>
        <w:t>ENTERPRISE SOLUTION ARCHITECTURE DOCUMENT</w:t>
      </w:r>
    </w:p>
    <w:p>
      <w:pPr>
        <w:keepNext w:val="0"/>
        <w:keepLines w:val="0"/>
        <w:spacing w:before="0" w:after="160"/>
        <w:jc w:val="center"/>
      </w:pPr>
      <w:r>
        <w:rPr>
          <w:rFonts w:ascii="Calibri" w:hAnsi="Calibri"/>
          <w:b/>
          <w:i w:val="0"/>
          <w:color w:val="1A1A2E"/>
          <w:sz w:val="56"/>
          <w:u w:val="none"/>
        </w:rPr>
        <w:t>Bridgestone IT AI Assistant</w:t>
      </w:r>
    </w:p>
    <w:p>
      <w:pPr>
        <w:keepNext w:val="0"/>
        <w:keepLines w:val="0"/>
        <w:spacing w:before="0" w:after="120"/>
        <w:jc w:val="center"/>
      </w:pPr>
      <w:r>
        <w:rPr>
          <w:rFonts w:ascii="Calibri" w:hAnsi="Calibri"/>
          <w:b w:val="0"/>
          <w:i/>
          <w:color w:val="C80000"/>
          <w:sz w:val="28"/>
          <w:u w:val="none"/>
        </w:rPr>
        <w:t>Enterprise AI-Powered IT Service Management Platform</w:t>
      </w:r>
    </w:p>
    <w:p>
      <w:pPr>
        <w:spacing w:before="560" w:after="0"/>
      </w:pPr>
    </w:p>
    <w:p>
      <w:pPr>
        <w:keepNext w:val="0"/>
        <w:keepLines w:val="0"/>
        <w:spacing w:before="0" w:after="0"/>
        <w:jc w:val="center"/>
      </w:pPr>
      <w:r>
        <w:rPr>
          <w:rFonts w:ascii="Calibri" w:hAnsi="Calibri"/>
          <w:b w:val="0"/>
          <w:i w:val="0"/>
          <w:color w:val="C80000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4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Document ID</w:t>
            </w:r>
          </w:p>
        </w:tc>
        <w:tc>
          <w:tcPr>
            <w:shd w:val="clear" w:color="auto" w:fill="F0F4F8"/>
            <w:tcMar>
              <w:top w:w="90" w:type="dxa"/>
              <w:bottom w:w="90" w:type="dxa"/>
              <w:left w:w="100" w:type="dxa"/>
              <w:right w:w="100" w:type="dxa"/>
            </w:tcMar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BST-ESAD-2026-001</w:t>
            </w:r>
          </w:p>
        </w:tc>
      </w:tr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Version</w:t>
            </w:r>
          </w:p>
        </w:tc>
        <w:tc>
          <w:tcPr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1.0.0</w:t>
            </w:r>
          </w:p>
        </w:tc>
      </w:tr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shd w:val="clear" w:color="auto" w:fill="F0F4F8"/>
            <w:tcMar>
              <w:top w:w="90" w:type="dxa"/>
              <w:bottom w:w="90" w:type="dxa"/>
              <w:left w:w="100" w:type="dxa"/>
              <w:right w:w="100" w:type="dxa"/>
            </w:tcMar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Released</w:t>
            </w:r>
          </w:p>
        </w:tc>
      </w:tr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Date</w:t>
            </w:r>
          </w:p>
        </w:tc>
        <w:tc>
          <w:tcPr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July 2026</w:t>
            </w:r>
          </w:p>
        </w:tc>
      </w:tr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Owner</w:t>
            </w:r>
          </w:p>
        </w:tc>
        <w:tc>
          <w:tcPr>
            <w:shd w:val="clear" w:color="auto" w:fill="F0F4F8"/>
            <w:tcMar>
              <w:top w:w="90" w:type="dxa"/>
              <w:bottom w:w="90" w:type="dxa"/>
              <w:left w:w="100" w:type="dxa"/>
              <w:right w:w="100" w:type="dxa"/>
            </w:tcMar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Engineering — AI &amp; Automation</w:t>
            </w:r>
          </w:p>
        </w:tc>
      </w:tr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Audience</w:t>
            </w:r>
          </w:p>
        </w:tc>
        <w:tc>
          <w:tcPr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Engineering Leadership · Principal Engineers · Enterprise Architects</w:t>
            </w:r>
          </w:p>
        </w:tc>
      </w:tr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Classification</w:t>
            </w:r>
          </w:p>
        </w:tc>
        <w:tc>
          <w:tcPr>
            <w:shd w:val="clear" w:color="auto" w:fill="F0F4F8"/>
            <w:tcMar>
              <w:top w:w="90" w:type="dxa"/>
              <w:bottom w:w="90" w:type="dxa"/>
              <w:left w:w="100" w:type="dxa"/>
              <w:right w:w="100" w:type="dxa"/>
            </w:tcMar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Internal — Engineering Leadership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Revision History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303"/>
        <w:gridCol w:w="2303"/>
        <w:gridCol w:w="2303"/>
        <w:gridCol w:w="230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24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Version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Date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Author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24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0.1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May 2026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Engineering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Initial draft — AI pipeline and integration architecture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24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0.5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June 2026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Engineering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Security, database and deployment chapters added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24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0.9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July 2026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Engineering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Full review; ADR, observability and roadmap added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24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1.0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July 2026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Engineering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Final release for engineering leadership review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213"/>
      </w:tblGrid>
      <w:tr>
        <w:tc>
          <w:tcPr>
            <w:tcW w:type="dxa" w:w="9213"/>
            <w:shd w:val="clear" w:color="auto" w:fill="EBF3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E4A7A"/>
                <w:sz w:val="19"/>
                <w:u w:val="none"/>
              </w:rPr>
              <w:t xml:space="preserve">NOTE 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Open this document in Microsoft Word, then press Ctrl+A followed by F9 to populate the Table of Contents with page numbers.</w:t>
            </w:r>
          </w:p>
        </w:tc>
      </w:tr>
    </w:tbl>
    <w:p>
      <w:pPr>
        <w:spacing w:before="120" w:after="0"/>
      </w:pPr>
    </w:p>
    <w:p>
      <w:pPr>
        <w:keepNext w:val="0"/>
        <w:keepLines w:val="0"/>
        <w:spacing w:before="80" w:after="80"/>
      </w:pPr>
      <w:r>
        <w:fldChar w:fldCharType="begin"/>
      </w:r>
      <w:r>
        <w:instrText xml:space="preserve"> TOC \o "1-3" \h \z \u </w:instrText>
      </w:r>
      <w:r>
        <w:fldChar w:fldCharType="end"/>
      </w:r>
    </w:p>
    <w:p>
      <w:r>
        <w:br w:type="page"/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3. Executive Summary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Bridgestone IT AI Assistant is an enterprise-grade, AI-augmented IT Service Desk platform designed to reduce Level-1 support load, improve Mean Time To Resolution (MTTR), and preserve ServiceNow as the authoritative system of record.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platform routes employee IT issues through a 23-node LangGraph agentic pipeline before escalating to human intervention. The AI agent diagnoses issues, retrieves enterprise knowledge, executes enterprise tooling, performs root-cause analysis and — where self-service resolution is not possible — creates a properly enriched, validated ServiceNow Incident automatically.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A dual-approval workflow governs privileged software installation requests, routing through Manager approval and IT Admin grant operations without human triage. Four-role JWT-secured RBAC separates employee, manager, admin and superadmin concerns across dedicated portal surfaces.</w:t>
      </w:r>
    </w:p>
    <w:p>
      <w:pPr>
        <w:spacing w:before="8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F0A500"/>
          <w:left w:val="single" w:sz="4" w:space="0" w:color="F0A500"/>
          <w:bottom w:val="single" w:sz="4" w:space="0" w:color="F0A500"/>
          <w:right w:val="single" w:sz="4" w:space="0" w:color="F0A500"/>
          <w:insideH w:val="single" w:sz="4" w:space="0" w:color="F0A500"/>
          <w:insideV w:val="single" w:sz="4" w:space="0" w:color="F0A500"/>
        </w:tblBorders>
      </w:tblPr>
      <w:tblGrid>
        <w:gridCol w:w="9213"/>
      </w:tblGrid>
      <w:tr>
        <w:tc>
          <w:tcPr>
            <w:tcW w:type="dxa" w:w="9213"/>
            <w:shd w:val="clear" w:color="auto" w:fill="FFF8E1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B85C00"/>
                <w:sz w:val="19"/>
                <w:u w:val="none"/>
              </w:rPr>
              <w:t xml:space="preserve">IMPORTANT 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Impact: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 xml:space="preserve">  •  Eliminates manual first-line triage for common IT issue categories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 xml:space="preserve">  •  Removes classification errors through AI-validated, schema-driven ServiceNow field mapping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 xml:space="preserve">  •  Provides real-time SLA visibility with automated seven-state escalation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 xml:space="preserve">  •  Delivers complete auditability through an append-only immutable audit trail</w:t>
            </w:r>
          </w:p>
        </w:tc>
      </w:tr>
    </w:tbl>
    <w:p>
      <w:pPr>
        <w:spacing w:before="12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4. Business Problem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4.1  Context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Enterprise IT helpdesks operating at scale face a structural imbalance: ticket volume grows linearly with headcount, while Level-1 staffing is constrained by cost. At Bridgestone, this produces five measurable failure modes.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4.2  Failure Modes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Failure Mode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Root Cause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Business Impact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High L1 ticket volume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Manual triage of repetitive issues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Increased cost per ticket, slow MTTR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Incorrect ServiceNow classification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Human error in category / assignment group selection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Mis-routed tickets, SLA breach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 process latency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Manual manager notification for privileged requests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Delayed productivity recovery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 breach detection lag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Reactive monitoring; no automated escalation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 compliance risk, degraded experience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83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Lack of self-service resolution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 intelligent guidance before ticket creation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Unnecessary L1 escalation for solvable issues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  —  Business Failure Modes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4.3  Architectural Constraints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ServiceNow must remain the system of record — no parallel ticket stores.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Existing Microsoft ecosystem (Active Directory, Microsoft Graph, Outlook) must be respected.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solution must be deployable inside the Bridgestone network perimeter.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AI output must never directly create side effects without deterministic validation.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5. Business Objectives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Objective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Measurement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Reduce L1 ticket volume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Percentage of issues resolved without ticket creation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O-2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Reduce MTTR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Average time from report to resolution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Improve ticket classification accuracy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field validation pass rate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O-4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Automate privileged software approval workflow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End-to-end time: request to access grant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Improve employee self-service experience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First-contact resolution rate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O-6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Maintain complete auditability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 log coverage across all state transitions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O-7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Preserve ServiceNow as system of record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 incidents traceable to a ServiceNow INC number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O-8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25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Enforce SLA compliance with automated escalation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Percentage of tickets escalated before SLA breach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2  —  Business Objectives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6. Solution Overview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6.1  Architecture Pattern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platform is built on a Hybrid AI + Deterministic architecture. AI reasoning handles ambiguous, contextual decisions — intent detection, diagnostic planning, root-cause analysis, reflection and classification. Deterministic services handle all outcomes governed by business rules — approval routing, SLA computation, ServiceNow field mapping and state machine transitions.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This separation is deliberate. AI output is non-deterministic by nature. Every AI decision that produces a side effect (ticket creation, approval, access grant) is gated by deterministic validation before execution.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6.2  Platform Layers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PRESENTATION LAYER</w:t>
            </w:r>
          </w:p>
        </w:tc>
        <w:tc>
          <w:tcPr>
            <w:shd w:val="clear" w:color="auto" w:fill="1A1A2E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Next.js 16 — Four role-separated portal surfaces (Employee · Manager · Admin · SuperAdmin)</w:t>
            </w:r>
          </w:p>
        </w:tc>
      </w:tr>
      <w:tr>
        <w:tc>
          <w:tcPr>
            <w:shd w:val="clear" w:color="auto" w:fill="2E4A7A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API GATEWAY LAYER</w:t>
            </w:r>
          </w:p>
        </w:tc>
        <w:tc>
          <w:tcPr>
            <w:shd w:val="clear" w:color="auto" w:fill="2E4A7A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FastAPI + Uvicorn — Authentication, RBAC, rate limiting, security headers, PromptGuard</w:t>
            </w:r>
          </w:p>
        </w:tc>
      </w:tr>
      <w:tr>
        <w:tc>
          <w:tcPr>
            <w:shd w:val="clear" w:color="auto" w:fill="C80000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AI ORCHESTRATION</w:t>
            </w:r>
          </w:p>
        </w:tc>
        <w:tc>
          <w:tcPr>
            <w:shd w:val="clear" w:color="auto" w:fill="C80000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LangGraph StateGraph — 23 conditional nodes, AgentState TypedDict, multi-step tool loops</w:t>
            </w:r>
          </w:p>
        </w:tc>
      </w:tr>
      <w:tr>
        <w:tc>
          <w:tcPr>
            <w:shd w:val="clear" w:color="auto" w:fill="374151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DETERMINISTIC LOGIC</w:t>
            </w:r>
          </w:p>
        </w:tc>
        <w:tc>
          <w:tcPr>
            <w:shd w:val="clear" w:color="auto" w:fill="374151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ClassificationService · IncidentEnrichmentService · FieldMappingService · SLAEscalationService</w:t>
            </w:r>
          </w:p>
        </w:tc>
      </w:tr>
      <w:tr>
        <w:tc>
          <w:tcPr>
            <w:shd w:val="clear" w:color="auto" w:fill="4B5563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INTEGRATION LAYER</w:t>
            </w:r>
          </w:p>
        </w:tc>
        <w:tc>
          <w:tcPr>
            <w:shd w:val="clear" w:color="auto" w:fill="4B5563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ServiceNow (OAuth2+REST) · Microsoft Graph (Adapter) · Active Directory (Adapter) · VPN Adapter</w:t>
            </w:r>
          </w:p>
        </w:tc>
      </w:tr>
      <w:tr>
        <w:tc>
          <w:tcPr>
            <w:shd w:val="clear" w:color="auto" w:fill="6B7280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DATA LAYER</w:t>
            </w:r>
          </w:p>
        </w:tc>
        <w:tc>
          <w:tcPr>
            <w:shd w:val="clear" w:color="auto" w:fill="6B7280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PostgreSQL (production) · SQLite (development) · Redis (cache)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  —  Platform Architecture Layers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6.3  Platform Scope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In Scope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Out of Scope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L1 AI-driven issue diagnosis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L2/L3 deep infrastructure troubleshooting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incident creation and lifecycle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configuration and CMDB management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Privileged software request approval workflow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Software licensing management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 monitoring and automated escalation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ITSM capacity planning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RBAC-separated portal surfaces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HR and payroll integration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 logging for compliance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SOC/SIEM integration (roadmap)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3  —  Platform Scope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7. Functional Capabilities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7.1  Core Capabilities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Capability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Conversational AI Triage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Employees describe issues in natural language; the agent conducts a structured diagnostic interview before escalating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Multi-Step Troubleshooting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The agent iteratively executes tool chains (VPN, AD, network) and loops until resolution or a defined escalation threshold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Automatic ServiceNow Incident Creation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Issues that cannot be self-resolved are classified, enriched, validated and submitted to ServiceNow via OAuth2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Dual-Approval Workflow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Privileged requests route through Manager approval, then Admin access grant, with state tracked in platform DB and reflected in ServiceNow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 Engine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APScheduler job evaluates every open ticket every 60 seconds, progressing through seven escalation states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Role-Separated Portals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Four purpose-built surfaces for Employee, Manager, IT Admin and SuperAdmin roles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Analytics Dashboard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 volume by category and team, priority breakdown, SLA compliance trend (Recharts)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 Base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Admin-managed KB articles with AI-assisted article suggestion from resolved ticket context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7.2  Platform-Level Capabilities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Capability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Implementation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Prompt Injection Protection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Three-tier risk classifier (HIGH → reject, MEDIUM → sanitise, LOW → warn) on every user message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Rate Limiting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Per-user/per-IP sliding-window limiter on /chat, /auth/login, /upload — no external dependencies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Immutable Audit Log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Append-only RBAC audit trail: SHA-256 payload hash, correlation ID, actor, ISO-8601 timestamp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Distributed Tracing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OpenTelemetry-compatible trace_span context manager instruments every pipeline node and LLM call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Structured JSON Logging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Per-request correlation ID propagated via Python contextvars through every log statement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Auto Schema Migration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Missing database columns detected and added on startup — no manual migration tooling required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8. Enterprise Business Workflow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8.1  Employee Issue Resolution Flow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following diagram illustrates the end-to-end flow from an employee submitting an IT issue to resolution or ServiceNow incident creation. All cross-cutting concerns (rate limiting, authentication, RBAC, injection guard) are resolved before the AI pipeline is invoked.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SEQUENCE — Employee Issue Resolution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Employee  →  Next.js Portal  →  POST /chat {message, session_id}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FastAPI Middleware Chain: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[Rate Limiter]  →  [JWT Auth]  →  [RBAC]  →  [PromptGuard]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▼ (message passes all gates)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LangGraph StateGraph.invoke(AgentState)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Pipeline path: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[Router]  →  TROUBLESHOOT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[Memory]  →  Load conversation history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[Context Router]  →  intent (new issue)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[Intent]  →  Classify category (VPN / OUTLOOK / SAP / ...)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[Diagnostic Interview]  →  Gather missing context (multi-turn)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[Planner]  →  Generate tool execution plan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[Knowledge]  →  Retrieve KB articles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[Tool]  →  Execute: VPN check / AD lookup / Network ping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[Multi-Step]  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│  more tools needed?  YES  →  back to [Tool]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│  complete?           YES  →  continue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[Root Cause]  →  Synthesise findings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[Reflection]  →  Evaluate reasoning quality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[Decision]  →  CREATE_TICKET  /  EXECUTE_ACTION  /  ASK_MORE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│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┌───────────┴────────────────────────────────────────────┘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│  CREATE_TICKET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[Ticket Node]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├─ ClassificationService  (AI → validate → enrich)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├─ ServiceNowClient.create_incident()  (OAuth2 POST)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├─ ServiceNow returns INC number + sys_id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├─ [Assignment Node]  →  assign to team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├─ [Notification Node]  →  notify recipients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└─ [SLA Node]  →  initialise SLA tracking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HTTP 200  →  Employee chat: INC number displayed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│  Issue resolved inline: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└─ HTTP 200  →  Resolution guidance returned directly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2  —  Employee Issue Resolution — End-to-End Sequence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8.2  Privileged Software Approval Workflow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Requests for privileged software (VS Code, SAP GUI, Adobe CC) follow a structured Manager → Admin dual-approval chain before any access is granted.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SEQUENCE — Privileged Software Approval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Employee  →  AI Agent:  'I need to install VS Code'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[Intent Node]  →  Category: SOFTWARE_INSTALLATION  (privileged)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[Decision]  →  CREATE_TICKET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[Ticket Node]  →  ServiceNow: Create INC  →  INC number returned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Platform DB:  status = WAITING_MANAGER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Response to Employee:  'Request submitted. Awaiting manager approval.'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Manager Portal: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View pending approvals  →  Select ticket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Approve {approved_by, approval_notes, approved_at}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DB: status  →  READY_FOR_ADMIN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IT Admin Queue: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View admin queue  →  Select ticket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Grant temporary admin access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DB: status  →  ACCESS_GRANTED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DB: laps_password  +  laps_expiration (15-min)  written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Employee chat: Enterprise Admin Access Card displayed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Admin: Mark ticket COMPLETED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DB → ServiceNow: Update Incident → RESOLVED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3  —  Privileged Software Dual-Approval Workflow — Sequence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8.3  SLA Escalation State Machine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SLA engine evaluates every open ticket every 60 seconds and progresses it through seven states. Notifications are dispatched to the appropriate recipients at each threshold crossing.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606"/>
        <w:gridCol w:w="4606"/>
      </w:tblGrid>
      <w:tr>
        <w:tc>
          <w:tcPr>
            <w:shd w:val="clear" w:color="auto" w:fill="1A7A3A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HEALTHY</w:t>
            </w:r>
          </w:p>
        </w:tc>
        <w:tc>
          <w:tcPr>
            <w:shd w:val="clear" w:color="auto" w:fill="1A7A3A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&lt; 75% of SLA window elapsed  —  No action</w:t>
            </w:r>
          </w:p>
        </w:tc>
      </w:tr>
      <w:tr>
        <w:tc>
          <w:tcPr>
            <w:shd w:val="clear" w:color="auto" w:fill="2E7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WARNING_75</w:t>
            </w:r>
          </w:p>
        </w:tc>
        <w:tc>
          <w:tcPr>
            <w:shd w:val="clear" w:color="auto" w:fill="2E7A2E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75% of SLA window elapsed  —  Notify Manager</w:t>
            </w:r>
          </w:p>
        </w:tc>
      </w:tr>
      <w:tr>
        <w:tc>
          <w:tcPr>
            <w:shd w:val="clear" w:color="auto" w:fill="7A6F1A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WARNING_90</w:t>
            </w:r>
          </w:p>
        </w:tc>
        <w:tc>
          <w:tcPr>
            <w:shd w:val="clear" w:color="auto" w:fill="7A6F1A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90% of SLA window elapsed  —  Notify Manager + Admin</w:t>
            </w:r>
          </w:p>
        </w:tc>
      </w:tr>
      <w:tr>
        <w:tc>
          <w:tcPr>
            <w:shd w:val="clear" w:color="auto" w:fill="C80000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BREACHED</w:t>
            </w:r>
          </w:p>
        </w:tc>
        <w:tc>
          <w:tcPr>
            <w:shd w:val="clear" w:color="auto" w:fill="C80000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100% of SLA window elapsed  —  Notify Manager + Admin</w:t>
            </w:r>
          </w:p>
        </w:tc>
      </w:tr>
      <w:tr>
        <w:tc>
          <w:tcPr>
            <w:shd w:val="clear" w:color="auto" w:fill="9B0000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ESCALATED LEVEL 1</w:t>
            </w:r>
          </w:p>
        </w:tc>
        <w:tc>
          <w:tcPr>
            <w:shd w:val="clear" w:color="auto" w:fill="9B0000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Immediately on BREACHED  —  Notify Manager + Admin</w:t>
            </w:r>
          </w:p>
        </w:tc>
      </w:tr>
      <w:tr>
        <w:tc>
          <w:tcPr>
            <w:shd w:val="clear" w:color="auto" w:fill="7A0000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ESCALATED LEVEL 2</w:t>
            </w:r>
          </w:p>
        </w:tc>
        <w:tc>
          <w:tcPr>
            <w:shd w:val="clear" w:color="auto" w:fill="7A0000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BREACHED + 30 minutes  —  Notify Manager + Admin</w:t>
            </w:r>
          </w:p>
        </w:tc>
      </w:tr>
      <w:tr>
        <w:tc>
          <w:tcPr>
            <w:shd w:val="clear" w:color="auto" w:fill="4A0000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ESCALATED LEVEL 3</w:t>
            </w:r>
          </w:p>
        </w:tc>
        <w:tc>
          <w:tcPr>
            <w:shd w:val="clear" w:color="auto" w:fill="4A0000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BREACHED + 60 minutes  —  Notify Manager + Admin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4  —  SLA Escalation State Machine — Seven States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9. High-Level System Architecture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9.1  Architecture Overview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platform is organised into six architectural zones. Each zone has exclusive ownership of its responsibilities. Cross-zone communication occurs only through well-defined interfaces — REST API contracts, SQLAlchemy ORM sessions and adapter method signatures.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HIGH-LEVEL ARCHITECTURE — SYSTEM TOPOLOGY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CLIENT LAYER  (Intranet Browser)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Employee Chat  │  Manager Approval  │  IT Admin Queue  │  Analytics  │  KB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└─────────────────────────────────────┬───────────────────────────────────────────┘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│  HTTPS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┌─────────────────────────────────────▼───────────────────────────────────────────┐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Nginx  (TLS termination, path routing, upstream proxy)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/api/* → Backend :8000   |   /* → Frontend :3000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└────────────────────────┬──────────────────────┬───────────────────────────────  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Next.js :3000              FastAPI :8000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(Frontend)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┌────────────────────────────────────────▼───────────────────────────────────────┐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API GATEWAY  (FastAPI + Uvicorn)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Rate Limiter → PromptGuard → JWT Auth → RBAC → Route Dispatcher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└─────────────────────────────────────────────────┬───────────────────────────── 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┌──────────────────────────────────────────────────▼──────────────────────────── 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AI ORCHESTRATION  (LangGraph StateGraph)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AgentState (TypedDict)  →  23 conditional nodes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└───────────────────────────┬──────────────────────────────────────────────────  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│  calls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┌───────────────────────────▼──────────────────────────────────────────────────  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DETERMINISTIC SERVICES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ClassificationService  │  IncidentEnrichmentService  │  FieldMappingService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SLAEscalationService   │  ApprovalService            │  ImmutableAuditLog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└──────────────┬──────────────────────────────────────────┬────────────────────  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│ adapter calls                            │ ORM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┌──────────────▼──────────────────┐     ┌────────────────▼────────────────────  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ENTERPRISE INTEGRATION LAYER    │     │  DATA LAYER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ServiceNow (OAuth2 + REST)      │     │  PostgreSQL   (production)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SN Metadata Cache (TTL 3600s)   │     │  SQLite       (development)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Microsoft Graph (Adapter)       │     │  Redis        (cache)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Active Directory (Adapter)      │     └───────────────────────────────────  ── 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VPN Adapter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└──────────────────────────────────┘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5  —  High-Level System Architecture — Component Topology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9.2  Architectural Zones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Zone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Responsibility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Key Design Decision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Client Layer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Role-separated portal surfaces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Single Next.js app; portal views gated by JWT role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API Gateway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Auth, authorisation, rate limiting, injection guard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 cross-cutting concerns resolved before business logic executes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Orchestration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Multi-step reasoning, planning, tool execution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LangGraph StateGraph provides deterministic routing between AI nodes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Deterministic Services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Classification, enrichment, SLA, approval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output is never directly submitted to external systems — always validated first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Integration Layer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Enterprise system adapters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Adapter pattern with mock/live toggle per environment variable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Data Layer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Persistence and caching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SQLAlchemy ORM; database-agnostic for dev/prod parity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10. AI Architecture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10.1  Purpose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AI subsystem is responsible for four functions: intent understanding, multi-step diagnostic reasoning, classification and decision making. These four functions are deliberately kept separate from each other and from the deterministic services that act on their outputs.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10.2  AI Provider Fallback Architecture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BaseAIProvider interface decouples all callers from the concrete AI provider. This three-tier fallback is a first-class design contract — the pipeline never returns an error to the employee regardless of AI provider availability.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606"/>
        <w:gridCol w:w="4606"/>
      </w:tblGrid>
      <w:tr>
        <w:tc>
          <w:tcPr>
            <w:shd w:val="clear" w:color="auto" w:fill="1A5C9B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TIER 1 — PRIMARY</w:t>
            </w:r>
          </w:p>
        </w:tc>
        <w:tc>
          <w:tcPr>
            <w:shd w:val="clear" w:color="auto" w:fill="1A5C9B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Google Gemini (gemini-2.5-flash)  |  Large context window, function calling</w:t>
            </w:r>
          </w:p>
        </w:tc>
      </w:tr>
      <w:tr>
        <w:tc>
          <w:tcPr>
            <w:shd w:val="clear" w:color="auto" w:fill="7A4500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TIER 2 — FALLBACK</w:t>
            </w:r>
          </w:p>
        </w:tc>
        <w:tc>
          <w:tcPr>
            <w:shd w:val="clear" w:color="auto" w:fill="7A4500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Anthropic Claude (Claude 3 Sonnet)  |  Independent provider — activates if Gemini is unavailable or rate-limited</w:t>
            </w:r>
          </w:p>
        </w:tc>
      </w:tr>
      <w:tr>
        <w:tc>
          <w:tcPr>
            <w:shd w:val="clear" w:color="auto" w:fill="2E7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TIER 3 — DETERMINISTIC</w:t>
            </w:r>
          </w:p>
        </w:tc>
        <w:tc>
          <w:tcPr>
            <w:shd w:val="clear" w:color="auto" w:fill="2E7A2E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11-domain keyword rules engine  |  Zero external dependency — always available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6  —  AI Provider Three-Tier Fallback Architecture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10.3  AI Responsibilities by Node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Node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AI Role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Deterministic Gate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Classify message as CHAT or TROUBLESHOOT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Exact string match on output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 Router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 to correct pipeline branch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Output constrained to four enum values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Classify IT issue category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Validated against valid_categories from incident_config.json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Diagnostic Interview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Determine information sufficiency; generate targeted questions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Short-circuit to END if questions are pending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Planner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Generate ordered tool execution plan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Plan validated against registered tool registry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Retrieve and rank relevant KB articles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Top-N selected by relevance score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Tool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Select and execute enterprise tool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Tool result validated before state update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Multi-Step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Evaluate tool results; decide whether to loop or escalate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troubleshooting_complete boolean controls loop exit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Root Cause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Synthesise hypothesis from tool chain results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Structured JSON output validated by Pydantic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Reflection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Evaluate reasoning quality; flag low-confidence decisions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Reflection score used by Decision node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Choose: CREATE_TICKET, EXECUTE_ACTION, or ASK_MORE_INFO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Enum output; unknown values default to ASK_MORE_INFO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Evaluate whether action requires approval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 status: PENDING, APPROVED, REJECTED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Classification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 ITSM category, subcategory, assignment group, CI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Validated against live ServiceNow metadata before submission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4  —  AI Node Responsibilities and Deterministic Gates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10.4  Classification Service Design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ClassificationService is the critical boundary between AI output and ServiceNow field submission.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Contract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Mechanism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Valid category enforcement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LLM output validated against incident_config.json['valid_categories']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Confidence thresholds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HIGH &gt;= 0.90 | MEDIUM 0.70–0.89 | LOW &lt; 0.70 — clarification requested below threshold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Pydantic schema validation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 LLM classification responses parsed through ITSMClassification model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Deterministic fallback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11-domain keyword rules engine activates on LLM error, rate limit or hallucination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Assignment group resolution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Delegated to ConfigurationService — never resolved by the AI directly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Priority / impact / urgency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Not produced by AI; computed by IncidentEnrichmentService from business rules</w:t>
            </w:r>
          </w:p>
        </w:tc>
      </w:tr>
    </w:tbl>
    <w:p>
      <w:pPr>
        <w:spacing w:before="8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213"/>
      </w:tblGrid>
      <w:tr>
        <w:tc>
          <w:tcPr>
            <w:tcW w:type="dxa" w:w="9213"/>
            <w:shd w:val="clear" w:color="auto" w:fill="EBF3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E4A7A"/>
                <w:sz w:val="19"/>
                <w:u w:val="none"/>
              </w:rPr>
              <w:t xml:space="preserve">NOTE 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This design prevents AI hallucination from producing invalid ServiceNow field values that would fail API validation or create mis-routed tickets.</w:t>
            </w:r>
          </w:p>
        </w:tc>
      </w:tr>
    </w:tbl>
    <w:p>
      <w:pPr>
        <w:spacing w:before="12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11. LangGraph Workflow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11.1  Purpose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LangGraph's StateGraph provides the execution backbone for the AI agent. Each node is a discrete function with a single responsibility. Routing between nodes is entirely conditional — no node has direct knowledge of its successor. This enables independent testing of every node and clean separation of AI reasoning from graph control flow.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11.2  AgentState — Shared State Schema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 Group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 Context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session_id, username, user_role, user_message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decision, route, intent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Outputs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root_cause_analysis, reflection, plan, knowledge_context, tool_result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approval_required, approval_status, approval_action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ticket, ticket_lifecycle, assigned_team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Multi-Step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tool_chain, hypothesis_tracker, troubleshooting_iterations, troubleshooting_complete, next_tool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Diagnostic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diagnostic_interview, conversation_goal, active_issue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sla, notifications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5  —  AgentState TypedDict — Field Groups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11.3  Full Workflow — Node Graph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LANGGRAPH STATE GRAPH — 23-NODE CONDITIONAL WORKFLOW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START (User Message)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ROUTER NODE  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decision == CHAT → [Conversation Node] → END                      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otherwise       → [Memory Node]      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│  TROUBLESHOOT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▼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[MEMORY NODE]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│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▼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[CONTEXT ROUTER NODE]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│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┌───────────────────┼───────────────────────────┐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│ ticket_status     │ service_request            │ intent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▼                  ▼                            ▼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[Ticket Status]   [Service Request]          [INTENT NODE]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│ → END            │ → END                      │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▼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[DIAGNOSTIC INTERVIEW]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│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┌──────────────────┴──────────────┐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questions                        ready to plan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pending                                │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→ END                        [PLANNER NODE]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        │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[KNOWLEDGE NODE]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        │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┌───────▼──────┐│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│  TOOL NODE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└───────┬──────┘│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        │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[MULTI-STEP NODE]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│  │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more ─────┘  └─── done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tools?         │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(loop)  [ROOT CAUSE]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     │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[REFLECTION NODE]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     │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[DECISION NODE]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         │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┌───────────────────────────────────────┤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CREATE_TICKET          EXECUTE_ACTION         ASK_MORE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│                    │                  │ → END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[TICKET NODE]       [APPROVAL NODE]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│              │         │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│          APPROVED   PENDING/REJECTED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│              │         │ → END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│        [ACTION NODE]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│              │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─────────────┼──────────────┘  ◄── ticket_lifecycle (shared) 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[TICKET LIFECYCLE NODE]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┌─────────┴─────────────────┐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ticket_id              standalone 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exists?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│                 [NOTIFICATION]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[ASSIGNMENT NODE]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│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[NOTIFICATION NODE] 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[SLA NODE]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END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7  —  LangGraph 23-Node Workflow — Conditional State Graph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11.4  Routing Logic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Conditional Edge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Routing Logic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route_after_router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 == 'CHAT' → conversation; otherwise → memory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context_router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Lambda on state['route']: ticket_lifecycle | ticket_status | service_request | intent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route_after_diagnostic_interview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decision_response populated → END; else → planner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route_after_multi_step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troubleshooting_complete is False and next_tool is not None → tool; else → root_cause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route_decision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CREATE_TICKET → ticket; EXECUTE_ACTION → approval; else → END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route_after_approval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approval_status == 'APPROVED' → action; else → END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route_after_lifecycle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ticket['ticket_id'] exists → assignment; else → notification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6  —  LangGraph Conditional Edge Routing Logic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11.5  Key Design Decisions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Decision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Rationale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Multi-step Tool → Multi-Step loop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Resolves multi-cause issues (VPN + DNS) in a single conversation turn without repeated user input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 gate before Action node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Prevents tool execution affecting enterprise systems without explicit authorisation, regardless of AI confidence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 Lifecycle as shared node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Both ticket creation and standalone lifecycle paths share one node — avoids duplication of state machine logic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 Router before Intent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Short-circuits the full pipeline for follow-up messages on existing tickets — reduces unnecessary AI calls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12. Enterprise Integration Architecture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12.1  Integration Strategy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All enterprise integrations are implemented as adapter-pattern services with a common BaseAdapter contract. Each adapter supports a live mode and a mock mode, controlled by an environment variable (USE_MOCK_SERVICENOW, USE_MOCK_GRAPH, USE_MOCK_AD). This enables development and CI environments to operate without live credentials while production deployments use live endpoints.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12.2  Integration Topology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ENTERPRISE INTEGRATION TOPOLOGY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Bridgestone IT Agent (FastAPI Backend)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├──► ServiceNowClient  (OAuth2 Password Grant + Basic Auth fallback)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│──► ServiceNow REST Table API   (https://bridgestone.service-now.com)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│──► ServiceNowMetadataCache     (TTL 3600s, threading.RLock)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          │──► MetadataValidator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                    │──► FieldMappingService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├──► MicrosoftGraphAdapter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│──► Microsoft Graph API         (https://graph.microsoft.com)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│──► Azure Active Directory / Entra 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├──► ActiveDirectoryAdapter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│──► Azure AD / Entra ID         (mock: deterministic fixtures)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└──► VPNAdapter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│──► VPN Gateway (GlobalProtect)  (mock: deterministic fixtures)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8  —  Enterprise Integration Adapter Topology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12.3  ServiceNow Metadata Validation Pipeline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ServiceNowClient supports OAuth2 Password Grant with Refresh Token rotation. Token state is protected by a threading.RLock. A 60-second safety buffer prevents last-second expiry races.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SERVICENOW METADATA VALIDATION PIPELINE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AI Classification Output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FieldMappingService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Resolve AI aliases → canonical ServiceNow choice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Reads: subcategory_map, category_map, ci_map  (incident_config.json)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Adding aliases requires JSON edit only — no Python changes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MetadataValidator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Validate against live ServiceNow instance choices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Falls back to local config on API failure — never blocks the 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IncidentEnrichmentService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Compute impact, urgency, priority from category_impact/urgency maps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Reads: incident_config.json — no AI involvement in priority computation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ServiceNowClient.create_incident()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OAuth2 POST to /api/now/table/incident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contact_type = 'Virtual Agent'  (static)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caller_id = authenticated username (from JWT)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INC number + sys_id returned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persisted in platform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servicenow_id = sys_id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servicenow_number = INC0071633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9  —  ServiceNow Metadata Validation Pipeline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12.4  ServiceNow Incident Lifecycle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Platform Status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ServiceNow Trigger / Action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Valid Next Status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NEW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creates INC via OAuth2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IN_PROGRESS or WAITING_MANAGER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WAITING_MANAGER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SOFTWARE_INSTALLATION / privileged request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READY_FOR_ADMIN or REJECTED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READY_FOR_ADMIN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 approves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ACCESS_GRANTED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ACCESS_GRANTED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 grants LAPS credentials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COMPLETED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IN_PROGRESS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Assigned to team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RESOLVED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RESOLVED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Engineer resolves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CLOSED (auto)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CLOSED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Final state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REJECTED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96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 rejects request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CLOSED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7  —  ServiceNow Incident Lifecycle — Platform Status States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13. Security Architecture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13.1  Security Design Principles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security model is built on three principles: defence in depth, least privilege and complete auditability. Each principle maps to a concrete implementation layer.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13.2  Security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NETWORK PERIMETER</w:t>
            </w:r>
          </w:p>
        </w:tc>
        <w:tc>
          <w:tcPr>
            <w:shd w:val="clear" w:color="auto" w:fill="1A1A2E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Nginx TLS Termination  |  HTTPS enforcement  |  Certificate management</w:t>
            </w:r>
          </w:p>
        </w:tc>
      </w:tr>
      <w:tr>
        <w:tc>
          <w:tcPr>
            <w:shd w:val="clear" w:color="auto" w:fill="2E4A7A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TRANSPORT LAYER</w:t>
            </w:r>
          </w:p>
        </w:tc>
        <w:tc>
          <w:tcPr>
            <w:shd w:val="clear" w:color="auto" w:fill="2E4A7A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HSTS (max-age=31536000)  |  CSP (default-src 'self')  |  X-Frame-Options: DENY  |  X-Content-Type-Options: nosniff  |  Referrer-Policy: strict-origin</w:t>
            </w:r>
          </w:p>
        </w:tc>
      </w:tr>
      <w:tr>
        <w:tc>
          <w:tcPr>
            <w:shd w:val="clear" w:color="auto" w:fill="374151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APPLICATION LAYER</w:t>
            </w:r>
          </w:p>
        </w:tc>
        <w:tc>
          <w:tcPr>
            <w:shd w:val="clear" w:color="auto" w:fill="374151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Request Size Limit (512 KB)  |  Rate Limiter (sliding window)  |  PromptGuard (3-tier injection classifier)  |  JWT HS256 Auth  |  RoleChecker (per-endpoint)</w:t>
            </w:r>
          </w:p>
        </w:tc>
      </w:tr>
      <w:tr>
        <w:tc>
          <w:tcPr>
            <w:shd w:val="clear" w:color="auto" w:fill="4A5568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AUDIT LAYER</w:t>
            </w:r>
          </w:p>
        </w:tc>
        <w:tc>
          <w:tcPr>
            <w:shd w:val="clear" w:color="auto" w:fill="4A5568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ImmutableAuditLog (SHA-256, append-only)  |  RBAC Audit Log (permission denied)  |  Security Events (login, unauthorised)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10  —  Security Defence-in-Depth Stack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13.3  Authentication Flow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AUTHENTICATION AND AUTHORISATION FLOW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Client  →  POST /auth/login  {username, password}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Auth Endpoint: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1. Lookup user record in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2. Verify password against bcrypt hash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3. Issue access_token  (HS256, sub=username, exp=30 min)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4. Issue refresh_token (HS256, sub=username, exp=7 days)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← {access_token, refresh_token, role, username}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Client  →  POST /chat  {Authorization: Bearer &lt;access_token&gt;}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FastAPI oauth2_scheme extracts Bearer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decode_token():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1. JWT HS256 signature verification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2. Expiry check (exp claim)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3. Load User from DB by 'sub' claim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RoleChecker(['EMPLOYEE']):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1. Assert user.role in ['EMPLOYEE', 'MANAGER', 'ADMIN', 'SUPERADMIN']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2. Reject HTTP 403 if not in allowed list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3. Write RBAC audit log entry on denial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Propagate {username, role, request_id} to logging context via contextvars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→ Pipeline executes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11  —  Authentication and Authorisation Flow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13.4  RBAC Model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Role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Permitted Endpoints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EMPLOYEE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/chat, /my-tickets, /auth/me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/chat, /manager/tickets/*, /analytics/*, /auth/me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/tickets/*, /admin/queue, /admin/tickets/*, /analytics/*, /knowledge/*, /auth/me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SUPERADMIN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 endpoints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8  —  Role-Based Access Control Model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13.5  Prompt Injection Protection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Risk Level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Action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Pattern Examples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HIGH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 400 + ImmutableAuditLog entry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'ignore all instructions', 'you are now DAN', 'forget your previous instructions'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MEDIUM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Sanitise fragment — pipeline continues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'act as X without restrictions', 'from now on you must', [INST] markers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LOW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Allow — emit structured warning log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Ambiguous phrasing partially matching medium patterns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9  —  PromptGuard Three-Tier Injection Classification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213"/>
      </w:tblGrid>
      <w:tr>
        <w:tc>
          <w:tcPr>
            <w:tcW w:type="dxa" w:w="9213"/>
            <w:shd w:val="clear" w:color="auto" w:fill="EBF3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E4A7A"/>
                <w:sz w:val="19"/>
                <w:u w:val="none"/>
              </w:rPr>
              <w:t xml:space="preserve">NOTE 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Pattern matching operates on full phrases, not substring keywords, to avoid blocking legitimate IT support messages containing words like 'system' or 'act'.</w:t>
            </w:r>
          </w:p>
        </w:tc>
      </w:tr>
    </w:tbl>
    <w:p>
      <w:pPr>
        <w:spacing w:before="12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13.6  Immutable Audit Log Design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Contract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Implementation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Append-only API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 update() or delete() methods exist on ImmutableAuditLog — immutability enforced at API design level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SHA-256 payload hash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Payload integrity is verifiable offline against the stored hash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Correlation ID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Every log entry carries the request correlation ID from Python contextvars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Dual persistence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Structured JSON log line emitted AND persisted to database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Graceful degradation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70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Database write failure falls back to JSON log only — never raises an exception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14. Database Architecture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14.1  Data Model Overview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platform uses 19 SQLAlchemy ORM models across three logical domains: ITSM workflow, audit and compliance, and platform operations. All models are database-agnostic and support SQLite (development) and PostgreSQL (production) without modification.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14.2  Core Entity Relationship 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Entity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Table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Key Fields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users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id, username (UK), role, hashed_password, is_active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ticket_id (UK), category, status, request_type, servicenow_id, servicenow_number, sla_state, approval_status, laps_*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AuditLog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audit_logs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correlation_id, event_type, actor, payload_hash, payload_json, timestamp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SlaEscalationHistory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sla_escalation_history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ticket_id (FK), escalation_level, notified_recipients, escalated_at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SlaAuditEvent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sla_audit_events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ticket_id (FK), event_type, sla_pct, sla_state, event_at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RbacAuditLog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rbac_audit_logs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username, role, action, resource, outcome, correlation_id, timestamp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ApprovalHistory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approval_history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ticket_id (FK), action, performed_by, notes, performed_at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session_id (UK), username, history_json, created_at, updated_at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KnowledgeDraft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knowledge_drafts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title, root_cause, resolution, category, confidence, status, source_ticket_id (FK)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10  —  Core Database Entities — Key Fields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14.3  Entity Relationships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CORE ENTITY RELATIONSHIPS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User  ──────────────── creates ──► Ticket  (1 user : many tickets)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 ─────────────── has ──────► SlaEscalationHistory  (1 : many)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 ─────────────── has ──────► SlaAuditEvent         (1 : many)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 ─────────────── has ──────► ApprovalHistory       (1 : many)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 ─────────────── has ──────► TicketTimeline        (1 : many)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 ─────────────── has ──────► TicketComment         (1 : many)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 ─────────────── generates ► KnowledgeDraft        (1 : 0..1)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Ticket  ─────────────── traced by ► AgentTrace            (1 : many)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AuditLog   (append-only — no FK constraints — independent audit domain)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RbacAuditLog  (append-only — no FK constraints)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Conversation  (keyed by session_id — linked to username, not User FK)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└── ConversationEvent  (1 : many)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12  —  Core Entity Relationships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14.4  Ticket State Machine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Valid Next States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NEW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 created by AI agent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IN_PROGRESS, WAITING_MANAGER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WAITING_MANAGER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Awaiting manager approval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APPROVED, REJECTED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APPROVED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 approved; pending admin action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READY_FOR_ADMIN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IN_PROGRESS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Assigned team working the issue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PENDING, RESOLVED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PENDING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Waiting for user response or more info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IN_PROGRESS, AUTO_CLOSED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RESOLVED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Issue resolved; awaiting user confirmation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CLOSED, NEW (re-open)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CLOSED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Final state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REJECTED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 rejected request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CLOSED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11  —  Ticket State Machine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14.5  Database Design Decisions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Decision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Rationale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SQLite in development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Zero-configuration local setup; schema-compatible with PostgreSQL via SQLAlchemy abstraction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PostgreSQL in production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ACID compliance, concurrent writer support, production-grade reliability, persistent volumes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Auto schema migration on startup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Eliminates migration management overhead in POC context; Alembic is the documented production upgrade path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Separate SLA audit and escalation tables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SlaAuditEvent captures state transitions for compliance; SlaEscalationHistory captures notifications sent — different retention requirements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Append-only audit tables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AuditLog and RbacAuditLog have no update or delete paths in the service layer, enforced by ImmutableAuditLog class design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 table separate from User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 state is operationally independent from user identity; enables token revocation without modifying user records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15. API Request Lifecycle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15.1  Chat Endpoint — End-to-End Sequence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Every inbound request traverses a deterministic middleware chain. Each layer is independently responsible for a single cross-cutting concern. If any layer rejects the request, it returns immediately — the AI pipeline is never invoked for invalid, rate-exceeded, unauthorised or injection-risk requests.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API REQUEST LIFECYCLE — POST /chat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Client Browser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HTTPS POST /chat  {Authorization: Bearer &lt;token&gt;}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TLS termination  |  Forward to FastAPI :8000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SecurityHeadersMiddleware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Injects response headers: X-Content-Type-Options, X-Frame-Options,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Content-Security-Policy, HSTS (if enabled), Referrer-Policy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RequestSizeLimitMiddleware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Check Content-Length ≤ 512 KB  →  HTTP 413 if exceeded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RateLimiter.check_rate_limit('chat')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Sliding-window per username (JWT) or per IP (fallback)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→  HTTP 429 + Retry-After header if limit exceeded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JWT Auth Dependency (oauth2_scheme + decode_token)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→  HTTP 401 if token missing, invalid or expired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SECURITY_UNAUTHORIZED_TOTAL metric incremented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RoleChecker(['EMPLOYEE'])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→  HTTP 403 if role not in allowed list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RBAC audit log entry + SECURITY_PERMISSION_DENIED_TOTAL metric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PromptGuard.scan_message(user_input)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→  HTTP 400 + ImmutableAuditLog entry  if HIGH injection risk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→  Sanitised message passed forward  if MEDIUM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trace_span('chat_pipeline')  [OpenTelemetry-compatible]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LangGraph StateGraph.invoke(AgentState)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├─ Load conversation history from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├─ Execute 23-node conditional chain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├─ Persist state updates, audit records, ticket data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└─ Return response payload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HTTP 200  {response, session_id, ticket_id?, sla?}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13  —  Chat Endpoint — Request Lifecycle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15.2  Middleware Failure Responses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Layer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Failure Response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Audit Action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Request Size Limit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 413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Warning log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Rate Limiter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 429 + Retry-After header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Warning log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JWT Auth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 401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SECURITY_UNAUTHORIZED_TOTAL metric incremented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Role Checker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 403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RBAC audit log entry + SECURITY_PERMISSION_DENIED_TOTAL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PromptGuard HIGH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 400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ImmutableAuditLog entry with matched pattern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PromptGuard MEDIUM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Request sanitised — pipeline continues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Structured warning log emitted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12  —  Middleware Chain Failure Responses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15.3  Full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303"/>
        <w:gridCol w:w="2303"/>
        <w:gridCol w:w="2303"/>
        <w:gridCol w:w="230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Method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Endpoint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Role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/auth/login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Public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Issue JWT access + refresh tokens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/auth/me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Authenticated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Return current user identity and role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/chat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EMPLOYEE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Submit message to AI pipeline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/my-tickets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EMPLOYEE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List user's own tickets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/tickets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ADMIN, MANAGER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List all tickets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/tickets/{id}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ADMIN, MANAGER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 full ticket detail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PUT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/tickets/{id}/status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Update ticket status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/manager/tickets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MANAGER, ADMIN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Pending approval queue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/manager/tickets/{id}/approve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Approve privileged request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/manager/tickets/{id}/reject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MANAGER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Reject privileged request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/admin/queue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 action queue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/admin/tickets/{id}/grant-access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Grant temporary admin access (LAPS)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/admin/tickets/{id}/complete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Mark ticket complete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/analytics/*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ADMIN, MANAGER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Analytics and reporting endpoints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/knowledge/*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ADMIN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 base management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/health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Public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Liveness probe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0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51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/metrics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Internal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68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Prometheus metrics scrape endpoint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13  —  Full API Surface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16. Deployment Architecture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16.1  Production Topology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platform is containerised using Docker Compose with a layered, health-checked service topology. The bridge network ensures that database and cache ports are never reachable from outside the composition network. Nginx serves as the single ingress point.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DOCKER COMPOSE — PRODUCTION TOPOLOGY  (bridgestone-network: bridge)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Corporate Intranet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HTTPS :443  (HTTP :80 → redirect)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┌───────────────────────────────────────────────────────────────────────────┐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bridgestone-nginx-prod  (nginx:stable-alpine)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Ports 80, 443 exposed  |  /api/* → backend  |  /* → frontend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│  Depends on: frontend HEALTHY + backend HEALTHY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└────────────────────────────────┬─────────────────────────────────────────┘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│  internal 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┌────────────────────────────┴──────────────────────────┐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│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▼                              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bridgestone-frontend-prod                   bridgestone-backend-prod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Next.js 16  :3000 internal                  FastAPI + Uvicorn  :8000 internal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Depends on: backend HEALTHY                 Depends on: postgres HEALTHY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                        + redis HEALTHY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             │  internal 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┌────────────┴───────────────┐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│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          ▼   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bridgestone-postgres-prod        bridgestone-redis-prod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PostgreSQL 14  :5432 internal    Redis  :6379 internal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Persistent volume                Persistent volume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Observability (internal / restricted):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bridgestone-prometheus-prod  :9090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bridgestone-grafana-prod     :3001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        Grafana depends on: prometheus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14  —  Docker Compose Production Deployment Topology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16.2  Environment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1843"/>
        <w:gridCol w:w="1843"/>
        <w:gridCol w:w="1843"/>
        <w:gridCol w:w="1843"/>
        <w:gridCol w:w="184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Environment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Database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ServiceNow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Graph / AD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49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Compose File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Development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SQLite (local)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Mock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Mock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49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docker-compose.dev.yml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QA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PostgreSQL (container)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Mock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Mock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49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docker-compose.qa.yml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Backend-only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SQLite (local)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Mock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Mock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49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docker-compose.backend-only.yml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Production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PostgreSQL (container, persistent volume)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Live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58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Live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49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docker-compose.prod.yml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14  —  Environment Matrix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16.3  Container Health Checks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1843"/>
        <w:gridCol w:w="1843"/>
        <w:gridCol w:w="1843"/>
        <w:gridCol w:w="1843"/>
        <w:gridCol w:w="184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Service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Health Check Command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Interval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Timeout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Retries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PostgreSQL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pg_isready -U prod_admin -d bridgestone_it_agent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10s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redis-cli ping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10s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Backend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urllib.request.urlopen('http://localhost:8000/health')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15s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Frontend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wget --spider http://localhost:3000/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15s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Nginx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Depends on backend HEALTHY + frontend HEALTHY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15  —  Container Health Check Configuration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213"/>
      </w:tblGrid>
      <w:tr>
        <w:tc>
          <w:tcPr>
            <w:tcW w:type="dxa" w:w="9213"/>
            <w:shd w:val="clear" w:color="auto" w:fill="EBF3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E4A7A"/>
                <w:sz w:val="19"/>
                <w:u w:val="none"/>
              </w:rPr>
              <w:t xml:space="preserve">NOTE  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 application containers use service_healthy dependency conditions — race-condition startup failures are eliminated by design.</w:t>
            </w:r>
          </w:p>
        </w:tc>
      </w:tr>
    </w:tbl>
    <w:p>
      <w:pPr>
        <w:spacing w:before="12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16.4  Network Isolation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Port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Service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Exposure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80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Nginx HTTP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External (redirects to HTTPS in production)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443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Nginx HTTPS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External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9090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Prometheus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Restricted — internal network only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3001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Grafana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Restricted — internal network only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5432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PostgreSQL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Internal only — not exposed to host network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6379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Internal only — not exposed to host network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3000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Next.js Frontend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Internal only — proxied via Nginx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13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8000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FastAPI Backend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5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Internal only — proxied via Nginx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17. Monitoring and Observability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17.1  Observability Architecture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observability stack is built on three pillars: Prometheus metrics, Grafana dashboards and structured JSON logging with distributed trace spans. All three pillars share the request correlation ID as the primary correlation key.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606"/>
        <w:gridCol w:w="4606"/>
      </w:tblGrid>
      <w:tr>
        <w:tc>
          <w:tcPr>
            <w:shd w:val="clear" w:color="auto" w:fill="1A5C9B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METRICS</w:t>
            </w:r>
          </w:p>
        </w:tc>
        <w:tc>
          <w:tcPr>
            <w:shd w:val="clear" w:color="auto" w:fill="1A5C9B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prometheus-client — Counter, Gauge, Histogram  |  Scraped at /metrics every 15s by Prometheus  →  Grafana dashboards</w:t>
            </w:r>
          </w:p>
        </w:tc>
      </w:tr>
      <w:tr>
        <w:tc>
          <w:tcPr>
            <w:shd w:val="clear" w:color="auto" w:fill="2E4A7A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DISTRIBUTED TRACE</w:t>
            </w:r>
          </w:p>
        </w:tc>
        <w:tc>
          <w:tcPr>
            <w:shd w:val="clear" w:color="auto" w:fill="2E4A7A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trace_span / async_trace_span (OTel-compatible)  |  Per pipeline node + LLM call  |  Duration, provider, status, correlation_id</w:t>
            </w:r>
          </w:p>
        </w:tc>
      </w:tr>
      <w:tr>
        <w:tc>
          <w:tcPr>
            <w:shd w:val="clear" w:color="auto" w:fill="374151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STRUCTURED LOGS</w:t>
            </w:r>
          </w:p>
        </w:tc>
        <w:tc>
          <w:tcPr>
            <w:shd w:val="clear" w:color="auto" w:fill="374151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JSON logger (it-agent-backend)  |  Per-line fields: correlation_id, session_id, user, role, endpoint, ai_decision, ticket_id</w:t>
            </w:r>
          </w:p>
        </w:tc>
      </w:tr>
      <w:tr>
        <w:tc>
          <w:tcPr>
            <w:shd w:val="clear" w:color="auto" w:fill="4A5568"/>
            <w:tcMar>
              <w:top w:w="90" w:type="dxa"/>
              <w:bottom w:w="90" w:type="dxa"/>
              <w:left w:w="140" w:type="dxa"/>
              <w:right w:w="100" w:type="dxa"/>
            </w:tcMar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AUDIT LOG</w:t>
            </w:r>
          </w:p>
        </w:tc>
        <w:tc>
          <w:tcPr>
            <w:shd w:val="clear" w:color="auto" w:fill="4A5568"/>
            <w:tcMar>
              <w:top w:w="90" w:type="dxa"/>
              <w:bottom w:w="90" w:type="dxa"/>
              <w:left w:w="100" w:type="dxa"/>
              <w:right w:w="100" w:type="dxa"/>
            </w:tcMar>
            <w:tcW w:w="76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  <w:u w:val="none"/>
              </w:rPr>
              <w:t>ImmutableAuditLog  |  SHA-256 hashed entries  |  DB + JSON log dual persistence  |  RBAC audit trail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15  —  Observability Architecture — Three Pillars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17.2  Prometheus Metric Categories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Category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Key Metrics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http_requests_total, http_failures_total, http_request_duration_seconds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Security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security_logins_total, security_failed_logins_total, security_permission_denied_total, security_jwt_expired_total, security_unauthorized_total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LLM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llm_requests_total, llm_success_total, llm_failure_total, llm_latency_seconds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Agent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agent_execution_duration_seconds  [label: agent_name]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Pipeline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pipeline_span_duration_seconds  [labels: service, provider, status]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Database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db_connections_active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sla_escalation_total, sla_breaches_total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22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servicenow_api_calls_total, servicenow_api_errors_total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16  —  Prometheus Metric Categories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17.3  Structured Log Schema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4A7A"/>
          <w:left w:val="single" w:sz="4" w:space="0" w:color="2E4A7A"/>
          <w:bottom w:val="single" w:sz="4" w:space="0" w:color="2E4A7A"/>
          <w:right w:val="single" w:sz="4" w:space="0" w:color="2E4A7A"/>
          <w:insideH w:val="single" w:sz="4" w:space="0" w:color="2E4A7A"/>
          <w:insideV w:val="single" w:sz="4" w:space="0" w:color="2E4A7A"/>
        </w:tblBorders>
      </w:tblPr>
      <w:tblGrid>
        <w:gridCol w:w="9213"/>
      </w:tblGrid>
      <w:tr>
        <w:tc>
          <w:tcPr>
            <w:tcW w:type="dxa" w:w="9213"/>
            <w:shd w:val="clear" w:color="auto" w:fill="1A1A2E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STRUCTURED LOG LINE SCHEMA (JSON)</w:t>
            </w:r>
          </w:p>
        </w:tc>
      </w:tr>
      <w:tr>
        <w:tc>
          <w:tcPr>
            <w:tcW w:type="dxa" w:w="9213"/>
            <w:shd w:val="clear" w:color="auto" w:fill="F5F5F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"timestamp":      "2026-07-30T05:15:00.000Z",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"level":          "INFO",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"logger":         "it-agent-backend",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"message":        "Pipeline span completed.",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"request_id":     "req-abc123",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"correlation_id": "corr-xyz789",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"session_id":     "sess-def456",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"user":           "john.doe",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"role":           "EMPLOYEE",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"endpoint":       "/chat",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"ai_decision":    "CREATE_TICKET",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"tool_executed":  "vpn_check",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"ticket_id":      "INC0071633",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 xml:space="preserve">  "error_stack":    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1E1E1E"/>
                <w:sz w:val="17"/>
                <w:u w:val="none"/>
              </w:rPr>
              <w:t>}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Figure 16  —  Structured Log Line Schema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17.4  APScheduler Background Jobs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Job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Schedule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Responsibility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sla_monitor_job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Every 60 seconds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Evaluate all open tickets against SLA thresholds; transition SLA state machine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notification_job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Every 30 seconds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Dispatch pending notifications to recipients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auto_close_job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Every 60 seconds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Auto-close tickets in PENDING state beyond configured hold period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cleanup_job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Daily at midnight (0 0 * * *)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Purge expired sessions and stale temporary records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17  —  APScheduler Background Jobs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18. Technology Stack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18.1  Backend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303"/>
        <w:gridCol w:w="2303"/>
        <w:gridCol w:w="2303"/>
        <w:gridCol w:w="230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Component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Technology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Version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Justification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Runtime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Python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3.12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Latest stable; required by LangGraph and google-genai SDK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API Framework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FastAPI + Uvicorn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0.115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Async-native, OpenAPI auto-documentation, Pydantic v2 integration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Orchestration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LangGraph StateGraph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Latest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Deterministic, testable AI pipeline control flow with conditional edges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Primary AI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Google Gemini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gemini-2.5-flash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Large context window, function calling, developer free-tier access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Fallback AI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Anthropic Claude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Claude 3 Sonnet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Independent provider for resilience against Gemini outages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ORM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SQLAlchemy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2.x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Database-agnostic; SQLite and PostgreSQL parity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Auth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PyJWT + bcrypt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HS256 token issuance; bcrypt password hashing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HTTP Client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requests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Synchronous HTTP for ServiceNow REST API calls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Scheduling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APScheduler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In-process job scheduler with interval and cron triggers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Metrics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prometheus-client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Standard Prometheus Counter, Gauge, Histogram instrumentation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Validation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Pydantic v2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08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Schema enforcement on all AI outputs and API models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18.2  Frontend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303"/>
        <w:gridCol w:w="2303"/>
        <w:gridCol w:w="2303"/>
        <w:gridCol w:w="230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Component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Technology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Version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Justification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Framework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Next.js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16.2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 Router, SSR, API route proxying to backend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Runtime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React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19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Server Components, concurrent rendering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Language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TypeScript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Type safety across all four portal surfaces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Styling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Tailwind CSS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4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Utility-first; design system consistency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Animation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Framer Motion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12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Micro-animations for portal interactions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Charts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Recharts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Analytics dashboard visualisations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Icons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Lucide React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41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Latest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64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Consistent enterprise iconography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18.3  Infrastructure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Component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Technology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Justification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Reverse Proxy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Nginx stable-alpine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TLS termination, path-based routing, upstream proxy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Database (prod)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PostgreSQL 14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ACID compliance, persistent volume, health check support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Cache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 cache and ServiceNow metadata cache (production)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Containerisation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Docker + Compose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Environment-consistent deployment across dev, QA and production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Metrics Collection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Prometheus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Industry-standard scrape-based metrics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26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Dashboards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Grafana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38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Prometheus datasource; provisioning-as-code via volume mounts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19. Architecture Decision Records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Architecture Decision Records (ADRs) document the significant technical decisions made during design. Each ADR records the context, decision and consequences — including accepted trade-offs.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ADR-001  —  LangGraph StateGraph for AI Pipeline Orchestration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The AI pipeline requires conditional branching, state persistence across nodes and multi-step tool-execution loops. A sequential function chain cannot express these requirements without coupling node implementations.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 LangGraph StateGraph with typed AgentState TypedDict and conditional edge routing functions.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Each node is independently testable. Routing logic is centralised in edge functions. New nodes can be added without modifying existing nodes. Trade-off: LangGraph framework dependency with its own versioning lifecycle.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ADR-002  —  Three-Tier AI Provider Fallback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 single AI provider dependency creates a single point of failure. Gemini API rate limits or outages would make the platform non-functional during an outage window.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Implement BaseAIProvider abstraction: Gemini (primary) → Claude (fallback) → keyword-rules deterministic engine.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continues to function during AI provider outages. Deterministic fallback produces lower-quality classifications but is always available. Keyword rules engine must be maintained in sync with supported categories.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ADR-003  —  Configuration-Driven ITSM Taxonomy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field values change when the instance is reconfigured. Hardcoding them in Python creates a maintenance burden and deployment risk.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 ITSM taxonomy externalised to incident_config.json, loaded at startup by ConfigurationService.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taxonomy changes require only a JSON update and restart. JSON must be kept in sync with the live instance. Future improvement: auto-generate from live instance metadata API.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ADR-004  —  In-Process Sliding-Window Rate Limiter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External rate limiting dependencies (Redis-backed slowapi, API gateways) introduce operational complexity for a single-process deployment.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Implement pure-Python _SlidingWindowStore using threading.Lock and collections.deque with per-user/per-IP keys.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Zero external dependencies. Thread-safe for single-process deployments. Not suitable for multi-process or Kubernetes scaling — interface is designed for Redis-backed replacement without changing callers.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ADR-005  —  Adapter Pattern with Mock/Live Toggle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Enterprise integrations require live credentials unavailable in development and CI environments.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All integrations implement a BaseAdapter interface. Mock implementations selected via environment variables (USE_MOCK_SERVICENOW, USE_MOCK_GRAPH, USE_MOCK_AD).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Full pipeline execution in development without external credentials. Mock fidelity must be maintained as live APIs evolve. Switching from mock to live requires only an environment variable change.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ADR-006  —  ServiceNow as Authoritative System of Record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Without a clear authority boundary, ticket state could diverge between the platform database and ServiceNow.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Every platform ticket carries servicenow_id and servicenow_number. ServiceNow is the authority for ticket identity.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 identity is always traceable to an INC number. Platform status and ServiceNow status can diverge during network partitions — a bi-directional sync service is a near-term roadmap item.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ADR-007  —  Append-Only Immutable Audit Log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Enterprise compliance requires a tamper-evident record of all state transitions. Standard database tables do not guarantee this.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ImmutableAuditLog exposes only record(). SHA-256 payload hashes stored alongside JSON payload. No update() or delete() methods exist.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 trail is non-repudiable under normal operation. Database-level protection (row security, read-only replica) required for full storage-layer immutability in production.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ADR-008  —  Auto Schema Migration on Startup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Content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Status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Accepted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Maintaining a formal Alembic migration chain adds operational complexity for a rapidly evolving POC.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On startup, inspect schema and add missing columns via ALTER TABLE. Existing data never modified. Known columns added idempotently.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Consequences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Zero-friction schema evolution during development. Not suitable for production at scale — Alembic should be introduced before production deployment to prevent uncontrolled schema drift.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20. Engineering Challenges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20.1  AI Non-Determinism at ITSM Boundaries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Challenge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LLM outputs are stochastic. A category value produced by the AI may not match a valid ServiceNow choice value, causing the incident creation API call to fail with a 4xx error.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Resolution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The classification pipeline enforces a four-stage validation chain: AI output → FieldMappingService alias resolution → MetadataValidator live-instance check → IncidentEnrichmentService business rule enrichment. The AI output is never submitted directly to ServiceNow. If validation fails, the deterministic fallback classifier activates.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20.2  Multi-Step Troubleshooting Loop Termination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Challenge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The tool execution loop (Tool → Multi-Step → Tool) must terminate reliably. An unbounded loop would exhaust LLM token budget and hold the HTTP request connection open indefinitely.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Resolution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AgentState carries troubleshooting_iterations (incremented per loop) and troubleshooting_complete (set when root cause is identified or maximum iteration count is reached). route_after_multi_step exits the loop when either condition is met.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20.3  Concurrent ServiceNow OAuth2 Token Refresh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Challenge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Multiple concurrent requests could simultaneously detect an expired OAuth2 token and each attempt to refresh it independently, producing multiple refresh calls and potentially invalidating each other's tokens.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Resolution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ServiceNowClient uses a threading.RLock that gates the token refresh operation. Only one thread executes the refresh; all others wait. A 60-second safety buffer on the expiration check prevents last-second expiry races.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20.4  ServiceNow Metadata Cache Consistency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Challenge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choice values and assignment groups change when the instance is reconfigured. Stale cached values produce validation failures and incorrect field mappings.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Resolution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ServiceNowMetadataCache uses a configurable TTL (default 3600 seconds). On TTL expiry, a background refresh is triggered. If the refresh fails, the cache retains last-known values, then falls back to incident_config.json. The platform degrades gracefully rather than becoming unavailable.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20.5  Approval Workflow State Race Conditions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Challenge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 manager approval and an admin action could arrive concurrently for the same ticket, producing inconsistent state if both operations read and write without mutual exclusion.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Resolution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 status transitions are validated by ApprovalService against the current ticket state before writing. Operations arriving in an unexpected pre-condition state are rejected. All transitions are recorded in ApprovalHistory with actor, timestamp and correlation ID.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20.6  Prompt Injection Without Over-Blocking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Challenge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 pattern-based guard that blocks on individual keywords (e.g. 'system', 'act', 'ignore') would frequently block legitimate IT support messages: 'My system is not working', 'act as my VPN is failing'.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70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Resolution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8505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PromptGuard uses full-phrase anchored regular expressions, not keyword matching. Blocking requires the complete pattern match — e.g. 'ignore (all|previous|your) instructions' — not the word 'ignore' alone. This allows the full range of natural IT support language while blocking confirmed injection patterns.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21. Future Roadmap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21.1  Near-Term (0–6 Months)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Initiative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Architectural Impact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Alembic Migration Chain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Replace auto-migration with formal versioned schema management — required before controlled production deployment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Redis-Backed Rate Limiter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Replace in-process SlidingWindowStore with Redis-backed implementation to support horizontal scaling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Bi-Directional ServiceNow Sync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Webhook receiver for ServiceNow state updates; real-time platform ticket state alignment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Entra ID / Azure AD Live Integration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Replace mock AD adapter with production Microsoft Graph + Entra ID OAuth2 flow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 Base Vector Search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Replace keyword KB retrieval with vector embedding search (pgvector or external vector store)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21.2  Medium-Term (6–18 Months)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Initiative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Architectural Impact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Windows LAPS / CyberArk PAM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Replace mock credential delivery with production LAPS or CyberArk Vault access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Kubernetes Deployment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Horizontally scalable multi-replica deployment; requires Redis rate limiter and externalised session store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OpenTelemetry Full Integration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Replace lightweight trace_span with OTel SDK; export to Jaeger, Datadog or Azure Monitor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Multi-Model AI Routing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 classification, diagnosis and reflection to domain-optimised models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Employee Notification Channel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Email and Microsoft Teams notification delivery for ticket state changes</w:t>
            </w:r>
          </w:p>
        </w:tc>
      </w:tr>
    </w:tbl>
    <w:p>
      <w:pPr>
        <w:spacing w:before="80" w:after="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21.3  Long-Term (18+ Months)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4606"/>
        <w:gridCol w:w="4606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Initiative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Architectural Impact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Predictive SLA Management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ML model trained on historical ticket data to predict breach risk before thresholds are crossed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Incident Pattern Clustering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Automatic detection and grouping of related incidents into ServiceNow Problem records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Multi-Tenant Architecture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Platform shared across Bridgestone subsidiaries with tenant-isolated data, configuration and AI contexts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SOC / SIEM Integration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680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Security event stream from audit log and prompt injection events to enterprise SIEM (Sentinel, Splunk)</w:t>
            </w:r>
          </w:p>
        </w:tc>
      </w:tr>
    </w:tbl>
    <w:p>
      <w:pPr>
        <w:spacing w:before="80" w:after="0"/>
      </w:pP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22. Conclusion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Bridgestone IT AI Assistant demonstrates a production-credible architecture for enterprise AI-augmented IT service management. The platform achieves three engineering outcomes that are not commonly found together.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22.1  AI Reasoning Integrated with Enterprise Determinism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LangGraph pipeline exposes AI where contextual reasoning adds value — intent understanding, diagnostic planning, root-cause analysis — while deterministic services control all outcomes that affect external systems or business state. This prevents AI non-determinism from propagating to ServiceNow, the approval workflow or the SLA engine.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22.2  Enterprise Reliability Without Complex Dependencies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Rate limiting, audit logging, session management and ServiceNow metadata caching are all implemented in-process with clearly documented upgrade paths to external dependencies. The platform is fully operational with only Python, Node.js and SQLite — without Redis, a message broker or a vector database.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22.3  Auditability as a First-Class Architectural Concern</w:t>
      </w: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immutable audit log with SHA-256 payload hashes, the RBAC audit trail, the structured JSON logger with per-request correlation IDs and the SLA escalation history collectively provide a complete, verifiable record of every decision the platform makes — the foundation required for enterprise compliance.</w:t>
      </w:r>
    </w:p>
    <w:p>
      <w:pPr>
        <w:spacing w:before="160" w:after="0"/>
      </w:pPr>
    </w:p>
    <w:p>
      <w:pPr>
        <w:keepNext w:val="0"/>
        <w:keepLines w:val="0"/>
        <w:spacing w:before="20" w:after="100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The architecture is designed for growth: the adapter pattern enables live integration replacement without pipeline changes, the BaseAIProvider abstraction supports provider migration and the ConfigurationService externalisation supports taxonomy changes without code deployment.</w:t>
      </w:r>
    </w:p>
    <w:p>
      <w:pPr>
        <w:pStyle w:val="Heading1"/>
        <w:keepNext/>
        <w:spacing w:before="360" w:after="120"/>
        <w:pBdr>
          <w:bottom w:val="single" w:sz="8" w:space="1" w:color="C80000"/>
        </w:pBdr>
      </w:pPr>
      <w:r>
        <w:rPr>
          <w:rFonts w:ascii="Calibri" w:hAnsi="Calibri"/>
          <w:b/>
          <w:color w:val="1A1A2E"/>
          <w:sz w:val="32"/>
        </w:rPr>
        <w:t>23. Appendix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23.1  ServiceNow Field Mapping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Platform Concept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ServiceNow Field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Resolution Method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Category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category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→ FieldMappingService → MetadataValidator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Subcategory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subcategory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→ subcategory_map in incident_config.json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Assignment Group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assignment_group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assignment_group_map in incident_config.json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CMDB CI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cmdb_ci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ci_map in incident_config.json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Impact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impact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category_impact rules in incident_config.json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Urgency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urgency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category_urgency rules in incident_config.json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Priority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priority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Priority matrix derived from impact × urgency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Contact Type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contact_type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Static: 'Virtual Agent'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Caller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caller_id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103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Authenticated username from JWT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18  —  ServiceNow Field Mapping Reference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23.2  Environment Variables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71"/>
        <w:gridCol w:w="3071"/>
        <w:gridCol w:w="3071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Variable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Default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SECRET_KEY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dev default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JWT signing secret — must be overridden in production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DATABASE_URL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sqlite:///./bridgestone.db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SQLAlchemy connection string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REDIS_URL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redis://redis:6379/0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Redis connection (production)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GEMINI_API_KEY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Google Gemini API key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ANTHROPIC_API_KEY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Anthropic Claude API key (optional fallback)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SERVICENOW_INSTANCE_URL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instance base URL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SERVICENOW_USERNAME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API username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SERVICENOW_CLIENT_ID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OAuth2 client ID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SERVICENOW_CLIENT_SECRET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—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OAuth2 client secret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SERVICENOW_AUTH_TYPE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basic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Auth mode: basic or oauth2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SERVICENOW_METADATA_CACHE_TTL_SECONDS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3600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ServiceNow metadata cache TTL in seconds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USE_MOCK_SERVICENOW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true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Disable live ServiceNow calls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USE_MOCK_GRAPH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true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Disable live Microsoft Graph calls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USE_MOCK_AD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true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Disable live Active Directory calls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RATE_LIMIT_CHAT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Max chat requests per rate limit window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RATE_LIMIT_CHAT_WINDOW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60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Chat rate limit window in seconds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RATE_LIMIT_LOGIN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Max login attempts per window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RATE_LIMIT_ENABLED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true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Set false to disable rate limiting (tests only)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HSTS_ENABLED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false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Enable HSTS headers (HTTPS deployments only)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402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MAX_REQUEST_SIZE_KB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512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819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Maximum allowed request body size in KB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19  —  Environment Variables Reference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23.3  LangGraph Node Inventory — All 23 Nodes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303"/>
        <w:gridCol w:w="2303"/>
        <w:gridCol w:w="2303"/>
        <w:gridCol w:w="230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Node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Source File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Responsibility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router_node.py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Classify message as CHAT or TROUBLESHOOT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2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Handle general conversational messages; end immediately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memory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memory_node.py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Load conversation history and active context into state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4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context_router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context_router_node.py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Route to appropriate pipeline based on conversation context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intent_node.py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Classify IT issue into a diagnostic category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6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diagnostic_interview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diagnostic_interview_node.py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Conduct structured diagnostic questioning; short-circuit if questions pending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7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planner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planner_node.py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Generate ordered tool execution plan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8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Retrieve relevant KB articles and resolution precedents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9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tool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tool_node.py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Execute selected enterprise tool (VPN, AD, network, printer)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10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multi_step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multi_step_node.py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Evaluate tool results; decide whether to loop or proceed to root cause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root_cause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root_cause_node.py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Synthesise root cause from tool chain results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12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reflection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reflection_node.py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Evaluate reasoning quality and flag low-confidence decisions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decision_node.py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Choose terminal action: CREATE_TICKET, EXECUTE_ACTION, or ASK_MORE_INFO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14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Evaluate approval requirement; set approval_status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action_node.py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Execute approved enterprise action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16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Classify, enrich, validate, create ServiceNow incident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17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ticket_lifecycle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ticket_lifecycle_node.py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Drive ticket state machine transitions (shared path)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18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ticket_status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ticket_status_node.py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Return current ticket status to employee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19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service_request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service_request_node.py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Handle service catalogue requests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20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assignment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assignment_node.py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Assign ticket to appropriate team based on category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21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notification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notification_node.py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Dispatch notifications to assigned recipients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22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sla_node.py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Initialise or update SLA tracking state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23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15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context_router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94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context_router_node.py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4536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Shared entry into ticket_lifecycle from standalone context path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20  —  LangGraph Node Inventory — All 23 Nodes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C80000"/>
          <w:sz w:val="26"/>
        </w:rPr>
        <w:t>23.4  Database Model Inventory — All 19 Models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303"/>
        <w:gridCol w:w="2303"/>
        <w:gridCol w:w="2303"/>
        <w:gridCol w:w="2303"/>
      </w:tblGrid>
      <w:tr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Model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Table</w:t>
            </w:r>
          </w:p>
        </w:tc>
        <w:tc>
          <w:tcPr>
            <w:shd w:val="clear" w:color="auto" w:fill="1A1A2E"/>
            <w:tcMar>
              <w:top w:w="80" w:type="dxa"/>
              <w:bottom w:w="80" w:type="dxa"/>
              <w:left w:w="120" w:type="dxa"/>
              <w:right w:w="80" w:type="dxa"/>
            </w:tcMar>
            <w:vAlign w:val="center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Domain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users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Identity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2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sessions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Identity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tickets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ITSM Workflow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4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ApprovalHistory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approval_history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ITSM Workflow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ActionHistory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action_history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ITSM Workflow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6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ServiceRequest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service_requests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ITSM Workflow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7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ServiceCatalog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service_catalog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ITSM Workflow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8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Pipeline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9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ConversationEvent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conversation_events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Pipeline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10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AgentTrace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agent_traces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AI Pipeline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AuditLog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audit_logs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Compliance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12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RbacAuditLog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rbac_audit_logs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Compliance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SecurityEvent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security_events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Compliance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14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SlaAuditEvent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sla_audit_events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SlaEscalationHistory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sla_escalation_history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SLA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16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Notification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notifications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Operations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17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ScheduledJob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scheduled_jobs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Operations</w:t>
            </w:r>
          </w:p>
        </w:tc>
      </w:tr>
      <w:tr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18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KnowledgeDraft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knowledge_drafts</w:t>
            </w:r>
          </w:p>
        </w:tc>
        <w:tc>
          <w:tcPr>
            <w:shd w:val="clear" w:color="auto" w:fill="F0F4F8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Knowledge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567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19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2551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IncidentCluster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3118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incident_clusters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  <w:vAlign w:val="top"/>
            <w:tcW w:w="1984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Analytics</w:t>
            </w:r>
          </w:p>
        </w:tc>
      </w:tr>
    </w:tbl>
    <w:p>
      <w:pPr>
        <w:spacing w:before="80" w:after="0"/>
      </w:pPr>
    </w:p>
    <w:p>
      <w:pPr>
        <w:keepNext w:val="0"/>
        <w:keepLines w:val="0"/>
        <w:spacing w:before="40" w:after="200"/>
        <w:jc w:val="center"/>
      </w:pPr>
      <w:r>
        <w:rPr>
          <w:rFonts w:ascii="Calibri" w:hAnsi="Calibri"/>
          <w:b w:val="0"/>
          <w:i/>
          <w:color w:val="555555"/>
          <w:sz w:val="18"/>
          <w:u w:val="none"/>
        </w:rPr>
        <w:t>Table 21  —  Database Model Inventory — All 19 Models</w:t>
      </w:r>
    </w:p>
    <w:p>
      <w:pPr>
        <w:keepNext w:val="0"/>
        <w:keepLines w:val="0"/>
        <w:spacing w:before="80" w:after="80"/>
        <w:pBdr>
          <w:bottom w:val="single" w:sz="6" w:space="1" w:color="C80000"/>
        </w:pBdr>
      </w:pPr>
    </w:p>
    <w:p>
      <w:pPr>
        <w:keepNext w:val="0"/>
        <w:keepLines w:val="0"/>
        <w:spacing w:before="160" w:after="40"/>
        <w:jc w:val="center"/>
      </w:pPr>
      <w:r>
        <w:rPr>
          <w:rFonts w:ascii="Calibri" w:hAnsi="Calibri"/>
          <w:b w:val="0"/>
          <w:i/>
          <w:color w:val="888888"/>
          <w:sz w:val="18"/>
          <w:u w:val="none"/>
        </w:rPr>
        <w:t>End of Document  —  BST-ESAD-2026-001  v1.0.0</w:t>
      </w:r>
    </w:p>
    <w:p>
      <w:pPr>
        <w:keepNext w:val="0"/>
        <w:keepLines w:val="0"/>
        <w:spacing w:before="40" w:after="40"/>
        <w:jc w:val="center"/>
      </w:pPr>
      <w:r>
        <w:rPr>
          <w:rFonts w:ascii="Calibri" w:hAnsi="Calibri"/>
          <w:b w:val="0"/>
          <w:i/>
          <w:color w:val="888888"/>
          <w:sz w:val="18"/>
          <w:u w:val="none"/>
        </w:rPr>
        <w:t>Bridgestone IT Engineering  —  Platform Engineering  —  AI &amp; Automation</w:t>
      </w:r>
    </w:p>
    <w:p>
      <w:pPr>
        <w:keepNext w:val="0"/>
        <w:keepLines w:val="0"/>
        <w:spacing w:before="40" w:after="0"/>
        <w:jc w:val="center"/>
      </w:pPr>
      <w:r>
        <w:rPr>
          <w:rFonts w:ascii="Calibri" w:hAnsi="Calibri"/>
          <w:b w:val="0"/>
          <w:i/>
          <w:color w:val="AAAAAA"/>
          <w:sz w:val="17"/>
          <w:u w:val="none"/>
        </w:rPr>
        <w:t>This document is intended for internal engineering review.  Distribution restricted to engineering leadership, principal engineers and enterprise architects.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  <w:pBdr>
        <w:top w:val="single" w:sz="4" w:space="1" w:color="C80000"/>
      </w:pBdr>
    </w:pPr>
    <w:r>
      <w:rPr>
        <w:rFonts w:ascii="Calibri" w:hAnsi="Calibri"/>
        <w:b w:val="0"/>
        <w:i w:val="0"/>
        <w:color w:val="666666"/>
        <w:sz w:val="16"/>
        <w:u w:val="none"/>
      </w:rPr>
      <w:t xml:space="preserve">Bridgestone IT AI Assistant  |  v1.0.0  |  Internal — Engineering Leadership  |  Page </w:t>
    </w:r>
    <w:r>
      <w:rPr/>
      <w:fldChar w:fldCharType="begin"/>
    </w:r>
    <w:r>
      <w:rPr/>
      <w:instrText xml:space="preserve"> PAGE </w:instrText>
    </w:r>
    <w:r>
      <w:rPr/>
      <w:fldChar w:fldCharType="end"/>
    </w:r>
    <w:r>
      <w:rPr>
        <w:rFonts w:ascii="Calibri" w:hAnsi="Calibri"/>
        <w:b w:val="0"/>
        <w:i w:val="0"/>
        <w:color w:val="666666"/>
        <w:sz w:val="16"/>
        <w:u w:val="none"/>
      </w:rPr>
      <w:t xml:space="preserve">  |  BST-ESAD-2026-001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right"/>
      <w:pBdr>
        <w:bottom w:val="single" w:sz="4" w:space="1" w:color="C80000"/>
      </w:pBdr>
    </w:pPr>
    <w:r>
      <w:rPr>
        <w:rFonts w:ascii="Calibri" w:hAnsi="Calibri"/>
        <w:b w:val="0"/>
        <w:i/>
        <w:color w:val="888888"/>
        <w:sz w:val="16"/>
        <w:u w:val="none"/>
      </w:rPr>
      <w:t>Enterprise Solution Architecture Document  |  Bridgestone IT AI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