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What is the distinction between a numpy array and a pandas data frame? Is there a way to convert between the two if there is?</w:t>
      </w:r>
    </w:p>
    <w:p w:rsidR="00000000" w:rsidDel="00000000" w:rsidP="00000000" w:rsidRDefault="00000000" w:rsidRPr="00000000" w14:paraId="00000002">
      <w:pPr>
        <w:rPr/>
      </w:pPr>
      <w:r w:rsidDel="00000000" w:rsidR="00000000" w:rsidRPr="00000000">
        <w:rPr>
          <w:rtl w:val="0"/>
        </w:rPr>
        <w:t xml:space="preserve">Sol:-</w:t>
      </w:r>
    </w:p>
    <w:p w:rsidR="00000000" w:rsidDel="00000000" w:rsidP="00000000" w:rsidRDefault="00000000" w:rsidRPr="00000000" w14:paraId="00000003">
      <w:pPr>
        <w:rPr/>
      </w:pPr>
      <w:r w:rsidDel="00000000" w:rsidR="00000000" w:rsidRPr="00000000">
        <w:rPr>
          <w:rtl w:val="0"/>
        </w:rPr>
        <w:t xml:space="preserve">Structure: A NumPy array is a homogeneous, multi-dimensional array with a fixed size. It is typically used for numerical computations and supports mathematical operations efficiently. On the other hand, a Pandas DataFrame is a two-dimensional table-like data structure with labeled axes (rows and columns). It can contain different data types and is designed for data manipulation and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Functionality: NumPy arrays provide powerful mathematical and array-oriented operations, such as element-wise operations, linear algebra, and statistical functions. They are optimized for numerical computations and have a lower-level interface. Pandas DataFrames, on the other hand, offer a higher-level interface with built-in functionality for data cleaning, filtering, merging, reshaping, and analysis. They also provide powerful indexing and labeling capabilities, making it easier to work with structured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Conversion between NumPy arrays and Pandas DataFrames is possible and can be done using the following methods: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Converting from NumPy array to Pandas DataFrame: You can create a DataFrame from a NumPy array by using the pd.DataFrame() constructor. This will create a DataFrame where the NumPy array elements are populated into the DataFrame columns.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Converting from Pandas DataFrame to NumPy array: You can extract the underlying NumPy array from a DataFrame by accessing the values attribute of the DataFrame. For example, df.values will return a NumPy array containing the data from the DataFrame.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Q2. What can go wrong when an user enters in a stock-ticker symbol, and how do you handle it?</w:t>
      </w:r>
    </w:p>
    <w:p w:rsidR="00000000" w:rsidDel="00000000" w:rsidP="00000000" w:rsidRDefault="00000000" w:rsidRPr="00000000" w14:paraId="00000010">
      <w:pPr>
        <w:rPr/>
      </w:pPr>
      <w:r w:rsidDel="00000000" w:rsidR="00000000" w:rsidRPr="00000000">
        <w:rPr>
          <w:rtl w:val="0"/>
        </w:rPr>
        <w:t xml:space="preserve">Sol:-</w:t>
      </w:r>
    </w:p>
    <w:p w:rsidR="00000000" w:rsidDel="00000000" w:rsidP="00000000" w:rsidRDefault="00000000" w:rsidRPr="00000000" w14:paraId="00000011">
      <w:pPr>
        <w:rPr/>
      </w:pPr>
      <w:r w:rsidDel="00000000" w:rsidR="00000000" w:rsidRPr="00000000">
        <w:rPr>
          <w:rtl w:val="0"/>
        </w:rPr>
        <w:t xml:space="preserve">Invalid symbol: The user may enter an invalid or non-existent stock ticker symbol. To handle this, you can validate the symbol by checking against a list of valid symbols or using an API that provides symbol validation. If the symbol is invalid, you can prompt the user to enter a valid symbol or provide suggestions for similar symbols.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Case sensitivity: Stock ticker symbols are often case-sensitive. If the user enters the symbol in the wrong case, it may result in an error. To handle this, you can convert the entered symbol to the correct case before processing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Missing symbol: The user may not enter any symbol at all or leave the input field blank. In such cases, you can display an error message indicating that a symbol is required and prompt the user to enter a valid symbol.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Data retrieval failure: When retrieving data for a stock symbol, there can be various issues such as network errors, API limitations, or unavailable data. To handle this, you can implement error handling mechanisms, such as exception handling, retries, or displaying an appropriate error message to the user.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Q3. Identify some of the plotting techniques that are used to produce a stock-market chart.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Sol:-</w:t>
      </w:r>
    </w:p>
    <w:p w:rsidR="00000000" w:rsidDel="00000000" w:rsidP="00000000" w:rsidRDefault="00000000" w:rsidRPr="00000000" w14:paraId="0000001D">
      <w:pPr>
        <w:rPr/>
      </w:pPr>
      <w:r w:rsidDel="00000000" w:rsidR="00000000" w:rsidRPr="00000000">
        <w:rPr>
          <w:rtl w:val="0"/>
        </w:rPr>
        <w:t xml:space="preserve">Line Chart: A line chart is a basic technique that plots the closing prices of stocks over a specific time period. It provides a visual representation of the price trend.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Candlestick Chart: A candlestick chart displays the high, low, open, and close prices of stocks for each time period. It uses rectangular bars called "candles" to represent the price range between the open and close, with different colors indicating bullish or bearish movement.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OHLC Chart: An OHLC (Open-High-Low-Close) chart is similar to a candlestick chart but uses vertical lines to represent the high and low prices, and horizontal ticks to indicate the open and close prices.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Moving Averages: Moving averages are used to smooth out price data and identify trends over a specific time period. Commonly used moving averages include simple moving average (SMA) and exponential moving average (EMA).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Bollinger Bands: Bollinger Bands consist of a moving average (usually SMA) and two standard deviation lines plotted above and below the moving average. They provide an indication of price volatility and potential reversal points.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Volume Chart: A volume chart represents the trading volume of stocks over time. It is typically plotted as a bar chart or a histogram.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Technical Indicators: Various technical indicators, such as RSI (Relative Strength Index), MACD (Moving Average Convergence Divergence), and Stochastic Oscillator, are used to analyze price patterns, momentum, and overbought/oversold conditions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Q4. Why is it essential to print a legend on a stock market chart?</w:t>
      </w:r>
    </w:p>
    <w:p w:rsidR="00000000" w:rsidDel="00000000" w:rsidP="00000000" w:rsidRDefault="00000000" w:rsidRPr="00000000" w14:paraId="0000002D">
      <w:pPr>
        <w:rPr/>
      </w:pPr>
      <w:r w:rsidDel="00000000" w:rsidR="00000000" w:rsidRPr="00000000">
        <w:rPr>
          <w:rtl w:val="0"/>
        </w:rPr>
        <w:t xml:space="preserve">Sol:-</w:t>
      </w:r>
    </w:p>
    <w:p w:rsidR="00000000" w:rsidDel="00000000" w:rsidP="00000000" w:rsidRDefault="00000000" w:rsidRPr="00000000" w14:paraId="0000002E">
      <w:pPr>
        <w:rPr/>
      </w:pPr>
      <w:r w:rsidDel="00000000" w:rsidR="00000000" w:rsidRPr="00000000">
        <w:rPr>
          <w:rtl w:val="0"/>
        </w:rPr>
        <w:t xml:space="preserve">Data Interpretation: A legend helps users interpret the various elements of the chart, such as different lines, colors, or symbols. It provides a clear understanding of what each element represents and helps users make informed decisions based on the information displayed.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Data Labels: In complex stock market charts with multiple lines or indicators, a legend can provide labels or names for each data series. This allows users to easily identify and differentiate between different stocks, indices, or technical indicators without confusion.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Historical Comparison: Stock market charts often display historical data, and a legend helps users understand which data points correspond to specific stocks or metrics. This enables users to compare the performance of different stocks or indicators over time and analyze their historical trends.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Clarity and Communication: A well-designed legend enhances the clarity and communication of the chart. It provides a visual guide that eliminates ambiguity and makes the chart more user-friendly, especially for those who are not familiar with the specific data or charting conventions.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Presentation and Reporting: Stock market charts are frequently used for presentations, reports, or sharing information with others. Including a legend ensures that the audience can easily understand and interpret the chart without requiring additional explanation.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Q5. What is the best way to limit the length of a pandas data frame to less than a year?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Sol:-</w:t>
      </w:r>
    </w:p>
    <w:p w:rsidR="00000000" w:rsidDel="00000000" w:rsidP="00000000" w:rsidRDefault="00000000" w:rsidRPr="00000000" w14:paraId="0000003C">
      <w:pPr>
        <w:rPr/>
      </w:pPr>
      <w:r w:rsidDel="00000000" w:rsidR="00000000" w:rsidRPr="00000000">
        <w:rPr>
          <w:rtl w:val="0"/>
        </w:rPr>
        <w:t xml:space="preserve">To limit the length of a pandas DataFrame to less than a year, you can filter the DataFrame based on the date or time range. Here's an example of how you can achieve this: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Ensure the Date column is in a datetime format:</w:t>
      </w:r>
    </w:p>
    <w:p w:rsidR="00000000" w:rsidDel="00000000" w:rsidP="00000000" w:rsidRDefault="00000000" w:rsidRPr="00000000" w14:paraId="0000003F">
      <w:pPr>
        <w:rPr/>
      </w:pPr>
      <w:r w:rsidDel="00000000" w:rsidR="00000000" w:rsidRPr="00000000">
        <w:rPr>
          <w:rtl w:val="0"/>
        </w:rPr>
        <w:t xml:space="preserve">df['Date'] = pd.to_datetime(df['Date'])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Set the desired start and end dates:</w:t>
      </w:r>
    </w:p>
    <w:p w:rsidR="00000000" w:rsidDel="00000000" w:rsidP="00000000" w:rsidRDefault="00000000" w:rsidRPr="00000000" w14:paraId="00000043">
      <w:pPr>
        <w:rPr/>
      </w:pPr>
      <w:r w:rsidDel="00000000" w:rsidR="00000000" w:rsidRPr="00000000">
        <w:rPr>
          <w:rtl w:val="0"/>
        </w:rPr>
        <w:t xml:space="preserve">start_date = pd.to_datetime('2022-01-01')</w:t>
      </w:r>
    </w:p>
    <w:p w:rsidR="00000000" w:rsidDel="00000000" w:rsidP="00000000" w:rsidRDefault="00000000" w:rsidRPr="00000000" w14:paraId="00000044">
      <w:pPr>
        <w:rPr/>
      </w:pPr>
      <w:r w:rsidDel="00000000" w:rsidR="00000000" w:rsidRPr="00000000">
        <w:rPr>
          <w:rtl w:val="0"/>
        </w:rPr>
        <w:t xml:space="preserve">end_date = pd.to_datetime('2022-12-31')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Filter the DataFrame based on the date range:</w:t>
      </w:r>
    </w:p>
    <w:p w:rsidR="00000000" w:rsidDel="00000000" w:rsidP="00000000" w:rsidRDefault="00000000" w:rsidRPr="00000000" w14:paraId="00000047">
      <w:pPr>
        <w:rPr/>
      </w:pPr>
      <w:r w:rsidDel="00000000" w:rsidR="00000000" w:rsidRPr="00000000">
        <w:rPr>
          <w:rtl w:val="0"/>
        </w:rPr>
        <w:t xml:space="preserve">filtered_df = df[(df['Date'] &gt;= start_date) &amp; (df['Date'] &lt;= end_date)]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Q6. What is the definition of a 180-day moving average?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Sol:-</w:t>
      </w:r>
    </w:p>
    <w:p w:rsidR="00000000" w:rsidDel="00000000" w:rsidP="00000000" w:rsidRDefault="00000000" w:rsidRPr="00000000" w14:paraId="00000050">
      <w:pPr>
        <w:rPr/>
      </w:pPr>
      <w:r w:rsidDel="00000000" w:rsidR="00000000" w:rsidRPr="00000000">
        <w:rPr>
          <w:rtl w:val="0"/>
        </w:rPr>
        <w:t xml:space="preserve">A 180-day moving average is a commonly used technical analysis indicator that calculates the average price of a security over a period of 180 trading days. It is also known as a simple moving average (SMA) and is used to smooth out price fluctuations and identify trends.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 calculate the 180-day moving average, you take the sum of the closing prices of the security for the past 180 trading days and divide it by 180. This calculation is performed for each trading day, resulting in a series of average values that represent the moving average over time.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180-day moving average helps to identify long-term trends in the price of a security by smoothing out short-term fluctuations. It provides a clearer picture of the overall price direction and can be used to determine support and resistance levels, as well as potential entry or exit points for trading strategies.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Q7. Did the chapter's final example use "indirect" importing? If so, how exactly do you do it?</w:t>
      </w:r>
    </w:p>
    <w:p w:rsidR="00000000" w:rsidDel="00000000" w:rsidP="00000000" w:rsidRDefault="00000000" w:rsidRPr="00000000" w14:paraId="00000058">
      <w:pPr>
        <w:rPr/>
      </w:pPr>
      <w:r w:rsidDel="00000000" w:rsidR="00000000" w:rsidRPr="00000000">
        <w:rPr>
          <w:rtl w:val="0"/>
        </w:rPr>
        <w:t xml:space="preserve">Sol:-</w:t>
      </w:r>
    </w:p>
    <w:p w:rsidR="00000000" w:rsidDel="00000000" w:rsidP="00000000" w:rsidRDefault="00000000" w:rsidRPr="00000000" w14:paraId="00000059">
      <w:pPr>
        <w:rPr/>
      </w:pPr>
      <w:r w:rsidDel="00000000" w:rsidR="00000000" w:rsidRPr="00000000">
        <w:rPr>
          <w:rtl w:val="0"/>
        </w:rPr>
        <w:t xml:space="preserve">Yes, the chapter's final example demonstrated the concept of "indirect" importing. It can be achieved by using the importlib.import_module() function from the importlib module.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the example, instead of directly importing a module, the program dynamically imports the module based on user input. It prompts the user to enter a module name, and then uses importlib.import_module() to import the module dynamically.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Here is an example of how to use "indirect" importing using importlib.import_module():</w:t>
      </w:r>
    </w:p>
    <w:p w:rsidR="00000000" w:rsidDel="00000000" w:rsidP="00000000" w:rsidRDefault="00000000" w:rsidRPr="00000000" w14:paraId="0000005E">
      <w:pPr>
        <w:rPr/>
      </w:pPr>
      <w:r w:rsidDel="00000000" w:rsidR="00000000" w:rsidRPr="00000000">
        <w:rPr>
          <w:rtl w:val="0"/>
        </w:rPr>
        <w:t xml:space="preserve">import importlib</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module_name = input("Enter the name of the module: ")</w:t>
      </w:r>
    </w:p>
    <w:p w:rsidR="00000000" w:rsidDel="00000000" w:rsidP="00000000" w:rsidRDefault="00000000" w:rsidRPr="00000000" w14:paraId="00000061">
      <w:pPr>
        <w:rPr/>
      </w:pPr>
      <w:r w:rsidDel="00000000" w:rsidR="00000000" w:rsidRPr="00000000">
        <w:rPr>
          <w:rtl w:val="0"/>
        </w:rPr>
        <w:t xml:space="preserve">module = importlib.import_module(module_name)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Now you can use the imported module</w:t>
      </w:r>
    </w:p>
    <w:p w:rsidR="00000000" w:rsidDel="00000000" w:rsidP="00000000" w:rsidRDefault="00000000" w:rsidRPr="00000000" w14:paraId="00000064">
      <w:pPr>
        <w:rPr/>
      </w:pPr>
      <w:r w:rsidDel="00000000" w:rsidR="00000000" w:rsidRPr="00000000">
        <w:rPr>
          <w:rtl w:val="0"/>
        </w:rPr>
        <w:t xml:space="preserve">module.some_function()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5lYO7MzHqZeMUiVBZIlvevN9lQ==">AMUW2mXlw2/s+1p3ZUt7cuVHDnmso8OToWuQ1jP3Ks3Oq5JyaGswadIV1SYriN/QQWh9lOwqt69U9/gDocMamtz4FxaYDCwRShULLS4WcqKOjpncO85/srA=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2021-03-04T01:39:16Z</dcterms:created>
  <dc:creator>Un-named</dc:creator>
</cp:coreProperties>
</file>