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CDE6" w14:textId="59C6C9DF" w:rsidR="00D81665" w:rsidRDefault="00B14C9D">
      <w:pPr>
        <w:pStyle w:val="Date"/>
      </w:pPr>
      <w:r>
        <w:t>22</w:t>
      </w:r>
      <w:r w:rsidR="006F379C">
        <w:t>/06/1</w:t>
      </w:r>
      <w:r w:rsidR="442F41FF">
        <w:t>8</w:t>
      </w:r>
    </w:p>
    <w:p w14:paraId="36A1E8BE" w14:textId="1C10AD1E" w:rsidR="00D81665" w:rsidRDefault="442F41FF">
      <w:pPr>
        <w:pStyle w:val="Title"/>
      </w:pPr>
      <w:r>
        <w:t xml:space="preserve">REAL TIME PAYMENT </w:t>
      </w:r>
      <w:r w:rsidR="00312D31">
        <w:t>Country SactionsScreening</w:t>
      </w:r>
    </w:p>
    <w:p w14:paraId="7C6A81FC" w14:textId="77777777" w:rsidR="00D81665" w:rsidRDefault="442F41FF">
      <w:pPr>
        <w:pStyle w:val="Heading1"/>
      </w:pPr>
      <w:r>
        <w:t>BackGround</w:t>
      </w:r>
    </w:p>
    <w:p w14:paraId="20EBB4E7" w14:textId="77777777" w:rsidR="00312D31" w:rsidRDefault="442F41FF" w:rsidP="000F2EA9">
      <w:r>
        <w:t xml:space="preserve">Cross-border payments are increasing. Banks and other financial institutions are facing an increasingly daunting task of screening real time payments. International compliance mandates banks to comply with stringent </w:t>
      </w:r>
      <w:r w:rsidR="00312D31">
        <w:t xml:space="preserve">sanctions screening </w:t>
      </w:r>
      <w:r>
        <w:t>regulati</w:t>
      </w:r>
      <w:r w:rsidR="00312D31">
        <w:t xml:space="preserve">ons. Noncompliance to these </w:t>
      </w:r>
      <w:r>
        <w:t xml:space="preserve">regulations </w:t>
      </w:r>
      <w:r w:rsidR="00312D31">
        <w:t xml:space="preserve">exposes the bank to </w:t>
      </w:r>
      <w:r>
        <w:t>huge financial losses</w:t>
      </w:r>
      <w:r w:rsidR="00312D31">
        <w:t>.</w:t>
      </w:r>
    </w:p>
    <w:p w14:paraId="6F393349" w14:textId="1522C962" w:rsidR="00F41B91" w:rsidRDefault="00F41B91" w:rsidP="442F41FF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7032D927" w14:textId="77777777" w:rsidR="00F814ED" w:rsidRDefault="442F41FF" w:rsidP="00F41B91">
      <w:r>
        <w:t>Suspicious country List: -</w:t>
      </w:r>
      <w:r w:rsidR="00F814ED">
        <w:t xml:space="preserve"> </w:t>
      </w:r>
    </w:p>
    <w:p w14:paraId="6105B898" w14:textId="065094EA" w:rsidR="00F814ED" w:rsidRDefault="00F814ED" w:rsidP="00F41B91">
      <w:r>
        <w:t>All USD currency transactions should be blocked and Non-USD currency transactions should be flagged for INVESTIGATION.</w:t>
      </w:r>
    </w:p>
    <w:p w14:paraId="007157E2" w14:textId="4009CED5" w:rsidR="000B255D" w:rsidRDefault="000B255D" w:rsidP="00F41B91"/>
    <w:p w14:paraId="17451CFF" w14:textId="30A35C21" w:rsidR="000B255D" w:rsidRDefault="00F814ED" w:rsidP="000B255D">
      <w:r>
        <w:rPr>
          <w:noProof/>
        </w:rPr>
        <w:object w:dxaOrig="1497" w:dyaOrig="935" w14:anchorId="63DF2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75pt;height:46.5pt" o:ole="">
            <v:imagedata r:id="rId8" o:title=""/>
          </v:shape>
          <o:OLEObject Type="Embed" ProgID="Excel.Sheet.12" ShapeID="_x0000_i1031" DrawAspect="Icon" ObjectID="_1591170932" r:id="rId9"/>
        </w:object>
      </w:r>
    </w:p>
    <w:p w14:paraId="6DC830ED" w14:textId="77777777" w:rsidR="000B255D" w:rsidRDefault="442F41FF" w:rsidP="00F41B91">
      <w:r>
        <w:t>Every cross-border transaction done in a bank uses a message encoding called swift message.</w:t>
      </w:r>
    </w:p>
    <w:p w14:paraId="3409D98D" w14:textId="77777777" w:rsidR="000B255D" w:rsidRDefault="442F41FF" w:rsidP="00F41B91">
      <w:r>
        <w:t xml:space="preserve">Below is a sample swift message. </w:t>
      </w:r>
    </w:p>
    <w:p w14:paraId="78EBCDF6" w14:textId="77777777" w:rsidR="000B255D" w:rsidRDefault="442F41FF" w:rsidP="000B255D">
      <w:r>
        <w:t>{1:F01DHBKHKH0AXXX0000000000}{2:I103DBSSSGSAXXXXN}{4:</w:t>
      </w:r>
    </w:p>
    <w:p w14:paraId="09494B1C" w14:textId="77777777" w:rsidR="000B255D" w:rsidRDefault="442F41FF" w:rsidP="000B255D">
      <w:r>
        <w:t>:20:IPE-LRT-103-SINGLE</w:t>
      </w:r>
    </w:p>
    <w:p w14:paraId="5BD324A5" w14:textId="77777777" w:rsidR="000B255D" w:rsidRDefault="442F41FF" w:rsidP="000B255D">
      <w:r>
        <w:t>:23B:CRED</w:t>
      </w:r>
    </w:p>
    <w:p w14:paraId="4E31C5FA" w14:textId="77777777" w:rsidR="000B255D" w:rsidRDefault="442F41FF" w:rsidP="000B255D">
      <w:r>
        <w:t>:32A:200418SGD12500,</w:t>
      </w:r>
    </w:p>
    <w:p w14:paraId="6684E135" w14:textId="77777777" w:rsidR="000B255D" w:rsidRDefault="442F41FF" w:rsidP="000B255D">
      <w:r>
        <w:t>:50F:/0039456320123</w:t>
      </w:r>
    </w:p>
    <w:p w14:paraId="12C0A2D8" w14:textId="77777777" w:rsidR="000B255D" w:rsidRDefault="442F41FF" w:rsidP="000B255D">
      <w:r>
        <w:t>1/Osama Bin laden</w:t>
      </w:r>
    </w:p>
    <w:p w14:paraId="0334043A" w14:textId="77777777" w:rsidR="000B255D" w:rsidRDefault="442F41FF" w:rsidP="000B255D">
      <w:r>
        <w:t>2/SA/SAUDI ARABIA</w:t>
      </w:r>
    </w:p>
    <w:p w14:paraId="7D92CAAE" w14:textId="77777777" w:rsidR="000B255D" w:rsidRDefault="442F41FF" w:rsidP="000B255D">
      <w:r>
        <w:t>:59F:/4822311091233</w:t>
      </w:r>
    </w:p>
    <w:p w14:paraId="03767C76" w14:textId="77777777" w:rsidR="000B255D" w:rsidRDefault="442F41FF" w:rsidP="000B255D">
      <w:r>
        <w:t>1/Pavan Hitesh</w:t>
      </w:r>
    </w:p>
    <w:p w14:paraId="73918006" w14:textId="77777777" w:rsidR="000B255D" w:rsidRDefault="442F41FF" w:rsidP="000B255D">
      <w:r>
        <w:t>2/The Great Banjara Park</w:t>
      </w:r>
    </w:p>
    <w:p w14:paraId="2FE9591F" w14:textId="77777777" w:rsidR="000B255D" w:rsidRDefault="442F41FF" w:rsidP="000B255D">
      <w:r>
        <w:lastRenderedPageBreak/>
        <w:t>3/SY/Syria</w:t>
      </w:r>
    </w:p>
    <w:p w14:paraId="260CC651" w14:textId="77777777" w:rsidR="000B255D" w:rsidRDefault="442F41FF" w:rsidP="000B255D">
      <w:r>
        <w:t>:71A:SHA</w:t>
      </w:r>
    </w:p>
    <w:p w14:paraId="5320D2EA" w14:textId="77777777" w:rsidR="000B255D" w:rsidRDefault="442F41FF" w:rsidP="000B255D">
      <w:r>
        <w:t>-}</w:t>
      </w:r>
    </w:p>
    <w:p w14:paraId="2D482B68" w14:textId="77777777" w:rsidR="000B255D" w:rsidRDefault="000B255D" w:rsidP="00F41B91"/>
    <w:p w14:paraId="44B60ACD" w14:textId="77777777" w:rsidR="000B255D" w:rsidRDefault="442F41FF" w:rsidP="00F41B91">
      <w:r>
        <w:t xml:space="preserve">We only consider </w:t>
      </w:r>
      <w:r w:rsidRPr="442F41FF">
        <w:rPr>
          <w:b/>
          <w:bCs/>
        </w:rPr>
        <w:t>MT103</w:t>
      </w:r>
      <w:r>
        <w:t xml:space="preserve"> type messages for this hackathon</w:t>
      </w:r>
    </w:p>
    <w:p w14:paraId="16C92208" w14:textId="77777777" w:rsidR="000B255D" w:rsidRDefault="442F41FF" w:rsidP="00F41B91">
      <w:r>
        <w:t>You can read more about how to decode these messages here: -</w:t>
      </w:r>
    </w:p>
    <w:p w14:paraId="3D2B524A" w14:textId="77777777" w:rsidR="000B255D" w:rsidRDefault="00BB07A1" w:rsidP="00F41B91">
      <w:hyperlink r:id="rId10" w:history="1">
        <w:r w:rsidR="000B255D" w:rsidRPr="00E75E4C">
          <w:rPr>
            <w:rStyle w:val="Hyperlink"/>
          </w:rPr>
          <w:t>https://en.wikipedia.org/wiki/MT103</w:t>
        </w:r>
      </w:hyperlink>
    </w:p>
    <w:p w14:paraId="4200C25D" w14:textId="77777777" w:rsidR="000B255D" w:rsidRDefault="442F41FF" w:rsidP="00F41B91">
      <w:r>
        <w:t>Useful API to decode MT103</w:t>
      </w:r>
    </w:p>
    <w:p w14:paraId="322D4FB0" w14:textId="77777777" w:rsidR="000B255D" w:rsidRDefault="00BB07A1" w:rsidP="000B255D">
      <w:pPr>
        <w:rPr>
          <w:rFonts w:eastAsia="Times New Roman"/>
          <w:color w:val="auto"/>
          <w:sz w:val="24"/>
          <w:szCs w:val="24"/>
          <w:lang w:eastAsia="en-US"/>
        </w:rPr>
      </w:pPr>
      <w:hyperlink r:id="rId11" w:tgtFrame="_blank" w:history="1">
        <w:r w:rsidR="000B255D">
          <w:rPr>
            <w:rStyle w:val="Hyperlink"/>
            <w:rFonts w:ascii="Calibri" w:eastAsia="Times New Roman" w:hAnsi="Calibri"/>
            <w:shd w:val="clear" w:color="auto" w:fill="FFFFFF"/>
          </w:rPr>
          <w:t>https://www.paymentcomponents.com/demo/mt</w:t>
        </w:r>
      </w:hyperlink>
    </w:p>
    <w:p w14:paraId="0F56EDFB" w14:textId="77777777" w:rsidR="000B255D" w:rsidRDefault="000B255D" w:rsidP="00F41B91"/>
    <w:p w14:paraId="14F45DE6" w14:textId="77777777" w:rsidR="00853F6B" w:rsidRDefault="442F41FF" w:rsidP="00F41B91">
      <w:r>
        <w:t>From the above swift message, we decode</w:t>
      </w:r>
    </w:p>
    <w:p w14:paraId="7DC2FE5E" w14:textId="77777777" w:rsidR="00853F6B" w:rsidRDefault="442F41FF" w:rsidP="00853F6B">
      <w:r>
        <w:t>Sender: - Osama Bin laden</w:t>
      </w:r>
    </w:p>
    <w:p w14:paraId="3CA556BB" w14:textId="77777777" w:rsidR="00853F6B" w:rsidRDefault="442F41FF" w:rsidP="00853F6B">
      <w:r>
        <w:t>Receiver: - Pavan Hitesh</w:t>
      </w:r>
    </w:p>
    <w:p w14:paraId="2DFD2411" w14:textId="77777777" w:rsidR="00853F6B" w:rsidRDefault="442F41FF" w:rsidP="00853F6B">
      <w:r>
        <w:t>Country Sender: -  SAUDI ARABIA</w:t>
      </w:r>
    </w:p>
    <w:p w14:paraId="635D7BBC" w14:textId="77777777" w:rsidR="00853F6B" w:rsidRDefault="442F41FF" w:rsidP="00853F6B">
      <w:r>
        <w:t>Country Reciever: -  Syria</w:t>
      </w:r>
    </w:p>
    <w:p w14:paraId="1460DA27" w14:textId="77777777" w:rsidR="00853F6B" w:rsidRDefault="442F41FF" w:rsidP="442F41FF">
      <w:pPr>
        <w:rPr>
          <w:b/>
          <w:bCs/>
        </w:rPr>
      </w:pPr>
      <w:r w:rsidRPr="442F41FF">
        <w:rPr>
          <w:b/>
          <w:bCs/>
        </w:rPr>
        <w:t xml:space="preserve"> Hint: Also keep a big eye on the following tags </w:t>
      </w:r>
    </w:p>
    <w:p w14:paraId="629DD17F" w14:textId="77777777" w:rsidR="00853F6B" w:rsidRPr="00853F6B" w:rsidRDefault="442F41FF" w:rsidP="442F41FF">
      <w:pPr>
        <w:rPr>
          <w:b/>
          <w:bCs/>
        </w:rPr>
      </w:pPr>
      <w:r w:rsidRPr="442F41FF">
        <w:rPr>
          <w:b/>
          <w:bCs/>
        </w:rPr>
        <w:t>{1:F01DHBKHKH0AXXX0000000000}{2:I103DBSSSGSAXXXXN}</w:t>
      </w:r>
    </w:p>
    <w:p w14:paraId="5B7AF257" w14:textId="77777777" w:rsidR="00853F6B" w:rsidRPr="00853F6B" w:rsidRDefault="442F41FF" w:rsidP="442F41FF">
      <w:pPr>
        <w:rPr>
          <w:b/>
          <w:bCs/>
        </w:rPr>
      </w:pPr>
      <w:r w:rsidRPr="442F41FF">
        <w:rPr>
          <w:b/>
          <w:bCs/>
        </w:rPr>
        <w:t>Tag 1 and tag 2 contain bank identification codes, which specify where the banks of this transaction reside. This can play a significantly important role.</w:t>
      </w:r>
    </w:p>
    <w:p w14:paraId="16AFE174" w14:textId="77777777" w:rsidR="00D81665" w:rsidRDefault="442F41FF">
      <w:pPr>
        <w:pStyle w:val="Heading2"/>
      </w:pPr>
      <w:r>
        <w:t xml:space="preserve">Scenario </w:t>
      </w:r>
    </w:p>
    <w:p w14:paraId="7468DD8E" w14:textId="77777777" w:rsidR="00853F6B" w:rsidRDefault="442F41FF" w:rsidP="00853F6B">
      <w:pPr>
        <w:pStyle w:val="Heading3"/>
      </w:pPr>
      <w:r>
        <w:t>Osama Bin Laden transfers money to Pavan Hitesh, since Osama is in the suspicious person name list this raises an alert.</w:t>
      </w:r>
    </w:p>
    <w:p w14:paraId="76087630" w14:textId="77777777" w:rsidR="000173B5" w:rsidRDefault="442F41FF" w:rsidP="00853F6B">
      <w:pPr>
        <w:pStyle w:val="Heading3"/>
      </w:pPr>
      <w:r>
        <w:t>Cuba and Siberia are suspicious country so an alert is raised.</w:t>
      </w:r>
    </w:p>
    <w:p w14:paraId="393977B2" w14:textId="70CA94DD" w:rsidR="0051076B" w:rsidRDefault="00312D31" w:rsidP="0051076B">
      <w:pPr>
        <w:pStyle w:val="Heading1"/>
      </w:pPr>
      <w:r>
        <w:t>W</w:t>
      </w:r>
      <w:r w:rsidR="0051076B">
        <w:t>hat we are looking for: -</w:t>
      </w:r>
    </w:p>
    <w:p w14:paraId="6CB1BF2E" w14:textId="249F8A46" w:rsidR="0051076B" w:rsidRDefault="0051076B" w:rsidP="0051076B">
      <w:pPr>
        <w:pStyle w:val="Heading2"/>
      </w:pPr>
      <w:r>
        <w:t>Looking for a visualization layer showcasing legitimate and flagging fraudulent transactions. This will help DBS compliance to report fraudulent cross border payments to regulators on a real-time basis.</w:t>
      </w:r>
    </w:p>
    <w:p w14:paraId="7A00278A" w14:textId="042596C7" w:rsidR="0051076B" w:rsidRDefault="0051076B" w:rsidP="0051076B">
      <w:pPr>
        <w:pStyle w:val="Heading2"/>
      </w:pPr>
      <w:r>
        <w:t>Use the BIC codes in the swift messages to track down the co-ordinates of the sender and the receiver information and use the same for the visualization.</w:t>
      </w:r>
    </w:p>
    <w:p w14:paraId="6E27B167" w14:textId="074BDFBD" w:rsidR="00312D31" w:rsidRDefault="00312D31" w:rsidP="00312D31">
      <w:pPr>
        <w:pStyle w:val="Heading2"/>
      </w:pPr>
      <w:r>
        <w:t xml:space="preserve">Use the </w:t>
      </w:r>
      <w:r>
        <w:t xml:space="preserve">sender and beneficiary addresses </w:t>
      </w:r>
      <w:r>
        <w:t>in the swift messages to track down the co-ordinates of the sender and the receiver information and use the same for the visualization.</w:t>
      </w:r>
    </w:p>
    <w:p w14:paraId="31160E8F" w14:textId="6A6D524A" w:rsidR="00312D31" w:rsidRDefault="00312D31" w:rsidP="00312D31">
      <w:pPr>
        <w:pStyle w:val="Heading2"/>
        <w:numPr>
          <w:ilvl w:val="0"/>
          <w:numId w:val="0"/>
        </w:numPr>
        <w:ind w:left="720"/>
      </w:pPr>
    </w:p>
    <w:p w14:paraId="7EFAE341" w14:textId="77777777" w:rsidR="00312D31" w:rsidRDefault="00312D31" w:rsidP="00312D31">
      <w:pPr>
        <w:pStyle w:val="Heading2"/>
        <w:numPr>
          <w:ilvl w:val="0"/>
          <w:numId w:val="0"/>
        </w:numPr>
        <w:ind w:left="720"/>
      </w:pPr>
    </w:p>
    <w:p w14:paraId="77EAF4C7" w14:textId="59DD8742" w:rsidR="0051076B" w:rsidRDefault="0051076B" w:rsidP="0051076B">
      <w:pPr>
        <w:pStyle w:val="Heading1"/>
      </w:pPr>
      <w:r>
        <w:t>Sample API REFERENCE LINKS: -</w:t>
      </w:r>
    </w:p>
    <w:p w14:paraId="0BBD656A" w14:textId="77777777" w:rsidR="0051076B" w:rsidRPr="0075714E" w:rsidRDefault="00BB07A1" w:rsidP="0051076B">
      <w:pPr>
        <w:rPr>
          <w:rStyle w:val="Hyperlink"/>
          <w:color w:val="0563C1"/>
        </w:rPr>
      </w:pPr>
      <w:hyperlink r:id="rId12" w:history="1">
        <w:r w:rsidR="0051076B" w:rsidRPr="0075714E">
          <w:rPr>
            <w:rStyle w:val="Hyperlink"/>
            <w:rFonts w:ascii="Calibri" w:hAnsi="Calibri" w:cs="Calibri"/>
            <w:color w:val="0563C1"/>
          </w:rPr>
          <w:t>https://bank.codes/api-swift-code/</w:t>
        </w:r>
      </w:hyperlink>
    </w:p>
    <w:p w14:paraId="7BE8555E" w14:textId="77777777" w:rsidR="0051076B" w:rsidRPr="00512026" w:rsidRDefault="00BB07A1" w:rsidP="0051076B">
      <w:pPr>
        <w:rPr>
          <w:color w:val="0563C1"/>
          <w:u w:val="single"/>
        </w:rPr>
      </w:pPr>
      <w:hyperlink r:id="rId13" w:anchor="geocodingservice" w:history="1">
        <w:r w:rsidR="0051076B" w:rsidRPr="0075714E">
          <w:rPr>
            <w:rStyle w:val="Hyperlink"/>
            <w:rFonts w:ascii="Calibri" w:hAnsi="Calibri" w:cs="Calibri"/>
            <w:color w:val="0563C1"/>
          </w:rPr>
          <w:t>https://www.gisgraphy.com/documentation/user-guide.php#geocodingservice</w:t>
        </w:r>
      </w:hyperlink>
    </w:p>
    <w:p w14:paraId="5A9AF9FB" w14:textId="4A32802D" w:rsidR="00E34411" w:rsidRDefault="00E34411" w:rsidP="000F2EA9">
      <w:pPr>
        <w:pStyle w:val="Heading3"/>
        <w:numPr>
          <w:ilvl w:val="0"/>
          <w:numId w:val="0"/>
        </w:numPr>
        <w:ind w:left="720"/>
      </w:pPr>
    </w:p>
    <w:p w14:paraId="0674FED5" w14:textId="77777777" w:rsidR="00E34411" w:rsidRDefault="442F41FF" w:rsidP="00E34411">
      <w:pPr>
        <w:pStyle w:val="Heading1"/>
      </w:pPr>
      <w:r>
        <w:t>What We will provide?</w:t>
      </w:r>
    </w:p>
    <w:p w14:paraId="5160F364" w14:textId="5C0657EF" w:rsidR="00E34411" w:rsidRDefault="442F41FF" w:rsidP="00E34411">
      <w:pPr>
        <w:pStyle w:val="Heading2"/>
      </w:pPr>
      <w:r>
        <w:t xml:space="preserve">Day wise list of </w:t>
      </w:r>
      <w:r w:rsidR="00312D31">
        <w:t>country and</w:t>
      </w:r>
      <w:r w:rsidR="0051076B">
        <w:t xml:space="preserve"> blacklist accounts</w:t>
      </w:r>
      <w:r>
        <w:t xml:space="preserve"> list as described above. These lists are dynamic and keep changing every day regularly please keep this in mind.</w:t>
      </w:r>
    </w:p>
    <w:p w14:paraId="0F661E25" w14:textId="267404B0" w:rsidR="00E374EB" w:rsidRDefault="00312D31" w:rsidP="00E374EB">
      <w:pPr>
        <w:pStyle w:val="Heading2"/>
      </w:pPr>
      <w:r>
        <w:t>2</w:t>
      </w:r>
      <w:r w:rsidR="442F41FF">
        <w:t xml:space="preserve"> Days </w:t>
      </w:r>
      <w:r>
        <w:t xml:space="preserve">Swift </w:t>
      </w:r>
      <w:r w:rsidR="442F41FF">
        <w:t>Data</w:t>
      </w:r>
    </w:p>
    <w:p w14:paraId="72C983D1" w14:textId="77777777" w:rsidR="0051076B" w:rsidRDefault="442F41FF" w:rsidP="00E374EB">
      <w:pPr>
        <w:pStyle w:val="Heading3"/>
      </w:pPr>
      <w:r>
        <w:t>Day 1 data [Total 100 swift messages –</w:t>
      </w:r>
      <w:r w:rsidR="0051076B">
        <w:t xml:space="preserve"> Consists of:</w:t>
      </w:r>
    </w:p>
    <w:p w14:paraId="0B6CFA3D" w14:textId="01A985D7" w:rsidR="0051076B" w:rsidRDefault="0051076B" w:rsidP="0051076B">
      <w:pPr>
        <w:pStyle w:val="Heading3"/>
        <w:numPr>
          <w:ilvl w:val="0"/>
          <w:numId w:val="4"/>
        </w:numPr>
      </w:pPr>
      <w:r>
        <w:t xml:space="preserve">Full </w:t>
      </w:r>
      <w:r w:rsidR="00312D31">
        <w:t>Country</w:t>
      </w:r>
      <w:r>
        <w:t xml:space="preserve"> Match:</w:t>
      </w:r>
    </w:p>
    <w:p w14:paraId="610E4F34" w14:textId="39FDA15F" w:rsidR="00312D31" w:rsidRPr="003062E5" w:rsidRDefault="0051076B" w:rsidP="0051076B">
      <w:pPr>
        <w:pStyle w:val="Heading3"/>
        <w:numPr>
          <w:ilvl w:val="0"/>
          <w:numId w:val="0"/>
        </w:numPr>
        <w:ind w:left="1440"/>
        <w:rPr>
          <w:b/>
        </w:rPr>
      </w:pPr>
      <w:r w:rsidRPr="003062E5">
        <w:rPr>
          <w:b/>
        </w:rPr>
        <w:t xml:space="preserve">Ex: </w:t>
      </w:r>
      <w:r w:rsidR="00312D31" w:rsidRPr="003062E5">
        <w:rPr>
          <w:b/>
        </w:rPr>
        <w:t>Cuba is a sanction country. If the payment is going to Sanction country then we need to flag as “BLOCK”</w:t>
      </w:r>
    </w:p>
    <w:p w14:paraId="52247A2D" w14:textId="3E122D91" w:rsidR="00312D31" w:rsidRPr="003062E5" w:rsidRDefault="00312D31" w:rsidP="0051076B">
      <w:pPr>
        <w:pStyle w:val="Heading3"/>
        <w:numPr>
          <w:ilvl w:val="0"/>
          <w:numId w:val="0"/>
        </w:numPr>
        <w:ind w:left="1440"/>
        <w:rPr>
          <w:b/>
        </w:rPr>
      </w:pPr>
    </w:p>
    <w:p w14:paraId="5A6AF05C" w14:textId="5B8BBDAE" w:rsidR="00312D31" w:rsidRPr="003062E5" w:rsidRDefault="00312D31" w:rsidP="0051076B">
      <w:pPr>
        <w:pStyle w:val="Heading3"/>
        <w:numPr>
          <w:ilvl w:val="0"/>
          <w:numId w:val="0"/>
        </w:numPr>
        <w:ind w:left="1440"/>
        <w:rPr>
          <w:b/>
        </w:rPr>
      </w:pPr>
      <w:r w:rsidRPr="003062E5">
        <w:rPr>
          <w:b/>
        </w:rPr>
        <w:t>If the beneficiary is in proximity of 100 kilometers of Sanctions country then we need to flag as ‘UNDER INVESTIGATION’</w:t>
      </w:r>
    </w:p>
    <w:p w14:paraId="14DEF2FF" w14:textId="2C9D3A95" w:rsidR="0051076B" w:rsidRPr="003062E5" w:rsidRDefault="0051076B" w:rsidP="0051076B">
      <w:pPr>
        <w:pStyle w:val="Heading3"/>
        <w:numPr>
          <w:ilvl w:val="0"/>
          <w:numId w:val="0"/>
        </w:numPr>
        <w:ind w:left="1440"/>
        <w:rPr>
          <w:b/>
        </w:rPr>
      </w:pPr>
    </w:p>
    <w:p w14:paraId="3B80A218" w14:textId="6E625535" w:rsidR="00312D31" w:rsidRPr="003062E5" w:rsidRDefault="00312D31" w:rsidP="00312D31">
      <w:pPr>
        <w:pStyle w:val="Heading3"/>
        <w:numPr>
          <w:ilvl w:val="0"/>
          <w:numId w:val="0"/>
        </w:numPr>
        <w:ind w:left="1440"/>
        <w:rPr>
          <w:b/>
        </w:rPr>
      </w:pPr>
      <w:r w:rsidRPr="003062E5">
        <w:rPr>
          <w:b/>
        </w:rPr>
        <w:t>Otherwise “PASS” the transaction.</w:t>
      </w:r>
    </w:p>
    <w:p w14:paraId="20F8AFFB" w14:textId="2C148A61" w:rsidR="00D2343F" w:rsidRDefault="00D2343F" w:rsidP="00D2343F">
      <w:pPr>
        <w:pStyle w:val="Heading3"/>
        <w:numPr>
          <w:ilvl w:val="0"/>
          <w:numId w:val="0"/>
        </w:numPr>
        <w:ind w:left="1080"/>
      </w:pPr>
      <w:r>
        <w:t>Note: This data is for panel and will not be shared with teams</w:t>
      </w:r>
    </w:p>
    <w:p w14:paraId="41513974" w14:textId="77777777" w:rsidR="00E374EB" w:rsidRDefault="00E374EB" w:rsidP="00E374EB">
      <w:pPr>
        <w:pStyle w:val="Heading3"/>
        <w:numPr>
          <w:ilvl w:val="0"/>
          <w:numId w:val="0"/>
        </w:numPr>
        <w:ind w:left="1080"/>
      </w:pPr>
      <w:bookmarkStart w:id="0" w:name="_GoBack"/>
      <w:bookmarkEnd w:id="0"/>
    </w:p>
    <w:sectPr w:rsidR="00E374EB">
      <w:footerReference w:type="default" r:id="rId14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D4528" w14:textId="77777777" w:rsidR="00BB07A1" w:rsidRDefault="00BB07A1">
      <w:pPr>
        <w:spacing w:after="0" w:line="240" w:lineRule="auto"/>
      </w:pPr>
      <w:r>
        <w:separator/>
      </w:r>
    </w:p>
    <w:p w14:paraId="6B72DD9B" w14:textId="77777777" w:rsidR="00BB07A1" w:rsidRDefault="00BB07A1"/>
  </w:endnote>
  <w:endnote w:type="continuationSeparator" w:id="0">
    <w:p w14:paraId="610AFAB4" w14:textId="77777777" w:rsidR="00BB07A1" w:rsidRDefault="00BB07A1">
      <w:pPr>
        <w:spacing w:after="0" w:line="240" w:lineRule="auto"/>
      </w:pPr>
      <w:r>
        <w:continuationSeparator/>
      </w:r>
    </w:p>
    <w:p w14:paraId="7D40B27D" w14:textId="77777777" w:rsidR="00BB07A1" w:rsidRDefault="00BB07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1EB42" w14:textId="56F8AF5B" w:rsidR="00D81665" w:rsidRDefault="000B19B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F379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F9B6D" w14:textId="77777777" w:rsidR="00BB07A1" w:rsidRDefault="00BB07A1">
      <w:pPr>
        <w:spacing w:after="0" w:line="240" w:lineRule="auto"/>
      </w:pPr>
      <w:r>
        <w:separator/>
      </w:r>
    </w:p>
    <w:p w14:paraId="7E5A888C" w14:textId="77777777" w:rsidR="00BB07A1" w:rsidRDefault="00BB07A1"/>
  </w:footnote>
  <w:footnote w:type="continuationSeparator" w:id="0">
    <w:p w14:paraId="06EC5A21" w14:textId="77777777" w:rsidR="00BB07A1" w:rsidRDefault="00BB07A1">
      <w:pPr>
        <w:spacing w:after="0" w:line="240" w:lineRule="auto"/>
      </w:pPr>
      <w:r>
        <w:continuationSeparator/>
      </w:r>
    </w:p>
    <w:p w14:paraId="344A5F1C" w14:textId="77777777" w:rsidR="00BB07A1" w:rsidRDefault="00BB07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D53A5"/>
    <w:multiLevelType w:val="hybridMultilevel"/>
    <w:tmpl w:val="38547DAE"/>
    <w:lvl w:ilvl="0" w:tplc="F0987948">
      <w:start w:val="1"/>
      <w:numFmt w:val="decimal"/>
      <w:lvlText w:val="%1."/>
      <w:lvlJc w:val="left"/>
      <w:pPr>
        <w:ind w:left="720" w:hanging="360"/>
      </w:pPr>
    </w:lvl>
    <w:lvl w:ilvl="1" w:tplc="1D1ADD3C">
      <w:start w:val="1"/>
      <w:numFmt w:val="lowerLetter"/>
      <w:lvlText w:val="%2."/>
      <w:lvlJc w:val="left"/>
      <w:pPr>
        <w:ind w:left="1440" w:hanging="360"/>
      </w:pPr>
    </w:lvl>
    <w:lvl w:ilvl="2" w:tplc="0408F9D8">
      <w:start w:val="1"/>
      <w:numFmt w:val="lowerRoman"/>
      <w:lvlText w:val="%3."/>
      <w:lvlJc w:val="right"/>
      <w:pPr>
        <w:ind w:left="2160" w:hanging="180"/>
      </w:pPr>
    </w:lvl>
    <w:lvl w:ilvl="3" w:tplc="639602D2">
      <w:start w:val="1"/>
      <w:numFmt w:val="decimal"/>
      <w:lvlText w:val="%4."/>
      <w:lvlJc w:val="left"/>
      <w:pPr>
        <w:ind w:left="2880" w:hanging="360"/>
      </w:pPr>
    </w:lvl>
    <w:lvl w:ilvl="4" w:tplc="9704D9DC">
      <w:start w:val="1"/>
      <w:numFmt w:val="lowerLetter"/>
      <w:lvlText w:val="%5."/>
      <w:lvlJc w:val="left"/>
      <w:pPr>
        <w:ind w:left="3600" w:hanging="360"/>
      </w:pPr>
    </w:lvl>
    <w:lvl w:ilvl="5" w:tplc="4AA616B0">
      <w:start w:val="1"/>
      <w:numFmt w:val="lowerRoman"/>
      <w:lvlText w:val="%6."/>
      <w:lvlJc w:val="right"/>
      <w:pPr>
        <w:ind w:left="4320" w:hanging="180"/>
      </w:pPr>
    </w:lvl>
    <w:lvl w:ilvl="6" w:tplc="CE181F7C">
      <w:start w:val="1"/>
      <w:numFmt w:val="decimal"/>
      <w:lvlText w:val="%7."/>
      <w:lvlJc w:val="left"/>
      <w:pPr>
        <w:ind w:left="5040" w:hanging="360"/>
      </w:pPr>
    </w:lvl>
    <w:lvl w:ilvl="7" w:tplc="4FE80FAA">
      <w:start w:val="1"/>
      <w:numFmt w:val="lowerLetter"/>
      <w:lvlText w:val="%8."/>
      <w:lvlJc w:val="left"/>
      <w:pPr>
        <w:ind w:left="5760" w:hanging="360"/>
      </w:pPr>
    </w:lvl>
    <w:lvl w:ilvl="8" w:tplc="3BBE5A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662C6267"/>
    <w:multiLevelType w:val="hybridMultilevel"/>
    <w:tmpl w:val="96104F9A"/>
    <w:lvl w:ilvl="0" w:tplc="63088E90">
      <w:numFmt w:val="bullet"/>
      <w:lvlText w:val=""/>
      <w:lvlJc w:val="left"/>
      <w:pPr>
        <w:ind w:left="1440" w:hanging="360"/>
      </w:pPr>
      <w:rPr>
        <w:rFonts w:ascii="Wingdings" w:eastAsiaTheme="majorEastAsia" w:hAnsi="Wingdings" w:cstheme="maj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A6"/>
    <w:rsid w:val="000173B5"/>
    <w:rsid w:val="0007446C"/>
    <w:rsid w:val="000B19B7"/>
    <w:rsid w:val="000B255D"/>
    <w:rsid w:val="000F2EA9"/>
    <w:rsid w:val="003062E5"/>
    <w:rsid w:val="00312D31"/>
    <w:rsid w:val="00325B62"/>
    <w:rsid w:val="00345CEC"/>
    <w:rsid w:val="004028C4"/>
    <w:rsid w:val="00431426"/>
    <w:rsid w:val="00456240"/>
    <w:rsid w:val="0051076B"/>
    <w:rsid w:val="00512026"/>
    <w:rsid w:val="00597D21"/>
    <w:rsid w:val="006F379C"/>
    <w:rsid w:val="0075714E"/>
    <w:rsid w:val="007723BC"/>
    <w:rsid w:val="007B4B25"/>
    <w:rsid w:val="007C413E"/>
    <w:rsid w:val="007F5EBC"/>
    <w:rsid w:val="008051DA"/>
    <w:rsid w:val="00835516"/>
    <w:rsid w:val="00840F89"/>
    <w:rsid w:val="00853F6B"/>
    <w:rsid w:val="008560FB"/>
    <w:rsid w:val="008B1D22"/>
    <w:rsid w:val="008F3F19"/>
    <w:rsid w:val="009436B3"/>
    <w:rsid w:val="00993A25"/>
    <w:rsid w:val="009F1727"/>
    <w:rsid w:val="00B14C9D"/>
    <w:rsid w:val="00B45AA0"/>
    <w:rsid w:val="00BB07A1"/>
    <w:rsid w:val="00BF020A"/>
    <w:rsid w:val="00D2343F"/>
    <w:rsid w:val="00D42AD2"/>
    <w:rsid w:val="00D558A9"/>
    <w:rsid w:val="00D81665"/>
    <w:rsid w:val="00D9124D"/>
    <w:rsid w:val="00DA20FB"/>
    <w:rsid w:val="00DA4EA6"/>
    <w:rsid w:val="00E34411"/>
    <w:rsid w:val="00E374EB"/>
    <w:rsid w:val="00E846C0"/>
    <w:rsid w:val="00EF4665"/>
    <w:rsid w:val="00F057B2"/>
    <w:rsid w:val="00F37EB3"/>
    <w:rsid w:val="00F41B91"/>
    <w:rsid w:val="00F814ED"/>
    <w:rsid w:val="00FA5AB1"/>
    <w:rsid w:val="00FC5425"/>
    <w:rsid w:val="442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77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2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80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255D"/>
    <w:rPr>
      <w:color w:val="58A8AD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gisgraphy.com/documentation/user-guid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nk.codes/api-swift-cod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mentcomponents.com/demo/m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MT103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166BA9-A1A0-45A7-A7AC-F0D239C9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KUSUMWAL</dc:creator>
  <cp:keywords/>
  <dc:description/>
  <cp:lastModifiedBy>Mayank GUPTA</cp:lastModifiedBy>
  <cp:revision>8</cp:revision>
  <dcterms:created xsi:type="dcterms:W3CDTF">2018-06-22T05:24:00Z</dcterms:created>
  <dcterms:modified xsi:type="dcterms:W3CDTF">2018-06-22T05:39:00Z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