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9975" w14:textId="30332B40" w:rsidR="002069EB" w:rsidRDefault="00EA203B" w:rsidP="00EA203B">
      <w:pPr>
        <w:jc w:val="center"/>
        <w:rPr>
          <w:sz w:val="50"/>
          <w:szCs w:val="50"/>
        </w:rPr>
      </w:pPr>
      <w:r w:rsidRPr="00EA203B">
        <w:rPr>
          <w:sz w:val="50"/>
          <w:szCs w:val="50"/>
        </w:rPr>
        <w:t>Строевая подготовка</w:t>
      </w:r>
    </w:p>
    <w:p w14:paraId="51D9098D" w14:textId="0D3B991A" w:rsidR="00EA203B" w:rsidRDefault="00EA203B" w:rsidP="00EA203B">
      <w:pPr>
        <w:rPr>
          <w:sz w:val="24"/>
          <w:szCs w:val="24"/>
        </w:rPr>
      </w:pPr>
      <w:r>
        <w:rPr>
          <w:sz w:val="24"/>
          <w:szCs w:val="24"/>
        </w:rPr>
        <w:t>Подойти к начальнику можно как и из строя так и вне</w:t>
      </w:r>
    </w:p>
    <w:p w14:paraId="4C36C2DD" w14:textId="77777777" w:rsidR="00EA203B" w:rsidRDefault="00EA203B" w:rsidP="00EA203B">
      <w:pPr>
        <w:rPr>
          <w:sz w:val="24"/>
          <w:szCs w:val="24"/>
        </w:rPr>
      </w:pPr>
      <w:r>
        <w:rPr>
          <w:sz w:val="24"/>
          <w:szCs w:val="24"/>
        </w:rPr>
        <w:t>Как только служащий слышит свою фамилию он должен ответить</w:t>
      </w:r>
      <w:r w:rsidRPr="00EA203B">
        <w:rPr>
          <w:sz w:val="24"/>
          <w:szCs w:val="24"/>
        </w:rPr>
        <w:t xml:space="preserve"> “</w:t>
      </w:r>
      <w:r>
        <w:rPr>
          <w:sz w:val="24"/>
          <w:szCs w:val="24"/>
        </w:rPr>
        <w:t>Я</w:t>
      </w:r>
      <w:r w:rsidRPr="00EA203B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и ждать команды. Как только такая прозвучит он отвечает </w:t>
      </w:r>
      <w:r w:rsidRPr="00EA203B">
        <w:rPr>
          <w:sz w:val="24"/>
          <w:szCs w:val="24"/>
        </w:rPr>
        <w:t>“</w:t>
      </w:r>
      <w:r>
        <w:rPr>
          <w:sz w:val="24"/>
          <w:szCs w:val="24"/>
        </w:rPr>
        <w:t>Есть</w:t>
      </w:r>
      <w:r w:rsidRPr="00EA203B">
        <w:rPr>
          <w:sz w:val="24"/>
          <w:szCs w:val="24"/>
        </w:rPr>
        <w:t>”,</w:t>
      </w:r>
      <w:r>
        <w:rPr>
          <w:sz w:val="24"/>
          <w:szCs w:val="24"/>
        </w:rPr>
        <w:t xml:space="preserve"> делает 1-2 шага</w:t>
      </w:r>
      <w:r w:rsidRPr="00EA203B">
        <w:rPr>
          <w:sz w:val="24"/>
          <w:szCs w:val="24"/>
        </w:rPr>
        <w:t xml:space="preserve">, </w:t>
      </w:r>
      <w:r>
        <w:rPr>
          <w:sz w:val="24"/>
          <w:szCs w:val="24"/>
        </w:rPr>
        <w:t>на ходу разворачивается</w:t>
      </w:r>
      <w:r w:rsidRPr="00EA203B">
        <w:rPr>
          <w:sz w:val="24"/>
          <w:szCs w:val="24"/>
        </w:rPr>
        <w:t xml:space="preserve">, </w:t>
      </w:r>
      <w:r>
        <w:rPr>
          <w:sz w:val="24"/>
          <w:szCs w:val="24"/>
        </w:rPr>
        <w:t>и идет строевым шагом</w:t>
      </w:r>
      <w:r w:rsidRPr="00EA203B">
        <w:rPr>
          <w:sz w:val="24"/>
          <w:szCs w:val="24"/>
        </w:rPr>
        <w:t xml:space="preserve">, </w:t>
      </w:r>
      <w:r>
        <w:rPr>
          <w:sz w:val="24"/>
          <w:szCs w:val="24"/>
        </w:rPr>
        <w:t>останавливается за 2-3 шага. Как только он приставил ногу он прикладывает руку к головному убору и докладывает о прибытии</w:t>
      </w:r>
    </w:p>
    <w:p w14:paraId="516814CD" w14:textId="77777777" w:rsidR="00EA203B" w:rsidRDefault="00EA203B" w:rsidP="00EA203B">
      <w:pPr>
        <w:rPr>
          <w:sz w:val="24"/>
          <w:szCs w:val="24"/>
        </w:rPr>
      </w:pPr>
    </w:p>
    <w:p w14:paraId="5299FDCB" w14:textId="77777777" w:rsidR="00EA203B" w:rsidRDefault="00EA203B" w:rsidP="00EA203B">
      <w:pPr>
        <w:rPr>
          <w:sz w:val="24"/>
          <w:szCs w:val="24"/>
        </w:rPr>
      </w:pPr>
      <w:r>
        <w:rPr>
          <w:sz w:val="24"/>
          <w:szCs w:val="24"/>
        </w:rPr>
        <w:t>При вызове вне строя действия аналогичны</w:t>
      </w:r>
      <w:r w:rsidRPr="00EA203B">
        <w:rPr>
          <w:sz w:val="24"/>
          <w:szCs w:val="24"/>
        </w:rPr>
        <w:t>,</w:t>
      </w:r>
      <w:r>
        <w:rPr>
          <w:sz w:val="24"/>
          <w:szCs w:val="24"/>
        </w:rPr>
        <w:t xml:space="preserve"> только разрешено до 5-6 шагов идти не строевым шагом</w:t>
      </w:r>
    </w:p>
    <w:p w14:paraId="361FE744" w14:textId="77777777" w:rsidR="00EA203B" w:rsidRDefault="00EA203B" w:rsidP="00EA203B">
      <w:pPr>
        <w:rPr>
          <w:sz w:val="24"/>
          <w:szCs w:val="24"/>
        </w:rPr>
      </w:pPr>
    </w:p>
    <w:p w14:paraId="5E36CC98" w14:textId="77777777" w:rsidR="00EA203B" w:rsidRDefault="00EA203B" w:rsidP="00EA203B">
      <w:pPr>
        <w:rPr>
          <w:sz w:val="24"/>
          <w:szCs w:val="24"/>
        </w:rPr>
      </w:pPr>
      <w:r>
        <w:rPr>
          <w:sz w:val="24"/>
          <w:szCs w:val="24"/>
        </w:rPr>
        <w:t>При отходе</w:t>
      </w:r>
      <w:r w:rsidRPr="00EA203B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военнослужащий получивший приказ</w:t>
      </w:r>
      <w:r w:rsidRPr="00EA203B">
        <w:rPr>
          <w:sz w:val="24"/>
          <w:szCs w:val="24"/>
        </w:rPr>
        <w:t xml:space="preserve"> </w:t>
      </w:r>
      <w:r>
        <w:rPr>
          <w:sz w:val="24"/>
          <w:szCs w:val="24"/>
        </w:rPr>
        <w:t>прикладывает правую руку к головному убору</w:t>
      </w:r>
      <w:r w:rsidRPr="00EA203B">
        <w:rPr>
          <w:sz w:val="24"/>
          <w:szCs w:val="24"/>
        </w:rPr>
        <w:t>,</w:t>
      </w:r>
      <w:r>
        <w:rPr>
          <w:sz w:val="24"/>
          <w:szCs w:val="24"/>
        </w:rPr>
        <w:t xml:space="preserve"> отвечает </w:t>
      </w:r>
      <w:r w:rsidRPr="00EA203B">
        <w:rPr>
          <w:sz w:val="24"/>
          <w:szCs w:val="24"/>
        </w:rPr>
        <w:t>“</w:t>
      </w:r>
      <w:r>
        <w:rPr>
          <w:sz w:val="24"/>
          <w:szCs w:val="24"/>
        </w:rPr>
        <w:t>Есть</w:t>
      </w:r>
      <w:r w:rsidRPr="00EA203B">
        <w:rPr>
          <w:sz w:val="24"/>
          <w:szCs w:val="24"/>
        </w:rPr>
        <w:t xml:space="preserve">”, </w:t>
      </w:r>
      <w:r>
        <w:rPr>
          <w:sz w:val="24"/>
          <w:szCs w:val="24"/>
        </w:rPr>
        <w:t>поворачивается в сторону строя</w:t>
      </w:r>
      <w:r w:rsidRPr="00EA203B">
        <w:rPr>
          <w:sz w:val="24"/>
          <w:szCs w:val="24"/>
        </w:rPr>
        <w:t xml:space="preserve">, </w:t>
      </w:r>
      <w:r>
        <w:rPr>
          <w:sz w:val="24"/>
          <w:szCs w:val="24"/>
        </w:rPr>
        <w:t>и с первым шагом опускает руку</w:t>
      </w:r>
      <w:r w:rsidRPr="00EA203B">
        <w:rPr>
          <w:sz w:val="24"/>
          <w:szCs w:val="24"/>
        </w:rPr>
        <w:t xml:space="preserve">, </w:t>
      </w:r>
      <w:r>
        <w:rPr>
          <w:sz w:val="24"/>
          <w:szCs w:val="24"/>
        </w:rPr>
        <w:t>и строевым шагом возвращается в строй</w:t>
      </w:r>
    </w:p>
    <w:p w14:paraId="64C4C062" w14:textId="77777777" w:rsidR="00EA203B" w:rsidRDefault="00EA203B" w:rsidP="00EA203B">
      <w:pPr>
        <w:rPr>
          <w:sz w:val="24"/>
          <w:szCs w:val="24"/>
        </w:rPr>
      </w:pPr>
    </w:p>
    <w:p w14:paraId="426D41A1" w14:textId="56EC712D" w:rsidR="00EA203B" w:rsidRPr="00EA203B" w:rsidRDefault="00EA203B" w:rsidP="00EA203B">
      <w:pPr>
        <w:rPr>
          <w:sz w:val="24"/>
          <w:szCs w:val="24"/>
        </w:rPr>
      </w:pPr>
      <w:r>
        <w:rPr>
          <w:sz w:val="24"/>
          <w:szCs w:val="24"/>
        </w:rPr>
        <w:t>При отходе вне строя действия аналогичны</w:t>
      </w:r>
      <w:r w:rsidRPr="00EA203B">
        <w:rPr>
          <w:sz w:val="24"/>
          <w:szCs w:val="24"/>
        </w:rPr>
        <w:t xml:space="preserve">, </w:t>
      </w:r>
      <w:r>
        <w:rPr>
          <w:sz w:val="24"/>
          <w:szCs w:val="24"/>
        </w:rPr>
        <w:t>но после 3-4 шагов военнослужащий может продолжить обычным походным шагом</w:t>
      </w:r>
    </w:p>
    <w:sectPr w:rsidR="00EA203B" w:rsidRPr="00EA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3B"/>
    <w:rsid w:val="002069EB"/>
    <w:rsid w:val="00EA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5502"/>
  <w15:chartTrackingRefBased/>
  <w15:docId w15:val="{303667EB-5A26-4251-80F7-3BB92982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Хлопов</dc:creator>
  <cp:keywords/>
  <dc:description/>
  <cp:lastModifiedBy>Артём Хлопов</cp:lastModifiedBy>
  <cp:revision>1</cp:revision>
  <dcterms:created xsi:type="dcterms:W3CDTF">2022-12-05T19:47:00Z</dcterms:created>
  <dcterms:modified xsi:type="dcterms:W3CDTF">2022-12-05T19:56:00Z</dcterms:modified>
</cp:coreProperties>
</file>