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2E75B6"/>
          <w:sz w:val="72"/>
          <w:szCs w:val="72"/>
        </w:rPr>
        <w:t xml:space="preserve">MESA 5.0</w:t>
      </w:r>
    </w:p>
    <w:p>
      <w:pPr>
        <w:spacing w:after="240"/>
        <w:jc w:val="center"/>
      </w:pPr>
      <w:r>
        <w:rPr>
          <w:rFonts w:ascii="Calibri" w:cs="Calibri" w:eastAsia="Calibri" w:hAnsi="Calibri"/>
          <w:b/>
          <w:bCs/>
          <w:sz w:val="56"/>
          <w:szCs w:val="56"/>
        </w:rPr>
        <w:t xml:space="preserve">User Guide</w:t>
      </w:r>
    </w:p>
    <w:p>
      <w:pPr>
        <w:spacing w:after="1200"/>
        <w:jc w:val="center"/>
      </w:pPr>
      <w:r>
        <w:rPr>
          <w:rFonts w:ascii="Calibri" w:cs="Calibri" w:eastAsia="Calibri" w:hAnsi="Calibri"/>
          <w:i/>
          <w:iCs/>
          <w:sz w:val="28"/>
          <w:szCs w:val="28"/>
        </w:rPr>
        <w:t xml:space="preserve">Mapping Environmentally Sensitive Assets</w:t>
      </w:r>
    </w:p>
    <w:p>
      <w:pPr>
        <w:spacing w:after="120"/>
        <w:jc w:val="center"/>
      </w:pPr>
      <w:r>
        <w:rPr>
          <w:rFonts w:ascii="Calibri" w:cs="Calibri" w:eastAsia="Calibri" w:hAnsi="Calibri"/>
          <w:sz w:val="24"/>
          <w:szCs w:val="24"/>
        </w:rPr>
        <w:t xml:space="preserve">A practical guide to running MESA on the Windows desktop</w:t>
      </w:r>
    </w:p>
    <w:p>
      <w:pPr>
        <w:spacing w:after="120"/>
        <w:jc w:val="center"/>
      </w:pPr>
      <w:r>
        <w:rPr>
          <w:rFonts w:ascii="Calibri" w:cs="Calibri" w:eastAsia="Calibri" w:hAnsi="Calibri"/>
          <w:i/>
          <w:iCs/>
          <w:color w:val="595959"/>
          <w:sz w:val="22"/>
          <w:szCs w:val="22"/>
        </w:rPr>
        <w:t xml:space="preserve">Compiled from the MESA project wiki</w:t>
      </w:r>
    </w:p>
    <w:p>
      <w:pPr>
        <w:spacing w:before="1800"/>
        <w:jc w:val="center"/>
      </w:pPr>
      <w:r>
        <w:rPr>
          <w:rFonts w:ascii="Calibri" w:cs="Calibri" w:eastAsia="Calibri" w:hAnsi="Calibri"/>
          <w:sz w:val="22"/>
          <w:szCs w:val="22"/>
        </w:rPr>
        <w:t xml:space="preserve">Norwegian Environment Agency</w:t>
      </w:r>
    </w:p>
    <w:p>
      <w:pPr>
        <w:jc w:val="center"/>
      </w:pPr>
      <w:r>
        <w:rPr>
          <w:rFonts w:ascii="Calibri" w:cs="Calibri" w:eastAsia="Calibri" w:hAnsi="Calibri"/>
          <w:sz w:val="22"/>
          <w:szCs w:val="22"/>
        </w:rPr>
        <w:t xml:space="preserve">April 2026</w:t>
      </w:r>
    </w:p>
    <w:p>
      <w:r>
        <w:br w:type="page"/>
      </w:r>
    </w:p>
    <w:p>
      <w:pPr>
        <w:pStyle w:val="Heading1"/>
      </w:pPr>
      <w:r>
        <w:rPr>
          <w:rFonts w:ascii="Calibri" w:cs="Calibri" w:eastAsia="Calibri" w:hAnsi="Calibri"/>
        </w:rPr>
        <w:t xml:space="preserve">Table of contents</w:t>
      </w:r>
    </w:p>
    <w:p>
      <w:sdt>
        <w:sdtPr>
          <w:alias w:val="Table of Contents"/>
        </w:sdtPr>
        <w:sdtContent>
          <w:p>
            <w:r>
              <w:fldChar w:fldCharType="begin" w:dirty="true"/>
              <w:instrText xml:space="preserve">TOC \h \o "1-3"</w:instrText>
              <w:fldChar w:fldCharType="separate"/>
            </w:r>
          </w:p>
          <w:p>
            <w:r>
              <w:fldChar w:fldCharType="end"/>
            </w:r>
          </w:p>
        </w:sdtContent>
      </w:sdt>
    </w:p>
    <w:p>
      <w:r>
        <w:br w:type="page"/>
      </w:r>
    </w:p>
    <w:p>
      <w:pPr>
        <w:pStyle w:val="Heading1"/>
      </w:pPr>
      <w:r>
        <w:rPr>
          <w:rFonts w:ascii="Calibri" w:cs="Calibri" w:eastAsia="Calibri" w:hAnsi="Calibri"/>
        </w:rPr>
        <w:t xml:space="preserve">1. Introduction</w:t>
      </w:r>
    </w:p>
    <w:p>
      <w:pPr>
        <w:spacing w:after="120"/>
      </w:pPr>
      <w:r>
        <w:rPr>
          <w:rFonts w:ascii="Calibri" w:cs="Calibri" w:eastAsia="Calibri" w:hAnsi="Calibri"/>
          <w:sz w:val="22"/>
          <w:szCs w:val="22"/>
        </w:rPr>
        <w:t xml:space="preserve">MESA (Mapping Environmentally Sensitive Assets) is a method for identifying and evaluating environmental factors such as ecological significance, biodiversity, species abundance, habitat quality, and the presence of sensitive or protected areas. By combining these factors, MESA supports a structured assessment of how pressures, such as pollution incidents or land-use change, may affect the environment.</w:t>
      </w:r>
    </w:p>
    <w:p>
      <w:pPr>
        <w:spacing w:after="120"/>
      </w:pPr>
      <w:r>
        <w:rPr>
          <w:rFonts w:ascii="Calibri" w:cs="Calibri" w:eastAsia="Calibri" w:hAnsi="Calibri"/>
          <w:sz w:val="22"/>
          <w:szCs w:val="22"/>
        </w:rPr>
        <w:t xml:space="preserve">Complementing the method, the MESA tool provides a Windows desktop workflow for conducting environmental sensitivity assessments and producing map- and report-ready outputs. The current MESA 5.0 build produces:</w:t>
      </w:r>
    </w:p>
    <w:p>
      <w:pPr>
        <w:pStyle w:val="ListParagraph"/>
        <w:numPr>
          <w:ilvl w:val="0"/>
          <w:numId w:val="2"/>
        </w:numPr>
        <w:spacing w:after="60"/>
      </w:pPr>
      <w:r>
        <w:rPr>
          <w:rFonts w:ascii="Calibri" w:cs="Calibri" w:eastAsia="Calibri" w:hAnsi="Calibri"/>
          <w:sz w:val="22"/>
          <w:szCs w:val="22"/>
        </w:rPr>
        <w:t xml:space="preserve">GeoParquet tables under output/geoparquet/ as the canonical analysis store</w:t>
      </w:r>
    </w:p>
    <w:p>
      <w:pPr>
        <w:pStyle w:val="ListParagraph"/>
        <w:numPr>
          <w:ilvl w:val="0"/>
          <w:numId w:val="2"/>
        </w:numPr>
        <w:spacing w:after="60"/>
      </w:pPr>
      <w:r>
        <w:rPr>
          <w:rFonts w:ascii="Calibri" w:cs="Calibri" w:eastAsia="Calibri" w:hAnsi="Calibri"/>
          <w:sz w:val="22"/>
          <w:szCs w:val="22"/>
        </w:rPr>
        <w:t xml:space="preserve">MBTiles under output/mbtiles/ for fast map viewing</w:t>
      </w:r>
    </w:p>
    <w:p>
      <w:pPr>
        <w:pStyle w:val="ListParagraph"/>
        <w:numPr>
          <w:ilvl w:val="0"/>
          <w:numId w:val="2"/>
        </w:numPr>
        <w:spacing w:after="60"/>
      </w:pPr>
      <w:r>
        <w:rPr>
          <w:rFonts w:ascii="Calibri" w:cs="Calibri" w:eastAsia="Calibri" w:hAnsi="Calibri"/>
          <w:sz w:val="22"/>
          <w:szCs w:val="22"/>
        </w:rPr>
        <w:t xml:space="preserve">A ready-to-open QGIS project under qgis/ for cartographic production</w:t>
      </w:r>
    </w:p>
    <w:p>
      <w:pPr>
        <w:pStyle w:val="ListParagraph"/>
        <w:numPr>
          <w:ilvl w:val="0"/>
          <w:numId w:val="2"/>
        </w:numPr>
        <w:spacing w:after="60"/>
      </w:pPr>
      <w:r>
        <w:rPr>
          <w:rFonts w:ascii="Calibri" w:cs="Calibri" w:eastAsia="Calibri" w:hAnsi="Calibri"/>
          <w:sz w:val="22"/>
          <w:szCs w:val="22"/>
        </w:rPr>
        <w:t xml:space="preserve">Word reports under output/reports/</w:t>
      </w:r>
    </w:p>
    <w:p>
      <w:pPr>
        <w:spacing w:after="120"/>
      </w:pPr>
      <w:r>
        <w:rPr>
          <w:rFonts w:ascii="Calibri" w:cs="Calibri" w:eastAsia="Calibri" w:hAnsi="Calibri"/>
          <w:sz w:val="22"/>
          <w:szCs w:val="22"/>
        </w:rPr>
        <w:t xml:space="preserve">Together, the MESA method and tool support better pollution preparedness, response planning, and environmental management. By systematically assessing and mapping environmental sensitivities, stakeholders can make better-informed decisions, prioritise mitigation, and improve coordination across teams.</w:t>
      </w:r>
    </w:p>
    <w:p>
      <w:pPr>
        <w:pStyle w:val="Heading2"/>
      </w:pPr>
      <w:r>
        <w:rPr>
          <w:rFonts w:ascii="Calibri" w:cs="Calibri" w:eastAsia="Calibri" w:hAnsi="Calibri"/>
        </w:rPr>
        <w:t xml:space="preserve">1.1 Who this guide is for</w:t>
      </w:r>
    </w:p>
    <w:p>
      <w:pPr>
        <w:spacing w:after="120"/>
      </w:pPr>
      <w:r>
        <w:rPr>
          <w:rFonts w:ascii="Calibri" w:cs="Calibri" w:eastAsia="Calibri" w:hAnsi="Calibri"/>
          <w:sz w:val="22"/>
          <w:szCs w:val="22"/>
        </w:rPr>
        <w:t xml:space="preserve">This guide is written for analysts, environmental advisers, planners, and project managers who use the packaged MESA desktop tool to produce sensitivity atlases. It assumes only basic GIS familiarity. Developer- and IT-oriented information (build scripts, source-code entry points, and architecture details) is intentionally kept out of this guide and lives in the project's Technical notes.</w:t>
      </w:r>
    </w:p>
    <w:p>
      <w:pPr>
        <w:pStyle w:val="Heading2"/>
      </w:pPr>
      <w:r>
        <w:rPr>
          <w:rFonts w:ascii="Calibri" w:cs="Calibri" w:eastAsia="Calibri" w:hAnsi="Calibri"/>
        </w:rPr>
        <w:t xml:space="preserve">1.2 System requirements</w:t>
      </w:r>
    </w:p>
    <w:p>
      <w:pPr>
        <w:spacing w:after="120"/>
      </w:pPr>
      <w:r>
        <w:rPr>
          <w:rFonts w:ascii="Calibri" w:cs="Calibri" w:eastAsia="Calibri" w:hAnsi="Calibri"/>
          <w:sz w:val="22"/>
          <w:szCs w:val="22"/>
        </w:rPr>
        <w:t xml:space="preserve">Minimum requirements for running MESA 5.0:</w:t>
      </w:r>
    </w:p>
    <w:p>
      <w:pPr>
        <w:pStyle w:val="ListParagraph"/>
        <w:numPr>
          <w:ilvl w:val="0"/>
          <w:numId w:val="2"/>
        </w:numPr>
        <w:spacing w:after="60"/>
      </w:pPr>
      <w:r>
        <w:rPr>
          <w:rFonts w:ascii="Calibri" w:cs="Calibri" w:eastAsia="Calibri" w:hAnsi="Calibri"/>
          <w:sz w:val="22"/>
          <w:szCs w:val="22"/>
        </w:rPr>
        <w:t xml:space="preserve">Windows 11</w:t>
      </w:r>
    </w:p>
    <w:p>
      <w:pPr>
        <w:pStyle w:val="ListParagraph"/>
        <w:numPr>
          <w:ilvl w:val="0"/>
          <w:numId w:val="2"/>
        </w:numPr>
        <w:spacing w:after="60"/>
      </w:pPr>
      <w:r>
        <w:rPr>
          <w:rFonts w:ascii="Calibri" w:cs="Calibri" w:eastAsia="Calibri" w:hAnsi="Calibri"/>
          <w:sz w:val="22"/>
          <w:szCs w:val="22"/>
        </w:rPr>
        <w:t xml:space="preserve">16 GB RAM</w:t>
      </w:r>
    </w:p>
    <w:p>
      <w:pPr>
        <w:pStyle w:val="ListParagraph"/>
        <w:numPr>
          <w:ilvl w:val="0"/>
          <w:numId w:val="2"/>
        </w:numPr>
        <w:spacing w:after="60"/>
      </w:pPr>
      <w:r>
        <w:rPr>
          <w:rFonts w:ascii="Calibri" w:cs="Calibri" w:eastAsia="Calibri" w:hAnsi="Calibri"/>
          <w:sz w:val="22"/>
          <w:szCs w:val="22"/>
        </w:rPr>
        <w:t xml:space="preserve">8 CPU cores</w:t>
      </w:r>
    </w:p>
    <w:p>
      <w:pPr>
        <w:pStyle w:val="ListParagraph"/>
        <w:numPr>
          <w:ilvl w:val="0"/>
          <w:numId w:val="2"/>
        </w:numPr>
        <w:spacing w:after="60"/>
      </w:pPr>
      <w:r>
        <w:rPr>
          <w:rFonts w:ascii="Calibri" w:cs="Calibri" w:eastAsia="Calibri" w:hAnsi="Calibri"/>
          <w:sz w:val="22"/>
          <w:szCs w:val="22"/>
        </w:rPr>
        <w:t xml:space="preserve">Several GB of free disk space for outputs</w:t>
      </w:r>
    </w:p>
    <w:p>
      <w:pPr>
        <w:pStyle w:val="ListParagraph"/>
        <w:numPr>
          <w:ilvl w:val="0"/>
          <w:numId w:val="2"/>
        </w:numPr>
        <w:spacing w:after="60"/>
      </w:pPr>
      <w:r>
        <w:rPr>
          <w:rFonts w:ascii="Calibri" w:cs="Calibri" w:eastAsia="Calibri" w:hAnsi="Calibri"/>
          <w:sz w:val="22"/>
          <w:szCs w:val="22"/>
        </w:rPr>
        <w:t xml:space="preserve">Microsoft Edge WebView2 Runtime (used by the built-in map viewers)</w:t>
      </w:r>
    </w:p>
    <w:p>
      <w:pPr>
        <w:pStyle w:val="ListParagraph"/>
        <w:numPr>
          <w:ilvl w:val="0"/>
          <w:numId w:val="2"/>
        </w:numPr>
        <w:spacing w:after="60"/>
      </w:pPr>
      <w:r>
        <w:rPr>
          <w:rFonts w:ascii="Calibri" w:cs="Calibri" w:eastAsia="Calibri" w:hAnsi="Calibri"/>
          <w:sz w:val="22"/>
          <w:szCs w:val="22"/>
        </w:rPr>
        <w:t xml:space="preserve">Optional: QGIS 3.36 or newer for cartographic production</w:t>
      </w:r>
    </w:p>
    <w:p>
      <w:pPr>
        <w:pStyle w:val="Heading2"/>
      </w:pPr>
      <w:r>
        <w:rPr>
          <w:rFonts w:ascii="Calibri" w:cs="Calibri" w:eastAsia="Calibri" w:hAnsi="Calibri"/>
        </w:rPr>
        <w:t xml:space="preserve">1.3 How to start MESA</w:t>
      </w:r>
    </w:p>
    <w:p>
      <w:pPr>
        <w:spacing w:after="120"/>
      </w:pPr>
      <w:r>
        <w:rPr>
          <w:rFonts w:ascii="Calibri" w:cs="Calibri" w:eastAsia="Calibri" w:hAnsi="Calibri"/>
          <w:sz w:val="22"/>
          <w:szCs w:val="22"/>
        </w:rPr>
        <w:t xml:space="preserve">MESA is operated from the desktop launcher:</w:t>
      </w:r>
    </w:p>
    <w:p>
      <w:pPr>
        <w:pStyle w:val="ListParagraph"/>
        <w:numPr>
          <w:ilvl w:val="0"/>
          <w:numId w:val="2"/>
        </w:numPr>
        <w:spacing w:after="60"/>
      </w:pPr>
      <w:r>
        <w:rPr>
          <w:rFonts w:ascii="Calibri" w:cs="Calibri" w:eastAsia="Calibri" w:hAnsi="Calibri"/>
          <w:b/>
          <w:bCs/>
          <w:sz w:val="22"/>
          <w:szCs w:val="22"/>
        </w:rPr>
        <w:t xml:space="preserve">Packaged distribution: </w:t>
      </w:r>
      <w:r>
        <w:rPr>
          <w:rFonts w:ascii="Calibri" w:cs="Calibri" w:eastAsia="Calibri" w:hAnsi="Calibri"/>
          <w:sz w:val="22"/>
          <w:szCs w:val="22"/>
        </w:rPr>
        <w:t xml:space="preserve">double-click </w:t>
      </w:r>
      <w:r>
        <w:rPr>
          <w:rFonts w:ascii="Consolas" w:cs="Consolas" w:eastAsia="Consolas" w:hAnsi="Consolas"/>
          <w:sz w:val="22"/>
          <w:szCs w:val="22"/>
        </w:rPr>
        <w:t xml:space="preserve">mesa.exe</w:t>
      </w:r>
    </w:p>
    <w:p>
      <w:pPr>
        <w:pStyle w:val="ListParagraph"/>
        <w:numPr>
          <w:ilvl w:val="0"/>
          <w:numId w:val="2"/>
        </w:numPr>
        <w:spacing w:after="60"/>
      </w:pPr>
      <w:r>
        <w:rPr>
          <w:rFonts w:ascii="Calibri" w:cs="Calibri" w:eastAsia="Calibri" w:hAnsi="Calibri"/>
          <w:b/>
          <w:bCs/>
          <w:sz w:val="22"/>
          <w:szCs w:val="22"/>
        </w:rPr>
        <w:t xml:space="preserve">Running from source: </w:t>
      </w:r>
      <w:r>
        <w:rPr>
          <w:rFonts w:ascii="Calibri" w:cs="Calibri" w:eastAsia="Calibri" w:hAnsi="Calibri"/>
          <w:sz w:val="22"/>
          <w:szCs w:val="22"/>
        </w:rPr>
        <w:t xml:space="preserve">execute </w:t>
      </w:r>
      <w:r>
        <w:rPr>
          <w:rFonts w:ascii="Consolas" w:cs="Consolas" w:eastAsia="Consolas" w:hAnsi="Consolas"/>
          <w:sz w:val="22"/>
          <w:szCs w:val="22"/>
        </w:rPr>
        <w:t xml:space="preserve">python mesa.py</w:t>
      </w:r>
    </w:p>
    <w:p>
      <w:pPr>
        <w:spacing w:after="120"/>
      </w:pPr>
      <w:r>
        <w:rPr>
          <w:rFonts w:ascii="Calibri" w:cs="Calibri" w:eastAsia="Calibri" w:hAnsi="Calibri"/>
          <w:sz w:val="22"/>
          <w:szCs w:val="22"/>
        </w:rPr>
        <w:t xml:space="preserve">From the launcher you can import data, configure parameters, run processing, open interactive viewers, and export reports.</w:t>
      </w:r>
    </w:p>
    <w:p>
      <w:pPr>
        <w:pBdr>
          <w:left w:val="single" w:color="2E75B6" w:sz="18" w:space="8"/>
        </w:pBdr>
        <w:spacing w:after="120" w:before="60"/>
        <w:ind w:left="240"/>
      </w:pPr>
      <w:r>
        <w:rPr>
          <w:rFonts w:ascii="Calibri" w:cs="Calibri" w:eastAsia="Calibri" w:hAnsi="Calibri"/>
          <w:b/>
          <w:bCs/>
          <w:color w:val="2E75B6"/>
          <w:sz w:val="22"/>
          <w:szCs w:val="22"/>
        </w:rPr>
        <w:t xml:space="preserve">Note: </w:t>
      </w:r>
      <w:r>
        <w:rPr>
          <w:rFonts w:ascii="Calibri" w:cs="Calibri" w:eastAsia="Calibri" w:hAnsi="Calibri"/>
          <w:sz w:val="22"/>
          <w:szCs w:val="22"/>
        </w:rPr>
        <w:t xml:space="preserve">Startup may take tens of seconds, especially the first time. This is normal: MESA loads several large geospatial libraries.</w:t>
      </w:r>
    </w:p>
    <w:p>
      <w:pPr>
        <w:pStyle w:val="Heading1"/>
        <w:pageBreakBefore/>
      </w:pPr>
      <w:r>
        <w:rPr>
          <w:rFonts w:ascii="Calibri" w:cs="Calibri" w:eastAsia="Calibri" w:hAnsi="Calibri"/>
        </w:rPr>
        <w:t xml:space="preserve">2. What's new in MESA 5.0</w:t>
      </w:r>
    </w:p>
    <w:p>
      <w:pPr>
        <w:spacing w:after="120"/>
      </w:pPr>
      <w:r>
        <w:rPr>
          <w:rFonts w:ascii="Calibri" w:cs="Calibri" w:eastAsia="Calibri" w:hAnsi="Calibri"/>
          <w:sz w:val="22"/>
          <w:szCs w:val="22"/>
        </w:rPr>
        <w:t xml:space="preserve">MESA 5.0 is a usability-, packaging-, and reliability-focused update of the Windows desktop workflow. The current direction is a clearer end-to-end pipeline, fewer obsolete screens, more consistent helper behaviour, and faster, safer processing on real project data.</w:t>
      </w:r>
    </w:p>
    <w:p>
      <w:pPr>
        <w:pStyle w:val="Heading2"/>
      </w:pPr>
      <w:r>
        <w:rPr>
          <w:rFonts w:ascii="Calibri" w:cs="Calibri" w:eastAsia="Calibri" w:hAnsi="Calibri"/>
        </w:rPr>
        <w:t xml:space="preserve">2.1 Clearer launcher structure</w:t>
      </w:r>
    </w:p>
    <w:p>
      <w:pPr>
        <w:spacing w:after="120"/>
      </w:pPr>
      <w:r>
        <w:rPr>
          <w:rFonts w:ascii="Calibri" w:cs="Calibri" w:eastAsia="Calibri" w:hAnsi="Calibri"/>
          <w:sz w:val="22"/>
          <w:szCs w:val="22"/>
        </w:rPr>
        <w:t xml:space="preserve">The desktop launcher centres the work around six tabs: Workflows, Status, Config, Tune processing, Manage MESA data, and About. The Workflows tab groups actions into four phases: Prepare data, Configure, Process, and Results.</w:t>
      </w:r>
    </w:p>
    <w:p>
      <w:pPr>
        <w:pStyle w:val="Heading2"/>
      </w:pPr>
      <w:r>
        <w:rPr>
          <w:rFonts w:ascii="Calibri" w:cs="Calibri" w:eastAsia="Calibri" w:hAnsi="Calibri"/>
        </w:rPr>
        <w:t xml:space="preserve">2.2 Unified processing runner</w:t>
      </w:r>
    </w:p>
    <w:p>
      <w:pPr>
        <w:spacing w:after="120"/>
      </w:pPr>
      <w:r>
        <w:rPr>
          <w:rFonts w:ascii="Calibri" w:cs="Calibri" w:eastAsia="Calibri" w:hAnsi="Calibri"/>
          <w:sz w:val="22"/>
          <w:szCs w:val="22"/>
        </w:rPr>
        <w:t xml:space="preserve">The Process helper is the centre of heavy computation. The runner can execute Data processing, Tiles processing, Lines processing, and Analysis processing in one place. It exposes a Progress map from inside the runner window, can regenerate MBTiles separately when a flat table already exists, and can optionally split MultiPolygons before downstream use.</w:t>
      </w:r>
    </w:p>
    <w:p>
      <w:pPr>
        <w:pStyle w:val="Heading2"/>
      </w:pPr>
      <w:r>
        <w:rPr>
          <w:rFonts w:ascii="Calibri" w:cs="Calibri" w:eastAsia="Calibri" w:hAnsi="Calibri"/>
        </w:rPr>
        <w:t xml:space="preserve">2.3 Faster processing in common data runs</w:t>
      </w:r>
    </w:p>
    <w:p>
      <w:pPr>
        <w:spacing w:after="120"/>
      </w:pPr>
      <w:r>
        <w:rPr>
          <w:rFonts w:ascii="Calibri" w:cs="Calibri" w:eastAsia="Calibri" w:hAnsi="Calibri"/>
          <w:sz w:val="22"/>
          <w:szCs w:val="22"/>
        </w:rPr>
        <w:t xml:space="preserve">Recent processing updates reduced avoidable temporary I/O and chunk-planning overhead in the data stage. The data pipeline avoids more unnecessary temporary write/read cycles, and chunk planning and flattening paths have been tightened. On larger projects this can materially shorten processing time.</w:t>
      </w:r>
    </w:p>
    <w:p>
      <w:pPr>
        <w:pStyle w:val="Heading2"/>
      </w:pPr>
      <w:r>
        <w:rPr>
          <w:rFonts w:ascii="Calibri" w:cs="Calibri" w:eastAsia="Calibri" w:hAnsi="Calibri"/>
        </w:rPr>
        <w:t xml:space="preserve">2.4 Runtime auto-tuning of worker counts</w:t>
      </w:r>
    </w:p>
    <w:p>
      <w:pPr>
        <w:spacing w:after="120"/>
      </w:pPr>
      <w:r>
        <w:rPr>
          <w:rFonts w:ascii="Calibri" w:cs="Calibri" w:eastAsia="Calibri" w:hAnsi="Calibri"/>
          <w:sz w:val="22"/>
          <w:szCs w:val="22"/>
        </w:rPr>
        <w:t xml:space="preserve">A new auto-tune module runs at the start of every processing pipeline. It derives values for performance-sensitive worker keys from the current host fingerprint and the project's data fingerprint. Explicit overrides in config.ini are honoured exactly. A single auto-tune block at the top of the run summarises the platform, hardware, data fingerprint, and per-key decisions.</w:t>
      </w:r>
    </w:p>
    <w:p>
      <w:pPr>
        <w:pStyle w:val="Heading2"/>
      </w:pPr>
      <w:r>
        <w:rPr>
          <w:rFonts w:ascii="Calibri" w:cs="Calibri" w:eastAsia="Calibri" w:hAnsi="Calibri"/>
        </w:rPr>
        <w:t xml:space="preserve">2.5 Tune processing is safer</w:t>
      </w:r>
    </w:p>
    <w:p>
      <w:pPr>
        <w:spacing w:after="120"/>
      </w:pPr>
      <w:r>
        <w:rPr>
          <w:rFonts w:ascii="Calibri" w:cs="Calibri" w:eastAsia="Calibri" w:hAnsi="Calibri"/>
          <w:sz w:val="22"/>
          <w:szCs w:val="22"/>
        </w:rPr>
        <w:t xml:space="preserve">The Tune processing tool follows an evaluate-before-commit pattern: Evaluate shows current versus advised values; Commit changes is a separate action; Restore previous tuning rolls back the last committed tune set.</w:t>
      </w:r>
    </w:p>
    <w:p>
      <w:pPr>
        <w:pStyle w:val="Heading2"/>
      </w:pPr>
      <w:r>
        <w:rPr>
          <w:rFonts w:ascii="Calibri" w:cs="Calibri" w:eastAsia="Calibri" w:hAnsi="Calibri"/>
        </w:rPr>
        <w:t xml:space="preserve">2.6 Memory safety nets</w:t>
      </w:r>
    </w:p>
    <w:p>
      <w:pPr>
        <w:spacing w:after="120"/>
      </w:pPr>
      <w:r>
        <w:rPr>
          <w:rFonts w:ascii="Calibri" w:cs="Calibri" w:eastAsia="Calibri" w:hAnsi="Calibri"/>
          <w:sz w:val="22"/>
          <w:szCs w:val="22"/>
        </w:rPr>
        <w:t xml:space="preserve">Several layers protect long-running pipeline jobs from runaway memory use:</w:t>
      </w:r>
    </w:p>
    <w:p>
      <w:pPr>
        <w:pStyle w:val="ListParagraph"/>
        <w:numPr>
          <w:ilvl w:val="0"/>
          <w:numId w:val="2"/>
        </w:numPr>
        <w:spacing w:after="60"/>
      </w:pPr>
      <w:r>
        <w:rPr>
          <w:rFonts w:ascii="Calibri" w:cs="Calibri" w:eastAsia="Calibri" w:hAnsi="Calibri"/>
          <w:sz w:val="22"/>
          <w:szCs w:val="22"/>
        </w:rPr>
        <w:t xml:space="preserve">Pre-flight RAM/swap check before the flatten stage</w:t>
      </w:r>
    </w:p>
    <w:p>
      <w:pPr>
        <w:pStyle w:val="ListParagraph"/>
        <w:numPr>
          <w:ilvl w:val="0"/>
          <w:numId w:val="2"/>
        </w:numPr>
        <w:spacing w:after="60"/>
      </w:pPr>
      <w:r>
        <w:rPr>
          <w:rFonts w:ascii="Calibri" w:cs="Calibri" w:eastAsia="Calibri" w:hAnsi="Calibri"/>
          <w:sz w:val="22"/>
          <w:szCs w:val="22"/>
        </w:rPr>
        <w:t xml:space="preserve">Per-pool memory panic watchdog alongside every multiprocessing pool</w:t>
      </w:r>
    </w:p>
    <w:p>
      <w:pPr>
        <w:pStyle w:val="ListParagraph"/>
        <w:numPr>
          <w:ilvl w:val="0"/>
          <w:numId w:val="2"/>
        </w:numPr>
        <w:spacing w:after="60"/>
      </w:pPr>
      <w:r>
        <w:rPr>
          <w:rFonts w:ascii="Calibri" w:cs="Calibri" w:eastAsia="Calibri" w:hAnsi="Calibri"/>
          <w:sz w:val="22"/>
          <w:szCs w:val="22"/>
        </w:rPr>
        <w:t xml:space="preserve">Process-lifetime sentinel as a last-resort backstop</w:t>
      </w:r>
    </w:p>
    <w:p>
      <w:pPr>
        <w:pStyle w:val="ListParagraph"/>
        <w:numPr>
          <w:ilvl w:val="0"/>
          <w:numId w:val="2"/>
        </w:numPr>
        <w:spacing w:after="60"/>
      </w:pPr>
      <w:r>
        <w:rPr>
          <w:rFonts w:ascii="Calibri" w:cs="Calibri" w:eastAsia="Calibri" w:hAnsi="Calibri"/>
          <w:sz w:val="22"/>
          <w:szCs w:val="22"/>
        </w:rPr>
        <w:t xml:space="preserve">Three-phase flatten split (huge / large / small partitions)</w:t>
      </w:r>
    </w:p>
    <w:p>
      <w:pPr>
        <w:pStyle w:val="ListParagraph"/>
        <w:numPr>
          <w:ilvl w:val="0"/>
          <w:numId w:val="2"/>
        </w:numPr>
        <w:spacing w:after="60"/>
      </w:pPr>
      <w:r>
        <w:rPr>
          <w:rFonts w:ascii="Calibri" w:cs="Calibri" w:eastAsia="Calibri" w:hAnsi="Calibri"/>
          <w:sz w:val="22"/>
          <w:szCs w:val="22"/>
        </w:rPr>
        <w:t xml:space="preserve">Sliver cleanup that drops zero-area precision artefacts from the flat table</w:t>
      </w:r>
    </w:p>
    <w:p>
      <w:pPr>
        <w:pStyle w:val="Heading2"/>
      </w:pPr>
      <w:r>
        <w:rPr>
          <w:rFonts w:ascii="Calibri" w:cs="Calibri" w:eastAsia="Calibri" w:hAnsi="Calibri"/>
        </w:rPr>
        <w:t xml:space="preserve">2.7 Smarter asset import</w:t>
      </w:r>
    </w:p>
    <w:p>
      <w:pPr>
        <w:spacing w:after="120"/>
      </w:pPr>
      <w:r>
        <w:rPr>
          <w:rFonts w:ascii="Calibri" w:cs="Calibri" w:eastAsia="Calibri" w:hAnsi="Calibri"/>
          <w:sz w:val="22"/>
          <w:szCs w:val="22"/>
        </w:rPr>
        <w:t xml:space="preserve">The Assets importer has two new options on by default:</w:t>
      </w:r>
    </w:p>
    <w:p>
      <w:pPr>
        <w:pStyle w:val="ListParagraph"/>
        <w:numPr>
          <w:ilvl w:val="0"/>
          <w:numId w:val="2"/>
        </w:numPr>
        <w:spacing w:after="60"/>
      </w:pPr>
      <w:r>
        <w:rPr>
          <w:rFonts w:ascii="Calibri" w:cs="Calibri" w:eastAsia="Calibri" w:hAnsi="Calibri"/>
          <w:b/>
          <w:bCs/>
          <w:sz w:val="22"/>
          <w:szCs w:val="22"/>
        </w:rPr>
        <w:t xml:space="preserve">Dissolve adjacent polygons </w:t>
      </w:r>
      <w:r>
        <w:rPr>
          <w:rFonts w:ascii="Calibri" w:cs="Calibri" w:eastAsia="Calibri" w:hAnsi="Calibri"/>
          <w:sz w:val="22"/>
          <w:szCs w:val="22"/>
        </w:rPr>
        <w:t xml:space="preserve">merges touching polygons that share identical attribute values, eliminating the source-grid moiré pattern from raster-derived layers.</w:t>
      </w:r>
    </w:p>
    <w:p>
      <w:pPr>
        <w:pStyle w:val="ListParagraph"/>
        <w:numPr>
          <w:ilvl w:val="0"/>
          <w:numId w:val="2"/>
        </w:numPr>
        <w:spacing w:after="60"/>
      </w:pPr>
      <w:r>
        <w:rPr>
          <w:rFonts w:ascii="Calibri" w:cs="Calibri" w:eastAsia="Calibri" w:hAnsi="Calibri"/>
          <w:b/>
          <w:bCs/>
          <w:sz w:val="22"/>
          <w:szCs w:val="22"/>
        </w:rPr>
        <w:t xml:space="preserve">Buffer points and lines </w:t>
      </w:r>
      <w:r>
        <w:rPr>
          <w:rFonts w:ascii="Calibri" w:cs="Calibri" w:eastAsia="Calibri" w:hAnsi="Calibri"/>
          <w:sz w:val="22"/>
          <w:szCs w:val="22"/>
        </w:rPr>
        <w:t xml:space="preserve">at import time, using default_point_buffer_m and default_line_buffer_m, so zero-area features actually contribute to the analysis.</w:t>
      </w:r>
    </w:p>
    <w:p>
      <w:pPr>
        <w:spacing w:after="120"/>
      </w:pPr>
      <w:r>
        <w:rPr>
          <w:rFonts w:ascii="Calibri" w:cs="Calibri" w:eastAsia="Calibri" w:hAnsi="Calibri"/>
          <w:sz w:val="22"/>
          <w:szCs w:val="22"/>
        </w:rPr>
        <w:t xml:space="preserve">Per-layer progress and a final import summary make it visible exactly what was merged or buffered.</w:t>
      </w:r>
    </w:p>
    <w:p>
      <w:pPr>
        <w:pStyle w:val="Heading2"/>
      </w:pPr>
      <w:r>
        <w:rPr>
          <w:rFonts w:ascii="Calibri" w:cs="Calibri" w:eastAsia="Calibri" w:hAnsi="Calibri"/>
        </w:rPr>
        <w:t xml:space="preserve">2.8 GeoParquet-first workflow remains the backbone</w:t>
      </w:r>
    </w:p>
    <w:p>
      <w:pPr>
        <w:spacing w:after="120"/>
      </w:pPr>
      <w:r>
        <w:rPr>
          <w:rFonts w:ascii="Calibri" w:cs="Calibri" w:eastAsia="Calibri" w:hAnsi="Calibri"/>
          <w:sz w:val="22"/>
          <w:szCs w:val="22"/>
        </w:rPr>
        <w:t xml:space="preserve">Core outputs live under output/geoparquet/, MBTiles are generated under output/mbtiles/, and reports are generated under output/reports/. This keeps the data model consistent across processing, comparison, reporting, and QGIS use.</w:t>
      </w:r>
    </w:p>
    <w:p>
      <w:pPr>
        <w:pStyle w:val="Heading2"/>
      </w:pPr>
      <w:r>
        <w:rPr>
          <w:rFonts w:ascii="Calibri" w:cs="Calibri" w:eastAsia="Calibri" w:hAnsi="Calibri"/>
        </w:rPr>
        <w:t xml:space="preserve">2.9 Reporting stays Word-first</w:t>
      </w:r>
    </w:p>
    <w:p>
      <w:pPr>
        <w:spacing w:after="120"/>
      </w:pPr>
      <w:r>
        <w:rPr>
          <w:rFonts w:ascii="Calibri" w:cs="Calibri" w:eastAsia="Calibri" w:hAnsi="Calibri"/>
          <w:sz w:val="22"/>
          <w:szCs w:val="22"/>
        </w:rPr>
        <w:t xml:space="preserve">The report engine continues to focus on .docx output. Word reports are built from the latest GeoParquet and MBTiles outputs. Line reporting and atlas-aware reporting remain part of the same report workflow. QGIS is still the preferred route when you need manually composed printable map layouts.</w:t>
      </w:r>
    </w:p>
    <w:p>
      <w:pPr>
        <w:pStyle w:val="Heading1"/>
        <w:pageBreakBefore/>
      </w:pPr>
      <w:r>
        <w:rPr>
          <w:rFonts w:ascii="Calibri" w:cs="Calibri" w:eastAsia="Calibri" w:hAnsi="Calibri"/>
        </w:rPr>
        <w:t xml:space="preserve">3. Quickstart</w:t>
      </w:r>
    </w:p>
    <w:p>
      <w:pPr>
        <w:spacing w:after="120"/>
      </w:pPr>
      <w:r>
        <w:rPr>
          <w:rFonts w:ascii="Calibri" w:cs="Calibri" w:eastAsia="Calibri" w:hAnsi="Calibri"/>
          <w:sz w:val="22"/>
          <w:szCs w:val="22"/>
        </w:rPr>
        <w:t xml:space="preserve">This chapter shows how to run the current MESA 5 workflow end-to-end: prepare inputs, configure parameters, run processing, and review outputs. For a detailed walkthrough of each view and dialog, see chapter 4 (The desktop interface).</w:t>
      </w:r>
    </w:p>
    <w:p>
      <w:pPr>
        <w:pStyle w:val="Heading2"/>
      </w:pPr>
      <w:r>
        <w:rPr>
          <w:rFonts w:ascii="Calibri" w:cs="Calibri" w:eastAsia="Calibri" w:hAnsi="Calibri"/>
        </w:rPr>
        <w:t xml:space="preserve">3.1 Getting ready</w:t>
      </w:r>
    </w:p>
    <w:p>
      <w:pPr>
        <w:pStyle w:val="ListParagraph"/>
        <w:numPr>
          <w:ilvl w:val="0"/>
          <w:numId w:val="3"/>
        </w:numPr>
        <w:spacing w:after="60"/>
      </w:pPr>
      <w:r>
        <w:rPr>
          <w:rFonts w:ascii="Calibri" w:cs="Calibri" w:eastAsia="Calibri" w:hAnsi="Calibri"/>
          <w:sz w:val="22"/>
          <w:szCs w:val="22"/>
        </w:rPr>
        <w:t xml:space="preserve">System: Windows 11, minimum 16 GB RAM, minimum 8 CPU cores. Optional: QGIS for atlas authoring.</w:t>
      </w:r>
    </w:p>
    <w:p>
      <w:pPr>
        <w:pStyle w:val="ListParagraph"/>
        <w:numPr>
          <w:ilvl w:val="0"/>
          <w:numId w:val="3"/>
        </w:numPr>
        <w:spacing w:after="60"/>
      </w:pPr>
      <w:r>
        <w:rPr>
          <w:rFonts w:ascii="Calibri" w:cs="Calibri" w:eastAsia="Calibri" w:hAnsi="Calibri"/>
          <w:sz w:val="22"/>
          <w:szCs w:val="22"/>
        </w:rPr>
        <w:t xml:space="preserve">Workspace: unzip the latest MESA release (packaged) or clone the repository (source). Keep the folder structure intact.</w:t>
      </w:r>
    </w:p>
    <w:p>
      <w:pPr>
        <w:pStyle w:val="ListParagraph"/>
        <w:numPr>
          <w:ilvl w:val="0"/>
          <w:numId w:val="3"/>
        </w:numPr>
        <w:spacing w:after="60"/>
      </w:pPr>
      <w:r>
        <w:rPr>
          <w:rFonts w:ascii="Calibri" w:cs="Calibri" w:eastAsia="Calibri" w:hAnsi="Calibri"/>
          <w:sz w:val="22"/>
          <w:szCs w:val="22"/>
        </w:rPr>
        <w:t xml:space="preserve">Disk space: plan for several GB free space for GeoParquet, MBTiles, logs, reports, and temporary files.</w:t>
      </w:r>
    </w:p>
    <w:p>
      <w:pPr>
        <w:pStyle w:val="Heading2"/>
      </w:pPr>
      <w:r>
        <w:rPr>
          <w:rFonts w:ascii="Calibri" w:cs="Calibri" w:eastAsia="Calibri" w:hAnsi="Calibri"/>
        </w:rPr>
        <w:t xml:space="preserve">3.2 Required and optional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Data set</w:t>
            </w:r>
          </w:p>
        </w:tc>
        <w:tc>
          <w:tcPr>
            <w:tcW w:type="dxa" w:w="53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Description</w:t>
            </w:r>
          </w:p>
        </w:tc>
        <w:tc>
          <w:tcPr>
            <w:tcW w:type="dxa" w:w="18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Required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Environmental assets</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Natural or anthropogenic entities of ecological, social, cultural, economic, or political value. Stored under input/asset/&lt;collection&gt;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Yes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Geocode layer</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Spatial grids or polygons that aggregate sensitivity (H3 hexagons, QDGC, municipalities, custom). Stored under input/geocode/</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Yes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Line data</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Roads, pipelines, coastlines, rivers, or similar linear assets. Stored under input/lines/</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No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Atlas tiles</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Atlas polygons for QGIS atlas exports and report rendering</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No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Analysis areas</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Optional study areas/groups for side-by-side comparison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No</w:t>
            </w:r>
          </w:p>
        </w:tc>
      </w:tr>
    </w:tbl>
    <w:p>
      <w:pPr>
        <w:spacing w:after="120"/>
      </w:pPr>
      <w:r>
        <w:rPr>
          <w:rFonts w:ascii="Calibri" w:cs="Calibri" w:eastAsia="Calibri" w:hAnsi="Calibri"/>
          <w:sz w:val="22"/>
          <w:szCs w:val="22"/>
        </w:rPr>
        <w:t xml:space="preserve"/>
      </w:r>
    </w:p>
    <w:p>
      <w:pPr>
        <w:pStyle w:val="Heading2"/>
      </w:pPr>
      <w:r>
        <w:rPr>
          <w:rFonts w:ascii="Calibri" w:cs="Calibri" w:eastAsia="Calibri" w:hAnsi="Calibri"/>
        </w:rPr>
        <w:t xml:space="preserve">3.3 Importing data</w:t>
      </w:r>
    </w:p>
    <w:p>
      <w:pPr>
        <w:pStyle w:val="ListParagraph"/>
        <w:numPr>
          <w:ilvl w:val="0"/>
          <w:numId w:val="3"/>
        </w:numPr>
        <w:spacing w:after="60"/>
      </w:pPr>
      <w:r>
        <w:rPr>
          <w:rFonts w:ascii="Calibri" w:cs="Calibri" w:eastAsia="Calibri" w:hAnsi="Calibri"/>
          <w:sz w:val="22"/>
          <w:szCs w:val="22"/>
        </w:rPr>
        <w:t xml:space="preserve">Copy asset datasets into input/asset/ (one subfolder per asset group).</w:t>
      </w:r>
    </w:p>
    <w:p>
      <w:pPr>
        <w:pStyle w:val="ListParagraph"/>
        <w:numPr>
          <w:ilvl w:val="0"/>
          <w:numId w:val="3"/>
        </w:numPr>
        <w:spacing w:after="60"/>
      </w:pPr>
      <w:r>
        <w:rPr>
          <w:rFonts w:ascii="Calibri" w:cs="Calibri" w:eastAsia="Calibri" w:hAnsi="Calibri"/>
          <w:sz w:val="22"/>
          <w:szCs w:val="22"/>
        </w:rPr>
        <w:t xml:space="preserve">Copy geocode layers into input/geocode/.</w:t>
      </w:r>
    </w:p>
    <w:p>
      <w:pPr>
        <w:pStyle w:val="ListParagraph"/>
        <w:numPr>
          <w:ilvl w:val="0"/>
          <w:numId w:val="3"/>
        </w:numPr>
        <w:spacing w:after="60"/>
      </w:pPr>
      <w:r>
        <w:rPr>
          <w:rFonts w:ascii="Calibri" w:cs="Calibri" w:eastAsia="Calibri" w:hAnsi="Calibri"/>
          <w:sz w:val="22"/>
          <w:szCs w:val="22"/>
        </w:rPr>
        <w:t xml:space="preserve">Copy line datasets into input/lines/ when you need segment-level sensitivity.</w:t>
      </w:r>
    </w:p>
    <w:p>
      <w:pPr>
        <w:pStyle w:val="ListParagraph"/>
        <w:numPr>
          <w:ilvl w:val="0"/>
          <w:numId w:val="3"/>
        </w:numPr>
        <w:spacing w:after="60"/>
      </w:pPr>
      <w:r>
        <w:rPr>
          <w:rFonts w:ascii="Calibri" w:cs="Calibri" w:eastAsia="Calibri" w:hAnsi="Calibri"/>
          <w:sz w:val="22"/>
          <w:szCs w:val="22"/>
        </w:rPr>
        <w:t xml:space="preserve">Review config.ini if you need to adjust projections, tile zoom levels, buffers, or performance settings.</w:t>
      </w:r>
    </w:p>
    <w:p>
      <w:pPr>
        <w:spacing w:after="120"/>
      </w:pPr>
      <w:r>
        <w:rPr>
          <w:rFonts w:ascii="Calibri" w:cs="Calibri" w:eastAsia="Calibri" w:hAnsi="Calibri"/>
          <w:sz w:val="22"/>
          <w:szCs w:val="22"/>
        </w:rPr>
        <w:t xml:space="preserve">Then use Workflows → Prepare data (step 1):</w:t>
      </w:r>
    </w:p>
    <w:p>
      <w:pPr>
        <w:pStyle w:val="ListParagraph"/>
        <w:numPr>
          <w:ilvl w:val="0"/>
          <w:numId w:val="2"/>
        </w:numPr>
        <w:spacing w:after="60"/>
      </w:pPr>
      <w:r>
        <w:rPr>
          <w:rFonts w:ascii="Calibri" w:cs="Calibri" w:eastAsia="Calibri" w:hAnsi="Calibri"/>
          <w:b/>
          <w:bCs/>
          <w:sz w:val="22"/>
          <w:szCs w:val="22"/>
        </w:rPr>
        <w:t xml:space="preserve">Assets </w:t>
      </w:r>
      <w:r>
        <w:rPr>
          <w:rFonts w:ascii="Calibri" w:cs="Calibri" w:eastAsia="Calibri" w:hAnsi="Calibri"/>
          <w:sz w:val="22"/>
          <w:szCs w:val="22"/>
        </w:rPr>
        <w:t xml:space="preserve">imports asset datasets and lets you maintain asset-group metadata.</w:t>
      </w:r>
    </w:p>
    <w:p>
      <w:pPr>
        <w:pStyle w:val="ListParagraph"/>
        <w:numPr>
          <w:ilvl w:val="0"/>
          <w:numId w:val="2"/>
        </w:numPr>
        <w:spacing w:after="60"/>
      </w:pPr>
      <w:r>
        <w:rPr>
          <w:rFonts w:ascii="Calibri" w:cs="Calibri" w:eastAsia="Calibri" w:hAnsi="Calibri"/>
          <w:b/>
          <w:bCs/>
          <w:sz w:val="22"/>
          <w:szCs w:val="22"/>
        </w:rPr>
        <w:t xml:space="preserve">Geocodes </w:t>
      </w:r>
      <w:r>
        <w:rPr>
          <w:rFonts w:ascii="Calibri" w:cs="Calibri" w:eastAsia="Calibri" w:hAnsi="Calibri"/>
          <w:sz w:val="22"/>
          <w:szCs w:val="22"/>
        </w:rPr>
        <w:t xml:space="preserve">imports geocode layers and can also generate or refresh supported grids.</w:t>
      </w:r>
    </w:p>
    <w:p>
      <w:pPr>
        <w:pStyle w:val="ListParagraph"/>
        <w:numPr>
          <w:ilvl w:val="0"/>
          <w:numId w:val="2"/>
        </w:numPr>
        <w:spacing w:after="60"/>
      </w:pPr>
      <w:r>
        <w:rPr>
          <w:rFonts w:ascii="Calibri" w:cs="Calibri" w:eastAsia="Calibri" w:hAnsi="Calibri"/>
          <w:b/>
          <w:bCs/>
          <w:sz w:val="22"/>
          <w:szCs w:val="22"/>
        </w:rPr>
        <w:t xml:space="preserve">Lines </w:t>
      </w:r>
      <w:r>
        <w:rPr>
          <w:rFonts w:ascii="Calibri" w:cs="Calibri" w:eastAsia="Calibri" w:hAnsi="Calibri"/>
          <w:sz w:val="22"/>
          <w:szCs w:val="22"/>
        </w:rPr>
        <w:t xml:space="preserve">imports and edits line data plus segmentation settings.</w:t>
      </w:r>
    </w:p>
    <w:p>
      <w:pPr>
        <w:pStyle w:val="ListParagraph"/>
        <w:numPr>
          <w:ilvl w:val="0"/>
          <w:numId w:val="2"/>
        </w:numPr>
        <w:spacing w:after="60"/>
      </w:pPr>
      <w:r>
        <w:rPr>
          <w:rFonts w:ascii="Calibri" w:cs="Calibri" w:eastAsia="Calibri" w:hAnsi="Calibri"/>
          <w:b/>
          <w:bCs/>
          <w:sz w:val="22"/>
          <w:szCs w:val="22"/>
        </w:rPr>
        <w:t xml:space="preserve">Atlas </w:t>
      </w:r>
      <w:r>
        <w:rPr>
          <w:rFonts w:ascii="Calibri" w:cs="Calibri" w:eastAsia="Calibri" w:hAnsi="Calibri"/>
          <w:sz w:val="22"/>
          <w:szCs w:val="22"/>
        </w:rPr>
        <w:t xml:space="preserve">imports or creates atlas polygons when you need atlas pages later.</w:t>
      </w:r>
    </w:p>
    <w:p>
      <w:pPr>
        <w:pStyle w:val="Heading2"/>
      </w:pPr>
      <w:r>
        <w:rPr>
          <w:rFonts w:ascii="Calibri" w:cs="Calibri" w:eastAsia="Calibri" w:hAnsi="Calibri"/>
        </w:rPr>
        <w:t xml:space="preserve">3.4 Configuring the project</w:t>
      </w:r>
    </w:p>
    <w:p>
      <w:pPr>
        <w:spacing w:after="120"/>
      </w:pPr>
      <w:r>
        <w:rPr>
          <w:rFonts w:ascii="Calibri" w:cs="Calibri" w:eastAsia="Calibri" w:hAnsi="Calibri"/>
          <w:sz w:val="22"/>
          <w:szCs w:val="22"/>
        </w:rPr>
        <w:t xml:space="preserve">Use Workflows → Configure (step 2) before heavy runs:</w:t>
      </w:r>
    </w:p>
    <w:p>
      <w:pPr>
        <w:pStyle w:val="ListParagraph"/>
        <w:numPr>
          <w:ilvl w:val="0"/>
          <w:numId w:val="2"/>
        </w:numPr>
        <w:spacing w:after="60"/>
      </w:pPr>
      <w:r>
        <w:rPr>
          <w:rFonts w:ascii="Calibri" w:cs="Calibri" w:eastAsia="Calibri" w:hAnsi="Calibri"/>
          <w:b/>
          <w:bCs/>
          <w:sz w:val="22"/>
          <w:szCs w:val="22"/>
        </w:rPr>
        <w:t xml:space="preserve">Parameters </w:t>
      </w:r>
      <w:r>
        <w:rPr>
          <w:rFonts w:ascii="Calibri" w:cs="Calibri" w:eastAsia="Calibri" w:hAnsi="Calibri"/>
          <w:sz w:val="22"/>
          <w:szCs w:val="22"/>
        </w:rPr>
        <w:t xml:space="preserve">edits processing rules such as sensitivity weights, thresholds, and related settings.</w:t>
      </w:r>
    </w:p>
    <w:p>
      <w:pPr>
        <w:pStyle w:val="ListParagraph"/>
        <w:numPr>
          <w:ilvl w:val="0"/>
          <w:numId w:val="2"/>
        </w:numPr>
        <w:spacing w:after="60"/>
      </w:pPr>
      <w:r>
        <w:rPr>
          <w:rFonts w:ascii="Calibri" w:cs="Calibri" w:eastAsia="Calibri" w:hAnsi="Calibri"/>
          <w:b/>
          <w:bCs/>
          <w:sz w:val="22"/>
          <w:szCs w:val="22"/>
        </w:rPr>
        <w:t xml:space="preserve">Analysis </w:t>
      </w:r>
      <w:r>
        <w:rPr>
          <w:rFonts w:ascii="Calibri" w:cs="Calibri" w:eastAsia="Calibri" w:hAnsi="Calibri"/>
          <w:sz w:val="22"/>
          <w:szCs w:val="22"/>
        </w:rPr>
        <w:t xml:space="preserve">defines optional study-area polygons and named analysis groups.</w:t>
      </w:r>
    </w:p>
    <w:p>
      <w:pPr>
        <w:spacing w:after="120"/>
      </w:pPr>
      <w:r>
        <w:rPr>
          <w:rFonts w:ascii="Calibri" w:cs="Calibri" w:eastAsia="Calibri" w:hAnsi="Calibri"/>
          <w:sz w:val="22"/>
          <w:szCs w:val="22"/>
        </w:rPr>
        <w:t xml:space="preserve">The launcher also has three supporting tabs:</w:t>
      </w:r>
    </w:p>
    <w:p>
      <w:pPr>
        <w:pStyle w:val="ListParagraph"/>
        <w:numPr>
          <w:ilvl w:val="0"/>
          <w:numId w:val="2"/>
        </w:numPr>
        <w:spacing w:after="60"/>
      </w:pPr>
      <w:r>
        <w:rPr>
          <w:rFonts w:ascii="Calibri" w:cs="Calibri" w:eastAsia="Calibri" w:hAnsi="Calibri"/>
          <w:b/>
          <w:bCs/>
          <w:sz w:val="22"/>
          <w:szCs w:val="22"/>
        </w:rPr>
        <w:t xml:space="preserve">Config </w:t>
      </w:r>
      <w:r>
        <w:rPr>
          <w:rFonts w:ascii="Calibri" w:cs="Calibri" w:eastAsia="Calibri" w:hAnsi="Calibri"/>
          <w:sz w:val="22"/>
          <w:szCs w:val="22"/>
        </w:rPr>
        <w:t xml:space="preserve">— direct editor for config.ini</w:t>
      </w:r>
    </w:p>
    <w:p>
      <w:pPr>
        <w:pStyle w:val="ListParagraph"/>
        <w:numPr>
          <w:ilvl w:val="0"/>
          <w:numId w:val="2"/>
        </w:numPr>
        <w:spacing w:after="60"/>
      </w:pPr>
      <w:r>
        <w:rPr>
          <w:rFonts w:ascii="Calibri" w:cs="Calibri" w:eastAsia="Calibri" w:hAnsi="Calibri"/>
          <w:b/>
          <w:bCs/>
          <w:sz w:val="22"/>
          <w:szCs w:val="22"/>
        </w:rPr>
        <w:t xml:space="preserve">Tune processing </w:t>
      </w:r>
      <w:r>
        <w:rPr>
          <w:rFonts w:ascii="Calibri" w:cs="Calibri" w:eastAsia="Calibri" w:hAnsi="Calibri"/>
          <w:sz w:val="22"/>
          <w:szCs w:val="22"/>
        </w:rPr>
        <w:t xml:space="preserve">— evaluate current settings against hardware-based advice and commit if wanted</w:t>
      </w:r>
    </w:p>
    <w:p>
      <w:pPr>
        <w:pStyle w:val="ListParagraph"/>
        <w:numPr>
          <w:ilvl w:val="0"/>
          <w:numId w:val="2"/>
        </w:numPr>
        <w:spacing w:after="60"/>
      </w:pPr>
      <w:r>
        <w:rPr>
          <w:rFonts w:ascii="Calibri" w:cs="Calibri" w:eastAsia="Calibri" w:hAnsi="Calibri"/>
          <w:b/>
          <w:bCs/>
          <w:sz w:val="22"/>
          <w:szCs w:val="22"/>
        </w:rPr>
        <w:t xml:space="preserve">Manage MESA data </w:t>
      </w:r>
      <w:r>
        <w:rPr>
          <w:rFonts w:ascii="Calibri" w:cs="Calibri" w:eastAsia="Calibri" w:hAnsi="Calibri"/>
          <w:sz w:val="22"/>
          <w:szCs w:val="22"/>
        </w:rPr>
        <w:t xml:space="preserve">— create backups, restore backups, or clear generated outputs</w:t>
      </w:r>
    </w:p>
    <w:p>
      <w:pPr>
        <w:pStyle w:val="Heading2"/>
      </w:pPr>
      <w:r>
        <w:rPr>
          <w:rFonts w:ascii="Calibri" w:cs="Calibri" w:eastAsia="Calibri" w:hAnsi="Calibri"/>
        </w:rPr>
        <w:t xml:space="preserve">3.5 Running processing</w:t>
      </w:r>
    </w:p>
    <w:p>
      <w:pPr>
        <w:pStyle w:val="ListParagraph"/>
        <w:numPr>
          <w:ilvl w:val="0"/>
          <w:numId w:val="3"/>
        </w:numPr>
        <w:spacing w:after="60"/>
      </w:pPr>
      <w:r>
        <w:rPr>
          <w:rFonts w:ascii="Calibri" w:cs="Calibri" w:eastAsia="Calibri" w:hAnsi="Calibri"/>
          <w:sz w:val="22"/>
          <w:szCs w:val="22"/>
        </w:rPr>
        <w:t xml:space="preserve">Open Workflows → Process (step 3) → Process.</w:t>
      </w:r>
    </w:p>
    <w:p>
      <w:pPr>
        <w:pStyle w:val="ListParagraph"/>
        <w:numPr>
          <w:ilvl w:val="0"/>
          <w:numId w:val="3"/>
        </w:numPr>
        <w:spacing w:after="60"/>
      </w:pPr>
      <w:r>
        <w:rPr>
          <w:rFonts w:ascii="Calibri" w:cs="Calibri" w:eastAsia="Calibri" w:hAnsi="Calibri"/>
          <w:sz w:val="22"/>
          <w:szCs w:val="22"/>
        </w:rPr>
        <w:t xml:space="preserve">In the process runner, select the steps you want: Data processing (Prep / Intersect / Flatten as sub-stages), Tiles processing, Lines processing, Analysis processing.</w:t>
      </w:r>
    </w:p>
    <w:p>
      <w:pPr>
        <w:pStyle w:val="ListParagraph"/>
        <w:numPr>
          <w:ilvl w:val="0"/>
          <w:numId w:val="3"/>
        </w:numPr>
        <w:spacing w:after="60"/>
      </w:pPr>
      <w:r>
        <w:rPr>
          <w:rFonts w:ascii="Calibri" w:cs="Calibri" w:eastAsia="Calibri" w:hAnsi="Calibri"/>
          <w:sz w:val="22"/>
          <w:szCs w:val="22"/>
        </w:rPr>
        <w:t xml:space="preserve">Leave Data processing enabled at minimum for a first full run.</w:t>
      </w:r>
    </w:p>
    <w:p>
      <w:pPr>
        <w:pStyle w:val="ListParagraph"/>
        <w:numPr>
          <w:ilvl w:val="0"/>
          <w:numId w:val="3"/>
        </w:numPr>
        <w:spacing w:after="60"/>
      </w:pPr>
      <w:r>
        <w:rPr>
          <w:rFonts w:ascii="Calibri" w:cs="Calibri" w:eastAsia="Calibri" w:hAnsi="Calibri"/>
          <w:sz w:val="22"/>
          <w:szCs w:val="22"/>
        </w:rPr>
        <w:t xml:space="preserve">Enable Tiles processing if you want MBTiles in the same run.</w:t>
      </w:r>
    </w:p>
    <w:p>
      <w:pPr>
        <w:pStyle w:val="ListParagraph"/>
        <w:numPr>
          <w:ilvl w:val="0"/>
          <w:numId w:val="3"/>
        </w:numPr>
        <w:spacing w:after="60"/>
      </w:pPr>
      <w:r>
        <w:rPr>
          <w:rFonts w:ascii="Calibri" w:cs="Calibri" w:eastAsia="Calibri" w:hAnsi="Calibri"/>
          <w:sz w:val="22"/>
          <w:szCs w:val="22"/>
        </w:rPr>
        <w:t xml:space="preserve">Enable Lines processing and/or Analysis processing when those datasets have been prepared.</w:t>
      </w:r>
    </w:p>
    <w:p>
      <w:pPr>
        <w:pStyle w:val="ListParagraph"/>
        <w:numPr>
          <w:ilvl w:val="0"/>
          <w:numId w:val="3"/>
        </w:numPr>
        <w:spacing w:after="60"/>
      </w:pPr>
      <w:r>
        <w:rPr>
          <w:rFonts w:ascii="Calibri" w:cs="Calibri" w:eastAsia="Calibri" w:hAnsi="Calibri"/>
          <w:sz w:val="22"/>
          <w:szCs w:val="22"/>
        </w:rPr>
        <w:t xml:space="preserve">Use Progress map inside the process runner if you want a live minimap during longer runs.</w:t>
      </w:r>
    </w:p>
    <w:p>
      <w:pPr>
        <w:pStyle w:val="ListParagraph"/>
        <w:numPr>
          <w:ilvl w:val="0"/>
          <w:numId w:val="3"/>
        </w:numPr>
        <w:spacing w:after="60"/>
      </w:pPr>
      <w:r>
        <w:rPr>
          <w:rFonts w:ascii="Calibri" w:cs="Calibri" w:eastAsia="Calibri" w:hAnsi="Calibri"/>
          <w:sz w:val="22"/>
          <w:szCs w:val="22"/>
        </w:rPr>
        <w:t xml:space="preserve">Use the Normal / Advanced toggle at the top of the runner to expose per-stage selectors and the sliver-cleanup option when needed; the default Normal view runs everything available.</w:t>
      </w:r>
    </w:p>
    <w:p>
      <w:pPr>
        <w:spacing w:after="120"/>
      </w:pPr>
      <w:r>
        <w:rPr>
          <w:rFonts w:ascii="Calibri" w:cs="Calibri" w:eastAsia="Calibri" w:hAnsi="Calibri"/>
          <w:sz w:val="22"/>
          <w:szCs w:val="22"/>
        </w:rPr>
        <w:t xml:space="preserve">Core outputs are written under output/geoparquet/, output/mbtiles/, and output/reports/. Processing time depends on asset count, geocode resolution, geometry complexity, and machine resources.</w:t>
      </w:r>
    </w:p>
    <w:p>
      <w:pPr>
        <w:pStyle w:val="Heading2"/>
      </w:pPr>
      <w:r>
        <w:rPr>
          <w:rFonts w:ascii="Calibri" w:cs="Calibri" w:eastAsia="Calibri" w:hAnsi="Calibri"/>
        </w:rPr>
        <w:t xml:space="preserve">3.6 Reviewing results</w:t>
      </w:r>
    </w:p>
    <w:p>
      <w:pPr>
        <w:spacing w:after="120"/>
      </w:pPr>
      <w:r>
        <w:rPr>
          <w:rFonts w:ascii="Calibri" w:cs="Calibri" w:eastAsia="Calibri" w:hAnsi="Calibri"/>
          <w:sz w:val="22"/>
          <w:szCs w:val="22"/>
        </w:rPr>
        <w:t xml:space="preserve">After processing, use Workflows → Results (step 4):</w:t>
      </w:r>
    </w:p>
    <w:p>
      <w:pPr>
        <w:pStyle w:val="ListParagraph"/>
        <w:numPr>
          <w:ilvl w:val="0"/>
          <w:numId w:val="2"/>
        </w:numPr>
        <w:spacing w:after="60"/>
      </w:pPr>
      <w:r>
        <w:rPr>
          <w:rFonts w:ascii="Calibri" w:cs="Calibri" w:eastAsia="Calibri" w:hAnsi="Calibri"/>
          <w:b/>
          <w:bCs/>
          <w:sz w:val="22"/>
          <w:szCs w:val="22"/>
        </w:rPr>
        <w:t xml:space="preserve">Asset map </w:t>
      </w:r>
      <w:r>
        <w:rPr>
          <w:rFonts w:ascii="Calibri" w:cs="Calibri" w:eastAsia="Calibri" w:hAnsi="Calibri"/>
          <w:sz w:val="22"/>
          <w:szCs w:val="22"/>
        </w:rPr>
        <w:t xml:space="preserve">— inspect asset layers and supporting data</w:t>
      </w:r>
    </w:p>
    <w:p>
      <w:pPr>
        <w:pStyle w:val="ListParagraph"/>
        <w:numPr>
          <w:ilvl w:val="0"/>
          <w:numId w:val="2"/>
        </w:numPr>
        <w:spacing w:after="60"/>
      </w:pPr>
      <w:r>
        <w:rPr>
          <w:rFonts w:ascii="Calibri" w:cs="Calibri" w:eastAsia="Calibri" w:hAnsi="Calibri"/>
          <w:b/>
          <w:bCs/>
          <w:sz w:val="22"/>
          <w:szCs w:val="22"/>
        </w:rPr>
        <w:t xml:space="preserve">Results map </w:t>
      </w:r>
      <w:r>
        <w:rPr>
          <w:rFonts w:ascii="Calibri" w:cs="Calibri" w:eastAsia="Calibri" w:hAnsi="Calibri"/>
          <w:sz w:val="22"/>
          <w:szCs w:val="22"/>
        </w:rPr>
        <w:t xml:space="preserve">— review processed outputs together with background layers</w:t>
      </w:r>
    </w:p>
    <w:p>
      <w:pPr>
        <w:pStyle w:val="ListParagraph"/>
        <w:numPr>
          <w:ilvl w:val="0"/>
          <w:numId w:val="2"/>
        </w:numPr>
        <w:spacing w:after="60"/>
      </w:pPr>
      <w:r>
        <w:rPr>
          <w:rFonts w:ascii="Calibri" w:cs="Calibri" w:eastAsia="Calibri" w:hAnsi="Calibri"/>
          <w:b/>
          <w:bCs/>
          <w:sz w:val="22"/>
          <w:szCs w:val="22"/>
        </w:rPr>
        <w:t xml:space="preserve">Compare study areas </w:t>
      </w:r>
      <w:r>
        <w:rPr>
          <w:rFonts w:ascii="Calibri" w:cs="Calibri" w:eastAsia="Calibri" w:hAnsi="Calibri"/>
          <w:sz w:val="22"/>
          <w:szCs w:val="22"/>
        </w:rPr>
        <w:t xml:space="preserve">— compare analysis groups side by side</w:t>
      </w:r>
    </w:p>
    <w:p>
      <w:pPr>
        <w:pStyle w:val="ListParagraph"/>
        <w:numPr>
          <w:ilvl w:val="0"/>
          <w:numId w:val="2"/>
        </w:numPr>
        <w:spacing w:after="60"/>
      </w:pPr>
      <w:r>
        <w:rPr>
          <w:rFonts w:ascii="Calibri" w:cs="Calibri" w:eastAsia="Calibri" w:hAnsi="Calibri"/>
          <w:b/>
          <w:bCs/>
          <w:sz w:val="22"/>
          <w:szCs w:val="22"/>
        </w:rPr>
        <w:t xml:space="preserve">Report engine </w:t>
      </w:r>
      <w:r>
        <w:rPr>
          <w:rFonts w:ascii="Calibri" w:cs="Calibri" w:eastAsia="Calibri" w:hAnsi="Calibri"/>
          <w:sz w:val="22"/>
          <w:szCs w:val="22"/>
        </w:rPr>
        <w:t xml:space="preserve">— create a Word report from the latest outputs</w:t>
      </w:r>
    </w:p>
    <w:p>
      <w:pPr>
        <w:spacing w:after="120"/>
      </w:pPr>
      <w:r>
        <w:rPr>
          <w:rFonts w:ascii="Calibri" w:cs="Calibri" w:eastAsia="Calibri" w:hAnsi="Calibri"/>
          <w:sz w:val="22"/>
          <w:szCs w:val="22"/>
        </w:rPr>
        <w:t xml:space="preserve">You can also open qgis/mesa.qgz in QGIS for map production, load output/geoparquet/ into pandas or GeoPandas, and distribute output/mbtiles/ or exported report files to collaborators.</w:t>
      </w:r>
    </w:p>
    <w:p>
      <w:pPr>
        <w:pStyle w:val="Heading2"/>
      </w:pPr>
      <w:r>
        <w:rPr>
          <w:rFonts w:ascii="Calibri" w:cs="Calibri" w:eastAsia="Calibri" w:hAnsi="Calibri"/>
        </w:rPr>
        <w:t xml:space="preserve">3.7 Exporting reports</w:t>
      </w:r>
    </w:p>
    <w:p>
      <w:pPr>
        <w:spacing w:after="120"/>
      </w:pPr>
      <w:r>
        <w:rPr>
          <w:rFonts w:ascii="Calibri" w:cs="Calibri" w:eastAsia="Calibri" w:hAnsi="Calibri"/>
          <w:sz w:val="22"/>
          <w:szCs w:val="22"/>
        </w:rPr>
        <w:t xml:space="preserve">Use Workflows → Results → Report engine to generate a Word report.</w:t>
      </w:r>
    </w:p>
    <w:p>
      <w:pPr>
        <w:pStyle w:val="ListParagraph"/>
        <w:numPr>
          <w:ilvl w:val="0"/>
          <w:numId w:val="2"/>
        </w:numPr>
        <w:spacing w:after="60"/>
      </w:pPr>
      <w:r>
        <w:rPr>
          <w:rFonts w:ascii="Calibri" w:cs="Calibri" w:eastAsia="Calibri" w:hAnsi="Calibri"/>
          <w:sz w:val="22"/>
          <w:szCs w:val="22"/>
        </w:rPr>
        <w:t xml:space="preserve">Output location: output/reports/</w:t>
      </w:r>
    </w:p>
    <w:p>
      <w:pPr>
        <w:pStyle w:val="ListParagraph"/>
        <w:numPr>
          <w:ilvl w:val="0"/>
          <w:numId w:val="2"/>
        </w:numPr>
        <w:spacing w:after="60"/>
      </w:pPr>
      <w:r>
        <w:rPr>
          <w:rFonts w:ascii="Calibri" w:cs="Calibri" w:eastAsia="Calibri" w:hAnsi="Calibri"/>
          <w:sz w:val="22"/>
          <w:szCs w:val="22"/>
        </w:rPr>
        <w:t xml:space="preserve">Format: .docx</w:t>
      </w:r>
    </w:p>
    <w:p>
      <w:pPr>
        <w:pStyle w:val="ListParagraph"/>
        <w:numPr>
          <w:ilvl w:val="0"/>
          <w:numId w:val="2"/>
        </w:numPr>
        <w:spacing w:after="60"/>
      </w:pPr>
      <w:r>
        <w:rPr>
          <w:rFonts w:ascii="Calibri" w:cs="Calibri" w:eastAsia="Calibri" w:hAnsi="Calibri"/>
          <w:sz w:val="22"/>
          <w:szCs w:val="22"/>
        </w:rPr>
        <w:t xml:space="preserve">Source data: the latest results from output/geoparquet/ and output/mbtiles/</w:t>
      </w:r>
    </w:p>
    <w:p>
      <w:pPr>
        <w:spacing w:after="120"/>
      </w:pPr>
      <w:r>
        <w:rPr>
          <w:rFonts w:ascii="Calibri" w:cs="Calibri" w:eastAsia="Calibri" w:hAnsi="Calibri"/>
          <w:sz w:val="22"/>
          <w:szCs w:val="22"/>
        </w:rPr>
        <w:t xml:space="preserve">Typical report sections include overview maps and index summaries, line overview and per-line detail pages, and optional atlas pages when atlas tiles exist.</w:t>
      </w:r>
    </w:p>
    <w:p>
      <w:pPr>
        <w:pStyle w:val="Heading2"/>
      </w:pPr>
      <w:r>
        <w:rPr>
          <w:rFonts w:ascii="Calibri" w:cs="Calibri" w:eastAsia="Calibri" w:hAnsi="Calibri"/>
        </w:rPr>
        <w:t xml:space="preserve">3.8 Backup and restore</w:t>
      </w:r>
    </w:p>
    <w:p>
      <w:pPr>
        <w:spacing w:after="120"/>
      </w:pPr>
      <w:r>
        <w:rPr>
          <w:rFonts w:ascii="Calibri" w:cs="Calibri" w:eastAsia="Calibri" w:hAnsi="Calibri"/>
          <w:sz w:val="22"/>
          <w:szCs w:val="22"/>
        </w:rPr>
        <w:t xml:space="preserve">Use the Manage MESA data tab in the launcher:</w:t>
      </w:r>
    </w:p>
    <w:p>
      <w:pPr>
        <w:pStyle w:val="ListParagraph"/>
        <w:numPr>
          <w:ilvl w:val="0"/>
          <w:numId w:val="2"/>
        </w:numPr>
        <w:spacing w:after="60"/>
      </w:pPr>
      <w:r>
        <w:rPr>
          <w:rFonts w:ascii="Calibri" w:cs="Calibri" w:eastAsia="Calibri" w:hAnsi="Calibri"/>
          <w:b/>
          <w:bCs/>
          <w:sz w:val="22"/>
          <w:szCs w:val="22"/>
        </w:rPr>
        <w:t xml:space="preserve">Create backup </w:t>
      </w:r>
      <w:r>
        <w:rPr>
          <w:rFonts w:ascii="Calibri" w:cs="Calibri" w:eastAsia="Calibri" w:hAnsi="Calibri"/>
          <w:sz w:val="22"/>
          <w:szCs w:val="22"/>
        </w:rPr>
        <w:t xml:space="preserve">saves input/, output/, and config.ini into one ZIP archive.</w:t>
      </w:r>
    </w:p>
    <w:p>
      <w:pPr>
        <w:pStyle w:val="ListParagraph"/>
        <w:numPr>
          <w:ilvl w:val="0"/>
          <w:numId w:val="2"/>
        </w:numPr>
        <w:spacing w:after="60"/>
      </w:pPr>
      <w:r>
        <w:rPr>
          <w:rFonts w:ascii="Calibri" w:cs="Calibri" w:eastAsia="Calibri" w:hAnsi="Calibri"/>
          <w:b/>
          <w:bCs/>
          <w:sz w:val="22"/>
          <w:szCs w:val="22"/>
        </w:rPr>
        <w:t xml:space="preserve">Restore backup </w:t>
      </w:r>
      <w:r>
        <w:rPr>
          <w:rFonts w:ascii="Calibri" w:cs="Calibri" w:eastAsia="Calibri" w:hAnsi="Calibri"/>
          <w:sz w:val="22"/>
          <w:szCs w:val="22"/>
        </w:rPr>
        <w:t xml:space="preserve">replaces the current input/, output/, and config.ini with the selected archive.</w:t>
      </w:r>
    </w:p>
    <w:p>
      <w:pPr>
        <w:pStyle w:val="ListParagraph"/>
        <w:numPr>
          <w:ilvl w:val="0"/>
          <w:numId w:val="2"/>
        </w:numPr>
        <w:spacing w:after="60"/>
      </w:pPr>
      <w:r>
        <w:rPr>
          <w:rFonts w:ascii="Calibri" w:cs="Calibri" w:eastAsia="Calibri" w:hAnsi="Calibri"/>
          <w:b/>
          <w:bCs/>
          <w:sz w:val="22"/>
          <w:szCs w:val="22"/>
        </w:rPr>
        <w:t xml:space="preserve">Clear output </w:t>
      </w:r>
      <w:r>
        <w:rPr>
          <w:rFonts w:ascii="Calibri" w:cs="Calibri" w:eastAsia="Calibri" w:hAnsi="Calibri"/>
          <w:sz w:val="22"/>
          <w:szCs w:val="22"/>
        </w:rPr>
        <w:t xml:space="preserve">removes generated outputs while keeping inputs and configuration.</w:t>
      </w:r>
    </w:p>
    <w:p>
      <w:pPr>
        <w:pBdr>
          <w:left w:val="single" w:color="2E75B6" w:sz="18" w:space="8"/>
        </w:pBdr>
        <w:spacing w:after="120" w:before="60"/>
        <w:ind w:left="240"/>
      </w:pPr>
      <w:r>
        <w:rPr>
          <w:rFonts w:ascii="Calibri" w:cs="Calibri" w:eastAsia="Calibri" w:hAnsi="Calibri"/>
          <w:b/>
          <w:bCs/>
          <w:color w:val="2E75B6"/>
          <w:sz w:val="22"/>
          <w:szCs w:val="22"/>
        </w:rPr>
        <w:t xml:space="preserve">Note: </w:t>
      </w:r>
      <w:r>
        <w:rPr>
          <w:rFonts w:ascii="Calibri" w:cs="Calibri" w:eastAsia="Calibri" w:hAnsi="Calibri"/>
          <w:sz w:val="22"/>
          <w:szCs w:val="22"/>
        </w:rPr>
        <w:t xml:space="preserve">Restore is destructive. Make sure no MESA windows are actively using the project folder before restoring.</w:t>
      </w:r>
    </w:p>
    <w:p>
      <w:pPr>
        <w:pStyle w:val="Heading1"/>
        <w:pageBreakBefore/>
      </w:pPr>
      <w:r>
        <w:rPr>
          <w:rFonts w:ascii="Calibri" w:cs="Calibri" w:eastAsia="Calibri" w:hAnsi="Calibri"/>
        </w:rPr>
        <w:t xml:space="preserve">4. The desktop interface</w:t>
      </w:r>
    </w:p>
    <w:p>
      <w:pPr>
        <w:spacing w:after="120"/>
      </w:pPr>
      <w:r>
        <w:rPr>
          <w:rFonts w:ascii="Calibri" w:cs="Calibri" w:eastAsia="Calibri" w:hAnsi="Calibri"/>
          <w:sz w:val="22"/>
          <w:szCs w:val="22"/>
        </w:rPr>
        <w:t xml:space="preserve">The current MESA 5 desktop opens on Workflows and organises the project into four practical phases: prepare data, configure the project, run processing, and review results. The desktop and the embedded helper windows use a shared PySide6-based visual style. The launcher tabs are: Workflows, Status, Config, Tune processing, Manage MESA data, and About.</w:t>
      </w:r>
    </w:p>
    <w:p>
      <w:pPr>
        <w:pStyle w:val="Heading2"/>
      </w:pPr>
      <w:r>
        <w:rPr>
          <w:rFonts w:ascii="Calibri" w:cs="Calibri" w:eastAsia="Calibri" w:hAnsi="Calibri"/>
        </w:rPr>
        <w:t xml:space="preserve">4.1 Workflows tab</w:t>
      </w:r>
    </w:p>
    <w:p>
      <w:pPr>
        <w:spacing w:after="120"/>
      </w:pPr>
      <w:r>
        <w:rPr>
          <w:rFonts w:ascii="Calibri" w:cs="Calibri" w:eastAsia="Calibri" w:hAnsi="Calibri"/>
          <w:sz w:val="22"/>
          <w:szCs w:val="22"/>
        </w:rPr>
        <w:t xml:space="preserve">The launcher opens on Workflows. Buttons are grouped by project phase.</w:t>
      </w:r>
    </w:p>
    <w:p>
      <w:pPr>
        <w:pStyle w:val="Heading3"/>
      </w:pPr>
      <w:r>
        <w:rPr>
          <w:rFonts w:ascii="Calibri" w:cs="Calibri" w:eastAsia="Calibri" w:hAnsi="Calibri"/>
        </w:rPr>
        <w:t xml:space="preserve">4.1.1 Prepare data (step 1)</w:t>
      </w:r>
    </w:p>
    <w:p>
      <w:pPr>
        <w:spacing w:after="120"/>
      </w:pPr>
      <w:r>
        <w:rPr>
          <w:rFonts w:ascii="Calibri" w:cs="Calibri" w:eastAsia="Calibri" w:hAnsi="Calibri"/>
          <w:sz w:val="22"/>
          <w:szCs w:val="22"/>
        </w:rPr>
        <w:t xml:space="preserve">Use these actions when source data has changed or must be created.</w:t>
      </w:r>
    </w:p>
    <w:p>
      <w:pPr>
        <w:pStyle w:val="ListParagraph"/>
        <w:numPr>
          <w:ilvl w:val="0"/>
          <w:numId w:val="2"/>
        </w:numPr>
        <w:spacing w:after="60"/>
      </w:pPr>
      <w:r>
        <w:rPr>
          <w:rFonts w:ascii="Calibri" w:cs="Calibri" w:eastAsia="Calibri" w:hAnsi="Calibri"/>
          <w:b/>
          <w:bCs/>
          <w:sz w:val="22"/>
          <w:szCs w:val="22"/>
        </w:rPr>
        <w:t xml:space="preserve">Assets </w:t>
      </w:r>
      <w:r>
        <w:rPr>
          <w:rFonts w:ascii="Calibri" w:cs="Calibri" w:eastAsia="Calibri" w:hAnsi="Calibri"/>
          <w:sz w:val="22"/>
          <w:szCs w:val="22"/>
        </w:rPr>
        <w:t xml:space="preserve">— import area assets from input/asset/ and maintain asset-group metadata. The Import tab has two convenience options on by default: Dissolve adjacent polygons (merges touching polygons that share identical attributes), and automatic buffering of point and line inputs using default_point_buffer_m / default_line_buffer_m so that zero-area features still contribute to processing.</w:t>
      </w:r>
    </w:p>
    <w:p>
      <w:pPr>
        <w:pStyle w:val="ListParagraph"/>
        <w:numPr>
          <w:ilvl w:val="0"/>
          <w:numId w:val="2"/>
        </w:numPr>
        <w:spacing w:after="60"/>
      </w:pPr>
      <w:r>
        <w:rPr>
          <w:rFonts w:ascii="Calibri" w:cs="Calibri" w:eastAsia="Calibri" w:hAnsi="Calibri"/>
          <w:b/>
          <w:bCs/>
          <w:sz w:val="22"/>
          <w:szCs w:val="22"/>
        </w:rPr>
        <w:t xml:space="preserve">Geocodes </w:t>
      </w:r>
      <w:r>
        <w:rPr>
          <w:rFonts w:ascii="Calibri" w:cs="Calibri" w:eastAsia="Calibri" w:hAnsi="Calibri"/>
          <w:sz w:val="22"/>
          <w:szCs w:val="22"/>
        </w:rPr>
        <w:t xml:space="preserve">— import geocode layers or generate supported grids used by analysis and reporting.</w:t>
      </w:r>
    </w:p>
    <w:p>
      <w:pPr>
        <w:pStyle w:val="ListParagraph"/>
        <w:numPr>
          <w:ilvl w:val="0"/>
          <w:numId w:val="2"/>
        </w:numPr>
        <w:spacing w:after="60"/>
      </w:pPr>
      <w:r>
        <w:rPr>
          <w:rFonts w:ascii="Calibri" w:cs="Calibri" w:eastAsia="Calibri" w:hAnsi="Calibri"/>
          <w:b/>
          <w:bCs/>
          <w:sz w:val="22"/>
          <w:szCs w:val="22"/>
        </w:rPr>
        <w:t xml:space="preserve">Lines </w:t>
      </w:r>
      <w:r>
        <w:rPr>
          <w:rFonts w:ascii="Calibri" w:cs="Calibri" w:eastAsia="Calibri" w:hAnsi="Calibri"/>
          <w:sz w:val="22"/>
          <w:szCs w:val="22"/>
        </w:rPr>
        <w:t xml:space="preserve">— import and edit line datasets such as transport, rivers, utilities, or coastlines.</w:t>
      </w:r>
    </w:p>
    <w:p>
      <w:pPr>
        <w:pStyle w:val="ListParagraph"/>
        <w:numPr>
          <w:ilvl w:val="0"/>
          <w:numId w:val="2"/>
        </w:numPr>
        <w:spacing w:after="60"/>
      </w:pPr>
      <w:r>
        <w:rPr>
          <w:rFonts w:ascii="Calibri" w:cs="Calibri" w:eastAsia="Calibri" w:hAnsi="Calibri"/>
          <w:b/>
          <w:bCs/>
          <w:sz w:val="22"/>
          <w:szCs w:val="22"/>
        </w:rPr>
        <w:t xml:space="preserve">Atlas </w:t>
      </w:r>
      <w:r>
        <w:rPr>
          <w:rFonts w:ascii="Calibri" w:cs="Calibri" w:eastAsia="Calibri" w:hAnsi="Calibri"/>
          <w:sz w:val="22"/>
          <w:szCs w:val="22"/>
        </w:rPr>
        <w:t xml:space="preserve">— import or create atlas polygons and maintain atlas page metadata.</w:t>
      </w:r>
    </w:p>
    <w:p>
      <w:pPr>
        <w:pStyle w:val="Heading3"/>
      </w:pPr>
      <w:r>
        <w:rPr>
          <w:rFonts w:ascii="Calibri" w:cs="Calibri" w:eastAsia="Calibri" w:hAnsi="Calibri"/>
        </w:rPr>
        <w:t xml:space="preserve">4.1.2 Configure (step 2)</w:t>
      </w:r>
    </w:p>
    <w:p>
      <w:pPr>
        <w:spacing w:after="120"/>
      </w:pPr>
      <w:r>
        <w:rPr>
          <w:rFonts w:ascii="Calibri" w:cs="Calibri" w:eastAsia="Calibri" w:hAnsi="Calibri"/>
          <w:sz w:val="22"/>
          <w:szCs w:val="22"/>
        </w:rPr>
        <w:t xml:space="preserve">Use these tools before heavy runs.</w:t>
      </w:r>
    </w:p>
    <w:p>
      <w:pPr>
        <w:pStyle w:val="ListParagraph"/>
        <w:numPr>
          <w:ilvl w:val="0"/>
          <w:numId w:val="2"/>
        </w:numPr>
        <w:spacing w:after="60"/>
      </w:pPr>
      <w:r>
        <w:rPr>
          <w:rFonts w:ascii="Calibri" w:cs="Calibri" w:eastAsia="Calibri" w:hAnsi="Calibri"/>
          <w:b/>
          <w:bCs/>
          <w:sz w:val="22"/>
          <w:szCs w:val="22"/>
        </w:rPr>
        <w:t xml:space="preserve">Parameters </w:t>
      </w:r>
      <w:r>
        <w:rPr>
          <w:rFonts w:ascii="Calibri" w:cs="Calibri" w:eastAsia="Calibri" w:hAnsi="Calibri"/>
          <w:sz w:val="22"/>
          <w:szCs w:val="22"/>
        </w:rPr>
        <w:t xml:space="preserve">— adjust processing rules such as weights, thresholds, and related setup values.</w:t>
      </w:r>
    </w:p>
    <w:p>
      <w:pPr>
        <w:pStyle w:val="ListParagraph"/>
        <w:numPr>
          <w:ilvl w:val="0"/>
          <w:numId w:val="2"/>
        </w:numPr>
        <w:spacing w:after="60"/>
      </w:pPr>
      <w:r>
        <w:rPr>
          <w:rFonts w:ascii="Calibri" w:cs="Calibri" w:eastAsia="Calibri" w:hAnsi="Calibri"/>
          <w:b/>
          <w:bCs/>
          <w:sz w:val="22"/>
          <w:szCs w:val="22"/>
        </w:rPr>
        <w:t xml:space="preserve">Analysis </w:t>
      </w:r>
      <w:r>
        <w:rPr>
          <w:rFonts w:ascii="Calibri" w:cs="Calibri" w:eastAsia="Calibri" w:hAnsi="Calibri"/>
          <w:sz w:val="22"/>
          <w:szCs w:val="22"/>
        </w:rPr>
        <w:t xml:space="preserve">— define study-area polygons and named analysis groups.</w:t>
      </w:r>
    </w:p>
    <w:p>
      <w:pPr>
        <w:pStyle w:val="Heading3"/>
      </w:pPr>
      <w:r>
        <w:rPr>
          <w:rFonts w:ascii="Calibri" w:cs="Calibri" w:eastAsia="Calibri" w:hAnsi="Calibri"/>
        </w:rPr>
        <w:t xml:space="preserve">4.1.3 Process (step 3)</w:t>
      </w:r>
    </w:p>
    <w:p>
      <w:pPr>
        <w:spacing w:after="120"/>
      </w:pPr>
      <w:r>
        <w:rPr>
          <w:rFonts w:ascii="Calibri" w:cs="Calibri" w:eastAsia="Calibri" w:hAnsi="Calibri"/>
          <w:sz w:val="22"/>
          <w:szCs w:val="22"/>
        </w:rPr>
        <w:t xml:space="preserve">Use Process to run heavy computation and refresh outputs. The unified runner can execute:</w:t>
      </w:r>
    </w:p>
    <w:p>
      <w:pPr>
        <w:pStyle w:val="ListParagraph"/>
        <w:numPr>
          <w:ilvl w:val="0"/>
          <w:numId w:val="2"/>
        </w:numPr>
        <w:spacing w:after="60"/>
      </w:pPr>
      <w:r>
        <w:rPr>
          <w:rFonts w:ascii="Calibri" w:cs="Calibri" w:eastAsia="Calibri" w:hAnsi="Calibri"/>
          <w:sz w:val="22"/>
          <w:szCs w:val="22"/>
        </w:rPr>
        <w:t xml:space="preserve">Data processing (Prep / Intersect / Flatten as independent sub-stages)</w:t>
      </w:r>
    </w:p>
    <w:p>
      <w:pPr>
        <w:pStyle w:val="ListParagraph"/>
        <w:numPr>
          <w:ilvl w:val="0"/>
          <w:numId w:val="2"/>
        </w:numPr>
        <w:spacing w:after="60"/>
      </w:pPr>
      <w:r>
        <w:rPr>
          <w:rFonts w:ascii="Calibri" w:cs="Calibri" w:eastAsia="Calibri" w:hAnsi="Calibri"/>
          <w:sz w:val="22"/>
          <w:szCs w:val="22"/>
        </w:rPr>
        <w:t xml:space="preserve">Tiles processing</w:t>
      </w:r>
    </w:p>
    <w:p>
      <w:pPr>
        <w:pStyle w:val="ListParagraph"/>
        <w:numPr>
          <w:ilvl w:val="0"/>
          <w:numId w:val="2"/>
        </w:numPr>
        <w:spacing w:after="60"/>
      </w:pPr>
      <w:r>
        <w:rPr>
          <w:rFonts w:ascii="Calibri" w:cs="Calibri" w:eastAsia="Calibri" w:hAnsi="Calibri"/>
          <w:sz w:val="22"/>
          <w:szCs w:val="22"/>
        </w:rPr>
        <w:t xml:space="preserve">Lines processing</w:t>
      </w:r>
    </w:p>
    <w:p>
      <w:pPr>
        <w:pStyle w:val="ListParagraph"/>
        <w:numPr>
          <w:ilvl w:val="0"/>
          <w:numId w:val="2"/>
        </w:numPr>
        <w:spacing w:after="60"/>
      </w:pPr>
      <w:r>
        <w:rPr>
          <w:rFonts w:ascii="Calibri" w:cs="Calibri" w:eastAsia="Calibri" w:hAnsi="Calibri"/>
          <w:sz w:val="22"/>
          <w:szCs w:val="22"/>
        </w:rPr>
        <w:t xml:space="preserve">Analysis processing</w:t>
      </w:r>
    </w:p>
    <w:p>
      <w:pPr>
        <w:spacing w:after="120"/>
      </w:pPr>
      <w:r>
        <w:rPr>
          <w:rFonts w:ascii="Calibri" w:cs="Calibri" w:eastAsia="Calibri" w:hAnsi="Calibri"/>
          <w:sz w:val="22"/>
          <w:szCs w:val="22"/>
        </w:rPr>
        <w:t xml:space="preserve">A Normal / Advanced toggle at the top of the runner keeps the default view simple. Switch to Advanced to expose per-stage selectors and the sliver-cleanup option. Progress map is launched from inside the processing runner. Worker counts for each stage are decided at runtime by the auto-tune step (see the auto-tune block at the top of the run log) unless explicit values are set in config.ini.</w:t>
      </w:r>
    </w:p>
    <w:p>
      <w:pPr>
        <w:pStyle w:val="Heading3"/>
      </w:pPr>
      <w:r>
        <w:rPr>
          <w:rFonts w:ascii="Calibri" w:cs="Calibri" w:eastAsia="Calibri" w:hAnsi="Calibri"/>
        </w:rPr>
        <w:t xml:space="preserve">4.1.4 Results (step 4)</w:t>
      </w:r>
    </w:p>
    <w:p>
      <w:pPr>
        <w:spacing w:after="120"/>
      </w:pPr>
      <w:r>
        <w:rPr>
          <w:rFonts w:ascii="Calibri" w:cs="Calibri" w:eastAsia="Calibri" w:hAnsi="Calibri"/>
          <w:sz w:val="22"/>
          <w:szCs w:val="22"/>
        </w:rPr>
        <w:t xml:space="preserve">Use these tools after processing.</w:t>
      </w:r>
    </w:p>
    <w:p>
      <w:pPr>
        <w:pStyle w:val="ListParagraph"/>
        <w:numPr>
          <w:ilvl w:val="0"/>
          <w:numId w:val="2"/>
        </w:numPr>
        <w:spacing w:after="60"/>
      </w:pPr>
      <w:r>
        <w:rPr>
          <w:rFonts w:ascii="Calibri" w:cs="Calibri" w:eastAsia="Calibri" w:hAnsi="Calibri"/>
          <w:b/>
          <w:bCs/>
          <w:sz w:val="22"/>
          <w:szCs w:val="22"/>
        </w:rPr>
        <w:t xml:space="preserve">Asset map </w:t>
      </w:r>
      <w:r>
        <w:rPr>
          <w:rFonts w:ascii="Calibri" w:cs="Calibri" w:eastAsia="Calibri" w:hAnsi="Calibri"/>
          <w:sz w:val="22"/>
          <w:szCs w:val="22"/>
        </w:rPr>
        <w:t xml:space="preserve">— inspect asset layers and supporting data.</w:t>
      </w:r>
    </w:p>
    <w:p>
      <w:pPr>
        <w:pStyle w:val="ListParagraph"/>
        <w:numPr>
          <w:ilvl w:val="0"/>
          <w:numId w:val="2"/>
        </w:numPr>
        <w:spacing w:after="60"/>
      </w:pPr>
      <w:r>
        <w:rPr>
          <w:rFonts w:ascii="Calibri" w:cs="Calibri" w:eastAsia="Calibri" w:hAnsi="Calibri"/>
          <w:b/>
          <w:bCs/>
          <w:sz w:val="22"/>
          <w:szCs w:val="22"/>
        </w:rPr>
        <w:t xml:space="preserve">Results map </w:t>
      </w:r>
      <w:r>
        <w:rPr>
          <w:rFonts w:ascii="Calibri" w:cs="Calibri" w:eastAsia="Calibri" w:hAnsi="Calibri"/>
          <w:sz w:val="22"/>
          <w:szCs w:val="22"/>
        </w:rPr>
        <w:t xml:space="preserve">— review processed outputs together with basemaps and background layers.</w:t>
      </w:r>
    </w:p>
    <w:p>
      <w:pPr>
        <w:pStyle w:val="ListParagraph"/>
        <w:numPr>
          <w:ilvl w:val="0"/>
          <w:numId w:val="2"/>
        </w:numPr>
        <w:spacing w:after="60"/>
      </w:pPr>
      <w:r>
        <w:rPr>
          <w:rFonts w:ascii="Calibri" w:cs="Calibri" w:eastAsia="Calibri" w:hAnsi="Calibri"/>
          <w:b/>
          <w:bCs/>
          <w:sz w:val="22"/>
          <w:szCs w:val="22"/>
        </w:rPr>
        <w:t xml:space="preserve">Compare study areas </w:t>
      </w:r>
      <w:r>
        <w:rPr>
          <w:rFonts w:ascii="Calibri" w:cs="Calibri" w:eastAsia="Calibri" w:hAnsi="Calibri"/>
          <w:sz w:val="22"/>
          <w:szCs w:val="22"/>
        </w:rPr>
        <w:t xml:space="preserve">— compare analysis groups side by side.</w:t>
      </w:r>
    </w:p>
    <w:p>
      <w:pPr>
        <w:pStyle w:val="ListParagraph"/>
        <w:numPr>
          <w:ilvl w:val="0"/>
          <w:numId w:val="2"/>
        </w:numPr>
        <w:spacing w:after="60"/>
      </w:pPr>
      <w:r>
        <w:rPr>
          <w:rFonts w:ascii="Calibri" w:cs="Calibri" w:eastAsia="Calibri" w:hAnsi="Calibri"/>
          <w:b/>
          <w:bCs/>
          <w:sz w:val="22"/>
          <w:szCs w:val="22"/>
        </w:rPr>
        <w:t xml:space="preserve">Report engine </w:t>
      </w:r>
      <w:r>
        <w:rPr>
          <w:rFonts w:ascii="Calibri" w:cs="Calibri" w:eastAsia="Calibri" w:hAnsi="Calibri"/>
          <w:sz w:val="22"/>
          <w:szCs w:val="22"/>
        </w:rPr>
        <w:t xml:space="preserve">— create a Word report from the latest results.</w:t>
      </w:r>
    </w:p>
    <w:p>
      <w:pPr>
        <w:pStyle w:val="Heading2"/>
      </w:pPr>
      <w:r>
        <w:rPr>
          <w:rFonts w:ascii="Calibri" w:cs="Calibri" w:eastAsia="Calibri" w:hAnsi="Calibri"/>
        </w:rPr>
        <w:t xml:space="preserve">4.2 Status tab</w:t>
      </w:r>
    </w:p>
    <w:p>
      <w:pPr>
        <w:spacing w:after="120"/>
      </w:pPr>
      <w:r>
        <w:rPr>
          <w:rFonts w:ascii="Calibri" w:cs="Calibri" w:eastAsia="Calibri" w:hAnsi="Calibri"/>
          <w:sz w:val="22"/>
          <w:szCs w:val="22"/>
        </w:rPr>
        <w:t xml:space="preserve">The Status tab is the lightweight monitoring view. It shows project counters, recent timestamps, quick links, and summary information derived from current outputs.</w:t>
      </w:r>
    </w:p>
    <w:p>
      <w:pPr>
        <w:pStyle w:val="Heading2"/>
      </w:pPr>
      <w:r>
        <w:rPr>
          <w:rFonts w:ascii="Calibri" w:cs="Calibri" w:eastAsia="Calibri" w:hAnsi="Calibri"/>
        </w:rPr>
        <w:t xml:space="preserve">4.3 Config tab</w:t>
      </w:r>
    </w:p>
    <w:p>
      <w:pPr>
        <w:spacing w:after="120"/>
      </w:pPr>
      <w:r>
        <w:rPr>
          <w:rFonts w:ascii="Calibri" w:cs="Calibri" w:eastAsia="Calibri" w:hAnsi="Calibri"/>
          <w:sz w:val="22"/>
          <w:szCs w:val="22"/>
        </w:rPr>
        <w:t xml:space="preserve">The Config tab is a direct editor for config.ini. Reload reloads the file from disk; Save writes the edited text back to config.ini.</w:t>
      </w:r>
    </w:p>
    <w:p>
      <w:pPr>
        <w:pStyle w:val="Heading2"/>
      </w:pPr>
      <w:r>
        <w:rPr>
          <w:rFonts w:ascii="Calibri" w:cs="Calibri" w:eastAsia="Calibri" w:hAnsi="Calibri"/>
        </w:rPr>
        <w:t xml:space="preserve">4.4 Tune processing tab</w:t>
      </w:r>
    </w:p>
    <w:p>
      <w:pPr>
        <w:spacing w:after="120"/>
      </w:pPr>
      <w:r>
        <w:rPr>
          <w:rFonts w:ascii="Calibri" w:cs="Calibri" w:eastAsia="Calibri" w:hAnsi="Calibri"/>
          <w:sz w:val="22"/>
          <w:szCs w:val="22"/>
        </w:rPr>
        <w:t xml:space="preserve">Use Tune processing when you want guided tuning of performance-related processing settings.</w:t>
      </w:r>
    </w:p>
    <w:p>
      <w:pPr>
        <w:pStyle w:val="ListParagraph"/>
        <w:numPr>
          <w:ilvl w:val="0"/>
          <w:numId w:val="2"/>
        </w:numPr>
        <w:spacing w:after="60"/>
      </w:pPr>
      <w:r>
        <w:rPr>
          <w:rFonts w:ascii="Calibri" w:cs="Calibri" w:eastAsia="Calibri" w:hAnsi="Calibri"/>
          <w:b/>
          <w:bCs/>
          <w:sz w:val="22"/>
          <w:szCs w:val="22"/>
        </w:rPr>
        <w:t xml:space="preserve">Evaluate </w:t>
      </w:r>
      <w:r>
        <w:rPr>
          <w:rFonts w:ascii="Calibri" w:cs="Calibri" w:eastAsia="Calibri" w:hAnsi="Calibri"/>
          <w:sz w:val="22"/>
          <w:szCs w:val="22"/>
        </w:rPr>
        <w:t xml:space="preserve">compares current values with advised values based on detected CPU and RAM.</w:t>
      </w:r>
    </w:p>
    <w:p>
      <w:pPr>
        <w:pStyle w:val="ListParagraph"/>
        <w:numPr>
          <w:ilvl w:val="0"/>
          <w:numId w:val="2"/>
        </w:numPr>
        <w:spacing w:after="60"/>
      </w:pPr>
      <w:r>
        <w:rPr>
          <w:rFonts w:ascii="Calibri" w:cs="Calibri" w:eastAsia="Calibri" w:hAnsi="Calibri"/>
          <w:b/>
          <w:bCs/>
          <w:sz w:val="22"/>
          <w:szCs w:val="22"/>
        </w:rPr>
        <w:t xml:space="preserve">Commit changes </w:t>
      </w:r>
      <w:r>
        <w:rPr>
          <w:rFonts w:ascii="Calibri" w:cs="Calibri" w:eastAsia="Calibri" w:hAnsi="Calibri"/>
          <w:sz w:val="22"/>
          <w:szCs w:val="22"/>
        </w:rPr>
        <w:t xml:space="preserve">writes the advised values into config.ini.</w:t>
      </w:r>
    </w:p>
    <w:p>
      <w:pPr>
        <w:pStyle w:val="ListParagraph"/>
        <w:numPr>
          <w:ilvl w:val="0"/>
          <w:numId w:val="2"/>
        </w:numPr>
        <w:spacing w:after="60"/>
      </w:pPr>
      <w:r>
        <w:rPr>
          <w:rFonts w:ascii="Calibri" w:cs="Calibri" w:eastAsia="Calibri" w:hAnsi="Calibri"/>
          <w:b/>
          <w:bCs/>
          <w:sz w:val="22"/>
          <w:szCs w:val="22"/>
        </w:rPr>
        <w:t xml:space="preserve">Restore previous tuning </w:t>
      </w:r>
      <w:r>
        <w:rPr>
          <w:rFonts w:ascii="Calibri" w:cs="Calibri" w:eastAsia="Calibri" w:hAnsi="Calibri"/>
          <w:sz w:val="22"/>
          <w:szCs w:val="22"/>
        </w:rPr>
        <w:t xml:space="preserve">restores the last saved pre-tuning values.</w:t>
      </w:r>
    </w:p>
    <w:p>
      <w:pPr>
        <w:spacing w:after="120"/>
      </w:pPr>
      <w:r>
        <w:rPr>
          <w:rFonts w:ascii="Calibri" w:cs="Calibri" w:eastAsia="Calibri" w:hAnsi="Calibri"/>
          <w:sz w:val="22"/>
          <w:szCs w:val="22"/>
        </w:rPr>
        <w:t xml:space="preserve">The comparison table shows current values, advised values, and whether a change is suggested.</w:t>
      </w:r>
    </w:p>
    <w:p>
      <w:pPr>
        <w:pStyle w:val="Heading2"/>
      </w:pPr>
      <w:r>
        <w:rPr>
          <w:rFonts w:ascii="Calibri" w:cs="Calibri" w:eastAsia="Calibri" w:hAnsi="Calibri"/>
        </w:rPr>
        <w:t xml:space="preserve">4.5 Manage MESA data tab</w:t>
      </w:r>
    </w:p>
    <w:p>
      <w:pPr>
        <w:spacing w:after="120"/>
      </w:pPr>
      <w:r>
        <w:rPr>
          <w:rFonts w:ascii="Calibri" w:cs="Calibri" w:eastAsia="Calibri" w:hAnsi="Calibri"/>
          <w:sz w:val="22"/>
          <w:szCs w:val="22"/>
        </w:rPr>
        <w:t xml:space="preserve">Use Manage MESA data for project-state operations.</w:t>
      </w:r>
    </w:p>
    <w:p>
      <w:pPr>
        <w:pStyle w:val="ListParagraph"/>
        <w:numPr>
          <w:ilvl w:val="0"/>
          <w:numId w:val="2"/>
        </w:numPr>
        <w:spacing w:after="60"/>
      </w:pPr>
      <w:r>
        <w:rPr>
          <w:rFonts w:ascii="Calibri" w:cs="Calibri" w:eastAsia="Calibri" w:hAnsi="Calibri"/>
          <w:b/>
          <w:bCs/>
          <w:sz w:val="22"/>
          <w:szCs w:val="22"/>
        </w:rPr>
        <w:t xml:space="preserve">Create backup </w:t>
      </w:r>
      <w:r>
        <w:rPr>
          <w:rFonts w:ascii="Calibri" w:cs="Calibri" w:eastAsia="Calibri" w:hAnsi="Calibri"/>
          <w:sz w:val="22"/>
          <w:szCs w:val="22"/>
        </w:rPr>
        <w:t xml:space="preserve">saves input/, output/, and config.ini into one ZIP archive.</w:t>
      </w:r>
    </w:p>
    <w:p>
      <w:pPr>
        <w:pStyle w:val="ListParagraph"/>
        <w:numPr>
          <w:ilvl w:val="0"/>
          <w:numId w:val="2"/>
        </w:numPr>
        <w:spacing w:after="60"/>
      </w:pPr>
      <w:r>
        <w:rPr>
          <w:rFonts w:ascii="Calibri" w:cs="Calibri" w:eastAsia="Calibri" w:hAnsi="Calibri"/>
          <w:b/>
          <w:bCs/>
          <w:sz w:val="22"/>
          <w:szCs w:val="22"/>
        </w:rPr>
        <w:t xml:space="preserve">Restore backup </w:t>
      </w:r>
      <w:r>
        <w:rPr>
          <w:rFonts w:ascii="Calibri" w:cs="Calibri" w:eastAsia="Calibri" w:hAnsi="Calibri"/>
          <w:sz w:val="22"/>
          <w:szCs w:val="22"/>
        </w:rPr>
        <w:t xml:space="preserve">replaces the current project state with a selected backup ZIP.</w:t>
      </w:r>
    </w:p>
    <w:p>
      <w:pPr>
        <w:pStyle w:val="ListParagraph"/>
        <w:numPr>
          <w:ilvl w:val="0"/>
          <w:numId w:val="2"/>
        </w:numPr>
        <w:spacing w:after="60"/>
      </w:pPr>
      <w:r>
        <w:rPr>
          <w:rFonts w:ascii="Calibri" w:cs="Calibri" w:eastAsia="Calibri" w:hAnsi="Calibri"/>
          <w:b/>
          <w:bCs/>
          <w:sz w:val="22"/>
          <w:szCs w:val="22"/>
        </w:rPr>
        <w:t xml:space="preserve">Clear output </w:t>
      </w:r>
      <w:r>
        <w:rPr>
          <w:rFonts w:ascii="Calibri" w:cs="Calibri" w:eastAsia="Calibri" w:hAnsi="Calibri"/>
          <w:sz w:val="22"/>
          <w:szCs w:val="22"/>
        </w:rPr>
        <w:t xml:space="preserve">removes generated output data while keeping source inputs and configuration.</w:t>
      </w:r>
    </w:p>
    <w:p>
      <w:pPr>
        <w:pStyle w:val="Heading2"/>
      </w:pPr>
      <w:r>
        <w:rPr>
          <w:rFonts w:ascii="Calibri" w:cs="Calibri" w:eastAsia="Calibri" w:hAnsi="Calibri"/>
        </w:rPr>
        <w:t xml:space="preserve">4.6 About tab</w:t>
      </w:r>
    </w:p>
    <w:p>
      <w:pPr>
        <w:spacing w:after="120"/>
      </w:pPr>
      <w:r>
        <w:rPr>
          <w:rFonts w:ascii="Calibri" w:cs="Calibri" w:eastAsia="Calibri" w:hAnsi="Calibri"/>
          <w:sz w:val="22"/>
          <w:szCs w:val="22"/>
        </w:rPr>
        <w:t xml:space="preserve">The About tab describes the current MESA build (the version banner shows 5.0 Build YYYY-MM-DD HH:MM for packaged distributions). It also shows a system profile under Your system, populated from output/geoparquet/tbl_system_capabilities.parquet or live-collected on first launch.</w:t>
      </w:r>
    </w:p>
    <w:p>
      <w:pPr>
        <w:pStyle w:val="Heading2"/>
      </w:pPr>
      <w:r>
        <w:rPr>
          <w:rFonts w:ascii="Calibri" w:cs="Calibri" w:eastAsia="Calibri" w:hAnsi="Calibri"/>
        </w:rPr>
        <w:t xml:space="preserve">4.7 Logging and progress</w:t>
      </w:r>
    </w:p>
    <w:p>
      <w:pPr>
        <w:spacing w:after="120"/>
      </w:pPr>
      <w:r>
        <w:rPr>
          <w:rFonts w:ascii="Calibri" w:cs="Calibri" w:eastAsia="Calibri" w:hAnsi="Calibri"/>
          <w:sz w:val="22"/>
          <w:szCs w:val="22"/>
        </w:rPr>
        <w:t xml:space="preserve">MESA writes operational messages to log.txt in the workspace folder.</w:t>
      </w:r>
    </w:p>
    <w:p>
      <w:pPr>
        <w:pStyle w:val="ListParagraph"/>
        <w:numPr>
          <w:ilvl w:val="0"/>
          <w:numId w:val="2"/>
        </w:numPr>
        <w:spacing w:after="60"/>
      </w:pPr>
      <w:r>
        <w:rPr>
          <w:rFonts w:ascii="Calibri" w:cs="Calibri" w:eastAsia="Calibri" w:hAnsi="Calibri"/>
          <w:sz w:val="22"/>
          <w:szCs w:val="22"/>
        </w:rPr>
        <w:t xml:space="preserve">The processing runner shows live log output in its own window.</w:t>
      </w:r>
    </w:p>
    <w:p>
      <w:pPr>
        <w:pStyle w:val="ListParagraph"/>
        <w:numPr>
          <w:ilvl w:val="0"/>
          <w:numId w:val="2"/>
        </w:numPr>
        <w:spacing w:after="60"/>
      </w:pPr>
      <w:r>
        <w:rPr>
          <w:rFonts w:ascii="Calibri" w:cs="Calibri" w:eastAsia="Calibri" w:hAnsi="Calibri"/>
          <w:sz w:val="22"/>
          <w:szCs w:val="22"/>
        </w:rPr>
        <w:t xml:space="preserve">Longer runs can be followed with the Progress map launched from the process runner.</w:t>
      </w:r>
    </w:p>
    <w:p>
      <w:pPr>
        <w:pStyle w:val="ListParagraph"/>
        <w:numPr>
          <w:ilvl w:val="0"/>
          <w:numId w:val="2"/>
        </w:numPr>
        <w:spacing w:after="60"/>
      </w:pPr>
      <w:r>
        <w:rPr>
          <w:rFonts w:ascii="Calibri" w:cs="Calibri" w:eastAsia="Calibri" w:hAnsi="Calibri"/>
          <w:sz w:val="22"/>
          <w:szCs w:val="22"/>
        </w:rPr>
        <w:t xml:space="preserve">Errors and warnings are written to log.txt even when a helper window is closed.</w:t>
      </w:r>
    </w:p>
    <w:p>
      <w:pPr>
        <w:pStyle w:val="Heading2"/>
      </w:pPr>
      <w:r>
        <w:rPr>
          <w:rFonts w:ascii="Calibri" w:cs="Calibri" w:eastAsia="Calibri" w:hAnsi="Calibri"/>
        </w:rPr>
        <w:t xml:space="preserve">4.8 Parameters helper</w:t>
      </w:r>
    </w:p>
    <w:p>
      <w:pPr>
        <w:spacing w:after="120"/>
      </w:pPr>
      <w:r>
        <w:rPr>
          <w:rFonts w:ascii="Calibri" w:cs="Calibri" w:eastAsia="Calibri" w:hAnsi="Calibri"/>
          <w:sz w:val="22"/>
          <w:szCs w:val="22"/>
        </w:rPr>
        <w:t xml:space="preserve">The Parameters helper combines the main sensitivity and index-weight setup used by processing. Typical tasks include:</w:t>
      </w:r>
    </w:p>
    <w:p>
      <w:pPr>
        <w:pStyle w:val="ListParagraph"/>
        <w:numPr>
          <w:ilvl w:val="0"/>
          <w:numId w:val="2"/>
        </w:numPr>
        <w:spacing w:after="60"/>
      </w:pPr>
      <w:r>
        <w:rPr>
          <w:rFonts w:ascii="Calibri" w:cs="Calibri" w:eastAsia="Calibri" w:hAnsi="Calibri"/>
          <w:sz w:val="22"/>
          <w:szCs w:val="22"/>
        </w:rPr>
        <w:t xml:space="preserve">maintaining sensitivity values</w:t>
      </w:r>
    </w:p>
    <w:p>
      <w:pPr>
        <w:pStyle w:val="ListParagraph"/>
        <w:numPr>
          <w:ilvl w:val="0"/>
          <w:numId w:val="2"/>
        </w:numPr>
        <w:spacing w:after="60"/>
      </w:pPr>
      <w:r>
        <w:rPr>
          <w:rFonts w:ascii="Calibri" w:cs="Calibri" w:eastAsia="Calibri" w:hAnsi="Calibri"/>
          <w:sz w:val="22"/>
          <w:szCs w:val="22"/>
        </w:rPr>
        <w:t xml:space="preserve">maintaining index-weight values</w:t>
      </w:r>
    </w:p>
    <w:p>
      <w:pPr>
        <w:pStyle w:val="ListParagraph"/>
        <w:numPr>
          <w:ilvl w:val="0"/>
          <w:numId w:val="2"/>
        </w:numPr>
        <w:spacing w:after="60"/>
      </w:pPr>
      <w:r>
        <w:rPr>
          <w:rFonts w:ascii="Calibri" w:cs="Calibri" w:eastAsia="Calibri" w:hAnsi="Calibri"/>
          <w:sz w:val="22"/>
          <w:szCs w:val="22"/>
        </w:rPr>
        <w:t xml:space="preserve">importing/exporting parameter tables through Excel where supported by the helper</w:t>
      </w:r>
    </w:p>
    <w:p>
      <w:pPr>
        <w:pStyle w:val="Heading1"/>
        <w:pageBreakBefore/>
      </w:pPr>
      <w:r>
        <w:rPr>
          <w:rFonts w:ascii="Calibri" w:cs="Calibri" w:eastAsia="Calibri" w:hAnsi="Calibri"/>
        </w:rPr>
        <w:t xml:space="preserve">5. Preparing data</w:t>
      </w:r>
    </w:p>
    <w:p>
      <w:pPr>
        <w:spacing w:after="120"/>
      </w:pPr>
      <w:r>
        <w:rPr>
          <w:rFonts w:ascii="Calibri" w:cs="Calibri" w:eastAsia="Calibri" w:hAnsi="Calibri"/>
          <w:sz w:val="22"/>
          <w:szCs w:val="22"/>
        </w:rPr>
        <w:t xml:space="preserve">Most MESA results trace back to the quality of the inputs. Two layers with the same geographic extent and the same sensitivity values can produce very different mosaics depending on how their geometry was prepared and what attributes survive into MESA's processing tables.</w:t>
      </w:r>
    </w:p>
    <w:p>
      <w:pPr>
        <w:pStyle w:val="Heading2"/>
      </w:pPr>
      <w:r>
        <w:rPr>
          <w:rFonts w:ascii="Calibri" w:cs="Calibri" w:eastAsia="Calibri" w:hAnsi="Calibri"/>
        </w:rPr>
        <w:t xml:space="preserve">5.1 Input data folders</w:t>
      </w:r>
    </w:p>
    <w:p>
      <w:pPr>
        <w:spacing w:after="120"/>
      </w:pPr>
      <w:r>
        <w:rPr>
          <w:rFonts w:ascii="Calibri" w:cs="Calibri" w:eastAsia="Calibri" w:hAnsi="Calibri"/>
          <w:sz w:val="22"/>
          <w:szCs w:val="22"/>
        </w:rPr>
        <w:t xml:space="preserve">MESA reads inputs from a fixed folder layout next to mesa.py / mesa.exe: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Folder</w:t>
            </w:r>
          </w:p>
        </w:tc>
        <w:tc>
          <w:tcPr>
            <w:tcW w:type="dxa" w:w="51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Contents</w:t>
            </w:r>
          </w:p>
        </w:tc>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Required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input/asset/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Area-asset datasets, organised into one subfolder per asset group</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Yes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input/geocode/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Geocode layers (analysis grids / polygons)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Yes (or generate inside MESA)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input/lines/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Line datasets — pipelines, rivers, roads, transmission lines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Optional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input/atlas/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Atlas-tile polygons used by QGIS atlas layouts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Optional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input/images/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Project imagery referenced by reports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Optional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input/evaluate_landuse/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Land-use classification inputs (advanced)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Optional</w:t>
            </w:r>
          </w:p>
        </w:tc>
      </w:tr>
    </w:tbl>
    <w:p>
      <w:pPr>
        <w:spacing w:after="120"/>
      </w:pPr>
      <w:r>
        <w:rPr>
          <w:rFonts w:ascii="Calibri" w:cs="Calibri" w:eastAsia="Calibri" w:hAnsi="Calibri"/>
          <w:sz w:val="22"/>
          <w:szCs w:val="22"/>
        </w:rPr>
        <w:t xml:space="preserve"/>
      </w:r>
    </w:p>
    <w:p>
      <w:pPr>
        <w:pStyle w:val="Heading2"/>
      </w:pPr>
      <w:r>
        <w:rPr>
          <w:rFonts w:ascii="Calibri" w:cs="Calibri" w:eastAsia="Calibri" w:hAnsi="Calibri"/>
        </w:rPr>
        <w:t xml:space="preserve">5.2 Supported file formats</w:t>
      </w:r>
    </w:p>
    <w:p>
      <w:pPr>
        <w:spacing w:after="120"/>
      </w:pPr>
      <w:r>
        <w:rPr>
          <w:rFonts w:ascii="Calibri" w:cs="Calibri" w:eastAsia="Calibri" w:hAnsi="Calibri"/>
          <w:sz w:val="22"/>
          <w:szCs w:val="22"/>
        </w:rPr>
        <w:t xml:space="preserve">MESA reads inputs through GeoPandas and Fiona/PyOGRIO, so common vector formats work: GeoPackage (.gpkg), Shapefile (.shp + sidecars), GeoParquet (.parquet), and a few others. In practice:</w:t>
      </w:r>
    </w:p>
    <w:p>
      <w:pPr>
        <w:pStyle w:val="ListParagraph"/>
        <w:numPr>
          <w:ilvl w:val="0"/>
          <w:numId w:val="2"/>
        </w:numPr>
        <w:spacing w:after="60"/>
      </w:pPr>
      <w:r>
        <w:rPr>
          <w:rFonts w:ascii="Calibri" w:cs="Calibri" w:eastAsia="Calibri" w:hAnsi="Calibri"/>
          <w:b/>
          <w:bCs/>
          <w:sz w:val="22"/>
          <w:szCs w:val="22"/>
        </w:rPr>
        <w:t xml:space="preserve">GeoPackage is the safest input format. </w:t>
      </w:r>
      <w:r>
        <w:rPr>
          <w:rFonts w:ascii="Calibri" w:cs="Calibri" w:eastAsia="Calibri" w:hAnsi="Calibri"/>
          <w:sz w:val="22"/>
          <w:szCs w:val="22"/>
        </w:rPr>
        <w:t xml:space="preserve">It preserves long attribute names, long string values, and a clear schema in one file.</w:t>
      </w:r>
    </w:p>
    <w:p>
      <w:pPr>
        <w:pStyle w:val="ListParagraph"/>
        <w:numPr>
          <w:ilvl w:val="0"/>
          <w:numId w:val="2"/>
        </w:numPr>
        <w:spacing w:after="60"/>
      </w:pPr>
      <w:r>
        <w:rPr>
          <w:rFonts w:ascii="Calibri" w:cs="Calibri" w:eastAsia="Calibri" w:hAnsi="Calibri"/>
          <w:b/>
          <w:bCs/>
          <w:sz w:val="22"/>
          <w:szCs w:val="22"/>
        </w:rPr>
        <w:t xml:space="preserve">Shapefile works but truncates. </w:t>
      </w:r>
      <w:r>
        <w:rPr>
          <w:rFonts w:ascii="Calibri" w:cs="Calibri" w:eastAsia="Calibri" w:hAnsi="Calibri"/>
          <w:sz w:val="22"/>
          <w:szCs w:val="22"/>
        </w:rPr>
        <w:t xml:space="preserve">Column names are silently shortened to 10 characters, string values longer than 254 characters are clipped, and field types may be downgraded.</w:t>
      </w:r>
    </w:p>
    <w:p>
      <w:pPr>
        <w:pStyle w:val="ListParagraph"/>
        <w:numPr>
          <w:ilvl w:val="0"/>
          <w:numId w:val="2"/>
        </w:numPr>
        <w:spacing w:after="60"/>
      </w:pPr>
      <w:r>
        <w:rPr>
          <w:rFonts w:ascii="Calibri" w:cs="Calibri" w:eastAsia="Calibri" w:hAnsi="Calibri"/>
          <w:b/>
          <w:bCs/>
          <w:sz w:val="22"/>
          <w:szCs w:val="22"/>
        </w:rPr>
        <w:t xml:space="preserve">GeoParquet </w:t>
      </w:r>
      <w:r>
        <w:rPr>
          <w:rFonts w:ascii="Calibri" w:cs="Calibri" w:eastAsia="Calibri" w:hAnsi="Calibri"/>
          <w:sz w:val="22"/>
          <w:szCs w:val="22"/>
        </w:rPr>
        <w:t xml:space="preserve">is fine for inputs but is mostly used by MESA for its own working tables.</w:t>
      </w:r>
    </w:p>
    <w:p>
      <w:pPr>
        <w:spacing w:after="120"/>
      </w:pPr>
      <w:r>
        <w:rPr>
          <w:rFonts w:ascii="Calibri" w:cs="Calibri" w:eastAsia="Calibri" w:hAnsi="Calibri"/>
          <w:sz w:val="22"/>
          <w:szCs w:val="22"/>
        </w:rPr>
        <w:t xml:space="preserve">If a layer carries critical attribute information, deliver it as GeoPackage where possible.</w:t>
      </w:r>
    </w:p>
    <w:p>
      <w:pPr>
        <w:pStyle w:val="Heading2"/>
      </w:pPr>
      <w:r>
        <w:rPr>
          <w:rFonts w:ascii="Calibri" w:cs="Calibri" w:eastAsia="Calibri" w:hAnsi="Calibri"/>
        </w:rPr>
        <w:t xml:space="preserve">5.3 Folder hygiene</w:t>
      </w:r>
    </w:p>
    <w:p>
      <w:pPr>
        <w:pStyle w:val="ListParagraph"/>
        <w:numPr>
          <w:ilvl w:val="0"/>
          <w:numId w:val="2"/>
        </w:numPr>
        <w:spacing w:after="60"/>
      </w:pPr>
      <w:r>
        <w:rPr>
          <w:rFonts w:ascii="Calibri" w:cs="Calibri" w:eastAsia="Calibri" w:hAnsi="Calibri"/>
          <w:sz w:val="22"/>
          <w:szCs w:val="22"/>
        </w:rPr>
        <w:t xml:space="preserve">One asset group per subfolder under input/asset/. The subfolder name becomes the group name.</w:t>
      </w:r>
    </w:p>
    <w:p>
      <w:pPr>
        <w:pStyle w:val="ListParagraph"/>
        <w:numPr>
          <w:ilvl w:val="0"/>
          <w:numId w:val="2"/>
        </w:numPr>
        <w:spacing w:after="60"/>
      </w:pPr>
      <w:r>
        <w:rPr>
          <w:rFonts w:ascii="Calibri" w:cs="Calibri" w:eastAsia="Calibri" w:hAnsi="Calibri"/>
          <w:sz w:val="22"/>
          <w:szCs w:val="22"/>
        </w:rPr>
        <w:t xml:space="preserve">Don't mix shapefile sidecars from a previous version with a freshly exported .gpkg in the same folder. Either format alone is fine; mixed folders force MESA to pick one and skip the other.</w:t>
      </w:r>
    </w:p>
    <w:p>
      <w:pPr>
        <w:pStyle w:val="ListParagraph"/>
        <w:numPr>
          <w:ilvl w:val="0"/>
          <w:numId w:val="2"/>
        </w:numPr>
        <w:spacing w:after="60"/>
      </w:pPr>
      <w:r>
        <w:rPr>
          <w:rFonts w:ascii="Calibri" w:cs="Calibri" w:eastAsia="Calibri" w:hAnsi="Calibri"/>
          <w:sz w:val="22"/>
          <w:szCs w:val="22"/>
        </w:rPr>
        <w:t xml:space="preserve">A .gpkg may contain multiple layers — MESA reads each layer in turn. Empty layers and 0-feature layers are skipped.</w:t>
      </w:r>
    </w:p>
    <w:p>
      <w:pPr>
        <w:pStyle w:val="ListParagraph"/>
        <w:numPr>
          <w:ilvl w:val="0"/>
          <w:numId w:val="2"/>
        </w:numPr>
        <w:spacing w:after="60"/>
      </w:pPr>
      <w:r>
        <w:rPr>
          <w:rFonts w:ascii="Calibri" w:cs="Calibri" w:eastAsia="Calibri" w:hAnsi="Calibri"/>
          <w:sz w:val="22"/>
          <w:szCs w:val="22"/>
        </w:rPr>
        <w:t xml:space="preserve">Empty subfolders are ignored. If imports behave oddly, list the folder and look for stray .tmp or .lock files.</w:t>
      </w:r>
    </w:p>
    <w:p>
      <w:pPr>
        <w:pStyle w:val="Heading2"/>
      </w:pPr>
      <w:r>
        <w:rPr>
          <w:rFonts w:ascii="Calibri" w:cs="Calibri" w:eastAsia="Calibri" w:hAnsi="Calibri"/>
        </w:rPr>
        <w:t xml:space="preserve">5.4 Coordinate systems and projections</w:t>
      </w:r>
    </w:p>
    <w:p>
      <w:pPr>
        <w:spacing w:after="120"/>
      </w:pPr>
      <w:r>
        <w:rPr>
          <w:rFonts w:ascii="Calibri" w:cs="Calibri" w:eastAsia="Calibri" w:hAnsi="Calibri"/>
          <w:sz w:val="22"/>
          <w:szCs w:val="22"/>
        </w:rPr>
        <w:t xml:space="preserve">MESA distinguishes three projections in config.ini:</w:t>
      </w:r>
    </w:p>
    <w:p>
      <w:pPr>
        <w:pStyle w:val="ListParagraph"/>
        <w:numPr>
          <w:ilvl w:val="0"/>
          <w:numId w:val="2"/>
        </w:numPr>
        <w:spacing w:after="60"/>
      </w:pPr>
      <w:r>
        <w:rPr>
          <w:rFonts w:ascii="Consolas" w:cs="Consolas" w:eastAsia="Consolas" w:hAnsi="Consolas"/>
          <w:sz w:val="22"/>
          <w:szCs w:val="22"/>
        </w:rPr>
        <w:t xml:space="preserve">working_projection_epsg</w:t>
      </w:r>
      <w:r>
        <w:rPr>
          <w:rFonts w:ascii="Calibri" w:cs="Calibri" w:eastAsia="Calibri" w:hAnsi="Calibri"/>
          <w:sz w:val="22"/>
          <w:szCs w:val="22"/>
        </w:rPr>
        <w:t xml:space="preserve"> (default 4326) — the projection MESA uses for fast spatial work in latitude/longitude.</w:t>
      </w:r>
    </w:p>
    <w:p>
      <w:pPr>
        <w:pStyle w:val="ListParagraph"/>
        <w:numPr>
          <w:ilvl w:val="0"/>
          <w:numId w:val="2"/>
        </w:numPr>
        <w:spacing w:after="60"/>
      </w:pPr>
      <w:r>
        <w:rPr>
          <w:rFonts w:ascii="Consolas" w:cs="Consolas" w:eastAsia="Consolas" w:hAnsi="Consolas"/>
          <w:sz w:val="22"/>
          <w:szCs w:val="22"/>
        </w:rPr>
        <w:t xml:space="preserve">area_projection_epsg</w:t>
      </w:r>
      <w:r>
        <w:rPr>
          <w:rFonts w:ascii="Calibri" w:cs="Calibri" w:eastAsia="Calibri" w:hAnsi="Calibri"/>
          <w:sz w:val="22"/>
          <w:szCs w:val="22"/>
        </w:rPr>
        <w:t xml:space="preserve"> (default 3035 for Europe) — an equal-area projection used when MESA needs to compute areas in m². Choose an equal-area projection appropriate to your study region (e.g. 3035 ETRS89-LAEA Europe, 5070 Albers for North America, a UTM zone for a country-scale study).</w:t>
      </w:r>
    </w:p>
    <w:p>
      <w:pPr>
        <w:pStyle w:val="ListParagraph"/>
        <w:numPr>
          <w:ilvl w:val="0"/>
          <w:numId w:val="2"/>
        </w:numPr>
        <w:spacing w:after="60"/>
      </w:pPr>
      <w:r>
        <w:rPr>
          <w:rFonts w:ascii="Consolas" w:cs="Consolas" w:eastAsia="Consolas" w:hAnsi="Consolas"/>
          <w:sz w:val="22"/>
          <w:szCs w:val="22"/>
        </w:rPr>
        <w:t xml:space="preserve">output_projection_epsg</w:t>
      </w:r>
      <w:r>
        <w:rPr>
          <w:rFonts w:ascii="Calibri" w:cs="Calibri" w:eastAsia="Calibri" w:hAnsi="Calibri"/>
          <w:sz w:val="22"/>
          <w:szCs w:val="22"/>
        </w:rPr>
        <w:t xml:space="preserve"> (default 4326) — the projection MESA writes outputs in.</w:t>
      </w:r>
    </w:p>
    <w:p>
      <w:pPr>
        <w:spacing w:after="120"/>
      </w:pPr>
      <w:r>
        <w:rPr>
          <w:rFonts w:ascii="Calibri" w:cs="Calibri" w:eastAsia="Calibri" w:hAnsi="Calibri"/>
          <w:sz w:val="22"/>
          <w:szCs w:val="22"/>
        </w:rPr>
        <w:t xml:space="preserve">Inputs in any projection are read; MESA reprojects them into the working projection on read. If inputs are missing a CRS entirely, MESA cannot guess — fix that with Set CRS in QGIS before importing.</w:t>
      </w:r>
    </w:p>
    <w:p>
      <w:pPr>
        <w:pStyle w:val="Heading2"/>
      </w:pPr>
      <w:r>
        <w:rPr>
          <w:rFonts w:ascii="Calibri" w:cs="Calibri" w:eastAsia="Calibri" w:hAnsi="Calibri"/>
        </w:rPr>
        <w:t xml:space="preserve">5.5 Preparing your data: practical recommendations</w:t>
      </w:r>
    </w:p>
    <w:p>
      <w:pPr>
        <w:pStyle w:val="Heading3"/>
      </w:pPr>
      <w:r>
        <w:rPr>
          <w:rFonts w:ascii="Calibri" w:cs="Calibri" w:eastAsia="Calibri" w:hAnsi="Calibri"/>
        </w:rPr>
        <w:t xml:space="preserve">5.5.1 Ecological / organic asset polygons work best</w:t>
      </w:r>
    </w:p>
    <w:p>
      <w:pPr>
        <w:spacing w:after="120"/>
      </w:pPr>
      <w:r>
        <w:rPr>
          <w:rFonts w:ascii="Calibri" w:cs="Calibri" w:eastAsia="Calibri" w:hAnsi="Calibri"/>
          <w:sz w:val="22"/>
          <w:szCs w:val="22"/>
        </w:rPr>
        <w:t xml:space="preserve">Wetland outlines, settlement footprints, river polygons, protected-area boundaries, atlas pages — anything where the polygon shape carries real geographic information. The basic_mosaic geocode subdivides on those boundaries, so each mosaic face represents a meaningful 'what overlaps here' region. The mosaic stays compact and the result map reads as discrete sensitivity zones.</w:t>
      </w:r>
    </w:p>
    <w:p>
      <w:pPr>
        <w:pStyle w:val="Heading3"/>
      </w:pPr>
      <w:r>
        <w:rPr>
          <w:rFonts w:ascii="Calibri" w:cs="Calibri" w:eastAsia="Calibri" w:hAnsi="Calibri"/>
        </w:rPr>
        <w:t xml:space="preserve">5.5.2 Gridded / raster-derived asset layers are the failure mode</w:t>
      </w:r>
    </w:p>
    <w:p>
      <w:pPr>
        <w:spacing w:after="120"/>
      </w:pPr>
      <w:r>
        <w:rPr>
          <w:rFonts w:ascii="Calibri" w:cs="Calibri" w:eastAsia="Calibri" w:hAnsi="Calibri"/>
          <w:sz w:val="22"/>
          <w:szCs w:val="22"/>
        </w:rPr>
        <w:t xml:space="preserve">Datasets where every pixel becomes a polygon — typically the result of running r.to.vect or raster_to_polygon on a classification raster without a follow-up dissolve — produce two distinct problems:</w:t>
      </w:r>
    </w:p>
    <w:p>
      <w:pPr>
        <w:pStyle w:val="ListParagraph"/>
        <w:numPr>
          <w:ilvl w:val="0"/>
          <w:numId w:val="2"/>
        </w:numPr>
        <w:spacing w:after="60"/>
      </w:pPr>
      <w:r>
        <w:rPr>
          <w:rFonts w:ascii="Calibri" w:cs="Calibri" w:eastAsia="Calibri" w:hAnsi="Calibri"/>
          <w:b/>
          <w:bCs/>
          <w:sz w:val="22"/>
          <w:szCs w:val="22"/>
        </w:rPr>
        <w:t xml:space="preserve">Per-cell visual moiré. </w:t>
      </w:r>
      <w:r>
        <w:rPr>
          <w:rFonts w:ascii="Calibri" w:cs="Calibri" w:eastAsia="Calibri" w:hAnsi="Calibri"/>
          <w:sz w:val="22"/>
          <w:szCs w:val="22"/>
        </w:rPr>
        <w:t xml:space="preserve">The mosaic visualisation paints each individual cell, and the source grid pattern shows through.</w:t>
      </w:r>
    </w:p>
    <w:p>
      <w:pPr>
        <w:pStyle w:val="ListParagraph"/>
        <w:numPr>
          <w:ilvl w:val="0"/>
          <w:numId w:val="2"/>
        </w:numPr>
        <w:spacing w:after="60"/>
      </w:pPr>
      <w:r>
        <w:rPr>
          <w:rFonts w:ascii="Calibri" w:cs="Calibri" w:eastAsia="Calibri" w:hAnsi="Calibri"/>
          <w:b/>
          <w:bCs/>
          <w:sz w:val="22"/>
          <w:szCs w:val="22"/>
        </w:rPr>
        <w:t xml:space="preserve">Mosaic-face collapse </w:t>
      </w:r>
      <w:r>
        <w:rPr>
          <w:rFonts w:ascii="Calibri" w:cs="Calibri" w:eastAsia="Calibri" w:hAnsi="Calibri"/>
          <w:sz w:val="22"/>
          <w:szCs w:val="22"/>
        </w:rPr>
        <w:t xml:space="preserve">if the cells form large continuous coverage AND the layer has no honest classifier column. Where multiple such layers overlap, the mosaic can produce single faces tens of thousands of square kilometres in size, mechanically attributing the maximum sensitivity of any contributor across enormous regions.</w:t>
      </w:r>
    </w:p>
    <w:p>
      <w:pPr>
        <w:spacing w:after="120"/>
      </w:pPr>
      <w:r>
        <w:rPr>
          <w:rFonts w:ascii="Calibri" w:cs="Calibri" w:eastAsia="Calibri" w:hAnsi="Calibri"/>
          <w:sz w:val="22"/>
          <w:szCs w:val="22"/>
        </w:rPr>
        <w:t xml:space="preserve">MESA now skips the dissolve when no uniform classifying attribute exists, accepting per-cell moiré instead. The right fix is upstream.</w:t>
      </w:r>
    </w:p>
    <w:p>
      <w:pPr>
        <w:pStyle w:val="Heading3"/>
      </w:pPr>
      <w:r>
        <w:rPr>
          <w:rFonts w:ascii="Calibri" w:cs="Calibri" w:eastAsia="Calibri" w:hAnsi="Calibri"/>
        </w:rPr>
        <w:t xml:space="preserve">5.5.3 Operator recommendations</w:t>
      </w:r>
    </w:p>
    <w:p>
      <w:pPr>
        <w:pStyle w:val="ListParagraph"/>
        <w:numPr>
          <w:ilvl w:val="0"/>
          <w:numId w:val="2"/>
        </w:numPr>
        <w:spacing w:after="60"/>
      </w:pPr>
      <w:r>
        <w:rPr>
          <w:rFonts w:ascii="Calibri" w:cs="Calibri" w:eastAsia="Calibri" w:hAnsi="Calibri"/>
          <w:b/>
          <w:bCs/>
          <w:sz w:val="22"/>
          <w:szCs w:val="22"/>
        </w:rPr>
        <w:t xml:space="preserve">Vectorise-and-classify before import. </w:t>
      </w:r>
      <w:r>
        <w:rPr>
          <w:rFonts w:ascii="Calibri" w:cs="Calibri" w:eastAsia="Calibri" w:hAnsi="Calibri"/>
          <w:sz w:val="22"/>
          <w:szCs w:val="22"/>
        </w:rPr>
        <w:t xml:space="preserve">In QGIS, run r.to.vect to convert raster to polygons, then Dissolve keyed on the cell value. The result is a layer with N polygons (one per class region) and a meaningful classifying column.</w:t>
      </w:r>
    </w:p>
    <w:p>
      <w:pPr>
        <w:pStyle w:val="ListParagraph"/>
        <w:numPr>
          <w:ilvl w:val="0"/>
          <w:numId w:val="2"/>
        </w:numPr>
        <w:spacing w:after="60"/>
      </w:pPr>
      <w:r>
        <w:rPr>
          <w:rFonts w:ascii="Calibri" w:cs="Calibri" w:eastAsia="Calibri" w:hAnsi="Calibri"/>
          <w:b/>
          <w:bCs/>
          <w:sz w:val="22"/>
          <w:szCs w:val="22"/>
        </w:rPr>
        <w:t xml:space="preserve">One file per sensitivity bin </w:t>
      </w:r>
      <w:r>
        <w:rPr>
          <w:rFonts w:ascii="Calibri" w:cs="Calibri" w:eastAsia="Calibri" w:hAnsi="Calibri"/>
          <w:sz w:val="22"/>
          <w:szCs w:val="22"/>
        </w:rPr>
        <w:t xml:space="preserve">is the simpler workaround when full vectorisation is impractical. MESA supports the convention &lt;theme&gt;_&lt;bin&gt;.shp (e.g. SpeciesRichness2010_0-5.shp). Each file's importance/susceptibility is set per asset group in Parameters.</w:t>
      </w:r>
    </w:p>
    <w:p>
      <w:pPr>
        <w:pStyle w:val="ListParagraph"/>
        <w:numPr>
          <w:ilvl w:val="0"/>
          <w:numId w:val="2"/>
        </w:numPr>
        <w:spacing w:after="60"/>
      </w:pPr>
      <w:r>
        <w:rPr>
          <w:rFonts w:ascii="Calibri" w:cs="Calibri" w:eastAsia="Calibri" w:hAnsi="Calibri"/>
          <w:b/>
          <w:bCs/>
          <w:sz w:val="22"/>
          <w:szCs w:val="22"/>
        </w:rPr>
        <w:t xml:space="preserve">Any layer with millions of polygons at sub-100 m resolution </w:t>
      </w:r>
      <w:r>
        <w:rPr>
          <w:rFonts w:ascii="Calibri" w:cs="Calibri" w:eastAsia="Calibri" w:hAnsi="Calibri"/>
          <w:sz w:val="22"/>
          <w:szCs w:val="22"/>
        </w:rPr>
        <w:t xml:space="preserve">should be considered a data-prep candidate.</w:t>
      </w:r>
    </w:p>
    <w:p>
      <w:pPr>
        <w:pStyle w:val="Heading3"/>
      </w:pPr>
      <w:r>
        <w:rPr>
          <w:rFonts w:ascii="Calibri" w:cs="Calibri" w:eastAsia="Calibri" w:hAnsi="Calibri"/>
        </w:rPr>
        <w:t xml:space="preserve">5.5.4 Attribute hygiene</w:t>
      </w:r>
    </w:p>
    <w:p>
      <w:pPr>
        <w:pStyle w:val="ListParagraph"/>
        <w:numPr>
          <w:ilvl w:val="0"/>
          <w:numId w:val="2"/>
        </w:numPr>
        <w:spacing w:after="60"/>
      </w:pPr>
      <w:r>
        <w:rPr>
          <w:rFonts w:ascii="Calibri" w:cs="Calibri" w:eastAsia="Calibri" w:hAnsi="Calibri"/>
          <w:sz w:val="22"/>
          <w:szCs w:val="22"/>
        </w:rPr>
        <w:t xml:space="preserve">Use a single, consistent classifier column per layer (e.g. class, category, code). Mixed classifiers in one file confuse the smart-key dissolve.</w:t>
      </w:r>
    </w:p>
    <w:p>
      <w:pPr>
        <w:pStyle w:val="ListParagraph"/>
        <w:numPr>
          <w:ilvl w:val="0"/>
          <w:numId w:val="2"/>
        </w:numPr>
        <w:spacing w:after="60"/>
      </w:pPr>
      <w:r>
        <w:rPr>
          <w:rFonts w:ascii="Calibri" w:cs="Calibri" w:eastAsia="Calibri" w:hAnsi="Calibri"/>
          <w:sz w:val="22"/>
          <w:szCs w:val="22"/>
        </w:rPr>
        <w:t xml:space="preserve">Avoid mixing null, empty string, and 0 to mean 'unknown'. Pick one and use it consistently.</w:t>
      </w:r>
    </w:p>
    <w:p>
      <w:pPr>
        <w:pStyle w:val="ListParagraph"/>
        <w:numPr>
          <w:ilvl w:val="0"/>
          <w:numId w:val="2"/>
        </w:numPr>
        <w:spacing w:after="60"/>
      </w:pPr>
      <w:r>
        <w:rPr>
          <w:rFonts w:ascii="Calibri" w:cs="Calibri" w:eastAsia="Calibri" w:hAnsi="Calibri"/>
          <w:sz w:val="22"/>
          <w:szCs w:val="22"/>
        </w:rPr>
        <w:t xml:space="preserve">Per-pixel measurements, FIDs, and cell IDs are useful for raster QA but should be dropped before MESA import. They have a unique value per row, which makes the dissolve see every row as its own group.</w:t>
      </w:r>
    </w:p>
    <w:p>
      <w:pPr>
        <w:pStyle w:val="Heading3"/>
      </w:pPr>
      <w:r>
        <w:rPr>
          <w:rFonts w:ascii="Calibri" w:cs="Calibri" w:eastAsia="Calibri" w:hAnsi="Calibri"/>
        </w:rPr>
        <w:t xml:space="preserve">5.5.5 Pre-check in QGIS</w:t>
      </w:r>
    </w:p>
    <w:p>
      <w:pPr>
        <w:spacing w:after="120"/>
      </w:pPr>
      <w:r>
        <w:rPr>
          <w:rFonts w:ascii="Calibri" w:cs="Calibri" w:eastAsia="Calibri" w:hAnsi="Calibri"/>
          <w:sz w:val="22"/>
          <w:szCs w:val="22"/>
        </w:rPr>
        <w:t xml:space="preserve">Open new inputs in QGIS before importing to MESA. Five-minute checks catch most issues:</w:t>
      </w:r>
    </w:p>
    <w:p>
      <w:pPr>
        <w:pStyle w:val="ListParagraph"/>
        <w:numPr>
          <w:ilvl w:val="0"/>
          <w:numId w:val="2"/>
        </w:numPr>
        <w:spacing w:after="60"/>
      </w:pPr>
      <w:r>
        <w:rPr>
          <w:rFonts w:ascii="Calibri" w:cs="Calibri" w:eastAsia="Calibri" w:hAnsi="Calibri"/>
          <w:sz w:val="22"/>
          <w:szCs w:val="22"/>
        </w:rPr>
        <w:t xml:space="preserve">Feature count: a layer with 2 million features at country scale is a red flag.</w:t>
      </w:r>
    </w:p>
    <w:p>
      <w:pPr>
        <w:pStyle w:val="ListParagraph"/>
        <w:numPr>
          <w:ilvl w:val="0"/>
          <w:numId w:val="2"/>
        </w:numPr>
        <w:spacing w:after="60"/>
      </w:pPr>
      <w:r>
        <w:rPr>
          <w:rFonts w:ascii="Calibri" w:cs="Calibri" w:eastAsia="Calibri" w:hAnsi="Calibri"/>
          <w:sz w:val="22"/>
          <w:szCs w:val="22"/>
        </w:rPr>
        <w:t xml:space="preserve">CRS line in the layer properties: empty or 'unknown' CRS needs Set CRS before import.</w:t>
      </w:r>
    </w:p>
    <w:p>
      <w:pPr>
        <w:pStyle w:val="ListParagraph"/>
        <w:numPr>
          <w:ilvl w:val="0"/>
          <w:numId w:val="2"/>
        </w:numPr>
        <w:spacing w:after="60"/>
      </w:pPr>
      <w:r>
        <w:rPr>
          <w:rFonts w:ascii="Calibri" w:cs="Calibri" w:eastAsia="Calibri" w:hAnsi="Calibri"/>
          <w:sz w:val="22"/>
          <w:szCs w:val="22"/>
        </w:rPr>
        <w:t xml:space="preserve">One feature symbology coloured by the proposed classifier column: gives a visual sanity check on the bins.</w:t>
      </w:r>
    </w:p>
    <w:p>
      <w:pPr>
        <w:pStyle w:val="ListParagraph"/>
        <w:numPr>
          <w:ilvl w:val="0"/>
          <w:numId w:val="2"/>
        </w:numPr>
        <w:spacing w:after="60"/>
      </w:pPr>
      <w:r>
        <w:rPr>
          <w:rFonts w:ascii="Calibri" w:cs="Calibri" w:eastAsia="Calibri" w:hAnsi="Calibri"/>
          <w:sz w:val="22"/>
          <w:szCs w:val="22"/>
        </w:rPr>
        <w:t xml:space="preserve">Geometry validity: QGIS's Check Validity algorithm finds invalid rings and self-intersections before MESA has to.</w:t>
      </w:r>
    </w:p>
    <w:p>
      <w:pPr>
        <w:pStyle w:val="Heading2"/>
      </w:pPr>
      <w:r>
        <w:rPr>
          <w:rFonts w:ascii="Calibri" w:cs="Calibri" w:eastAsia="Calibri" w:hAnsi="Calibri"/>
        </w:rPr>
        <w:t xml:space="preserve">5.6 What MESA does at import</w:t>
      </w:r>
    </w:p>
    <w:p>
      <w:pPr>
        <w:spacing w:after="120"/>
      </w:pPr>
      <w:r>
        <w:rPr>
          <w:rFonts w:ascii="Calibri" w:cs="Calibri" w:eastAsia="Calibri" w:hAnsi="Calibri"/>
          <w:sz w:val="22"/>
          <w:szCs w:val="22"/>
        </w:rPr>
        <w:t xml:space="preserve">The Assets import (and the other importers under Workflows → Prepare data) runs three things in order:</w:t>
      </w:r>
    </w:p>
    <w:p>
      <w:pPr>
        <w:pStyle w:val="ListParagraph"/>
        <w:numPr>
          <w:ilvl w:val="0"/>
          <w:numId w:val="3"/>
        </w:numPr>
        <w:spacing w:after="60"/>
      </w:pPr>
      <w:r>
        <w:rPr>
          <w:rFonts w:ascii="Calibri" w:cs="Calibri" w:eastAsia="Calibri" w:hAnsi="Calibri"/>
          <w:sz w:val="22"/>
          <w:szCs w:val="22"/>
        </w:rPr>
        <w:t xml:space="preserve">Geometry validation. Every geometry passes through make_valid() with a buffer(0) fallback. This is always-on, regardless of the 'Validate geometries' checkbox.</w:t>
      </w:r>
    </w:p>
    <w:p>
      <w:pPr>
        <w:pStyle w:val="ListParagraph"/>
        <w:numPr>
          <w:ilvl w:val="0"/>
          <w:numId w:val="3"/>
        </w:numPr>
        <w:spacing w:after="60"/>
      </w:pPr>
      <w:r>
        <w:rPr>
          <w:rFonts w:ascii="Calibri" w:cs="Calibri" w:eastAsia="Calibri" w:hAnsi="Calibri"/>
          <w:sz w:val="22"/>
          <w:szCs w:val="22"/>
        </w:rPr>
        <w:t xml:space="preserve">Smart-key dissolve (default on, can be disabled per import via 'Dissolve adjacent polygons (recommended)'). It classifies each attribute column as uniform (single value across all rows — a real classifier worth keeping) or diverging (per-row noise like cell IDs / FIDs). Diverging columns are dropped from the working frame so they do not block the dissolve.</w:t>
      </w:r>
    </w:p>
    <w:p>
      <w:pPr>
        <w:pStyle w:val="ListParagraph"/>
        <w:numPr>
          <w:ilvl w:val="0"/>
          <w:numId w:val="3"/>
        </w:numPr>
        <w:spacing w:after="60"/>
      </w:pPr>
      <w:r>
        <w:rPr>
          <w:rFonts w:ascii="Calibri" w:cs="Calibri" w:eastAsia="Calibri" w:hAnsi="Calibri"/>
          <w:sz w:val="22"/>
          <w:szCs w:val="22"/>
        </w:rPr>
        <w:t xml:space="preserve">Buffer points and lines (always on for non-polygon inputs). Raw points and lines have zero area and would not contribute to the analysis. MESA buffers them in EPSG:3857 using default_point_buffer_m and default_line_buffer_m from config.ini (default 30 m each), then projects back.</w:t>
      </w:r>
    </w:p>
    <w:p>
      <w:pPr>
        <w:spacing w:after="120"/>
      </w:pPr>
      <w:r>
        <w:rPr>
          <w:rFonts w:ascii="Calibri" w:cs="Calibri" w:eastAsia="Calibri" w:hAnsi="Calibri"/>
          <w:sz w:val="22"/>
          <w:szCs w:val="22"/>
        </w:rPr>
        <w:t xml:space="preserve">A per-layer progress log and a final import summary make it visible exactly what was merged, buffered, or skipped.</w:t>
      </w:r>
    </w:p>
    <w:p>
      <w:pPr>
        <w:pStyle w:val="Heading2"/>
      </w:pPr>
      <w:r>
        <w:rPr>
          <w:rFonts w:ascii="Calibri" w:cs="Calibri" w:eastAsia="Calibri" w:hAnsi="Calibri"/>
        </w:rPr>
        <w:t xml:space="preserve">5.7 Output data tables</w:t>
      </w:r>
    </w:p>
    <w:p>
      <w:pPr>
        <w:spacing w:after="120"/>
      </w:pPr>
      <w:r>
        <w:rPr>
          <w:rFonts w:ascii="Calibri" w:cs="Calibri" w:eastAsia="Calibri" w:hAnsi="Calibri"/>
          <w:sz w:val="22"/>
          <w:szCs w:val="22"/>
        </w:rPr>
        <w:t xml:space="preserve">MESA writes its canonical analysis store to output/geoparquet/. The most important tables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Table</w:t>
            </w:r>
          </w:p>
        </w:tc>
        <w:tc>
          <w:tcPr>
            <w:tcW w:type="dxa" w:w="66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Contents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tbl_asset_group</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One row per asset group (subfolder under input/asset/). Importance, susceptibility and sensitivity values are set per group via Parameters.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tbl_asset_object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One row per imported asset polygon, with attributes plus a serialised attributes string for traceability.</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tbl_geocode_group</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One row per geocode group (e.g. basic_mosaic, H3 levels).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tbl_geocode_object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One row per geocode cell, with the parent group reference.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tbl_stacked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Where assets touch geocodes — one row per (asset, geocode) pair. Used by flatten.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tbl_flat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The flattened analysis result: one row per geocode cell with summary sensitivity. The primary input to maps and reports.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tbl_system_capabilities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Host fingerprint snapshot used by the About tab and auto-tune.</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Lines processing produces parallel tables (tbl_segment_*) when enabled.</w:t>
      </w:r>
    </w:p>
    <w:p>
      <w:pPr>
        <w:pStyle w:val="Heading2"/>
      </w:pPr>
      <w:r>
        <w:rPr>
          <w:rFonts w:ascii="Calibri" w:cs="Calibri" w:eastAsia="Calibri" w:hAnsi="Calibri"/>
        </w:rPr>
        <w:t xml:space="preserve">5.8 Common data quality issues</w:t>
      </w:r>
    </w:p>
    <w:p>
      <w:pPr>
        <w:pStyle w:val="ListParagraph"/>
        <w:numPr>
          <w:ilvl w:val="0"/>
          <w:numId w:val="2"/>
        </w:numPr>
        <w:spacing w:after="60"/>
      </w:pPr>
      <w:r>
        <w:rPr>
          <w:rFonts w:ascii="Calibri" w:cs="Calibri" w:eastAsia="Calibri" w:hAnsi="Calibri"/>
          <w:b/>
          <w:bCs/>
          <w:sz w:val="22"/>
          <w:szCs w:val="22"/>
        </w:rPr>
        <w:t xml:space="preserve">Mosaic shows a visible grid pattern. </w:t>
      </w:r>
      <w:r>
        <w:rPr>
          <w:rFonts w:ascii="Calibri" w:cs="Calibri" w:eastAsia="Calibri" w:hAnsi="Calibri"/>
          <w:sz w:val="22"/>
          <w:szCs w:val="22"/>
        </w:rPr>
        <w:t xml:space="preserve">A raster-derived layer has no uniform classifier — either accept the moiré as cosmetic, or redo the data prep with vectorise-and-classify.</w:t>
      </w:r>
    </w:p>
    <w:p>
      <w:pPr>
        <w:pStyle w:val="ListParagraph"/>
        <w:numPr>
          <w:ilvl w:val="0"/>
          <w:numId w:val="2"/>
        </w:numPr>
        <w:spacing w:after="60"/>
      </w:pPr>
      <w:r>
        <w:rPr>
          <w:rFonts w:ascii="Calibri" w:cs="Calibri" w:eastAsia="Calibri" w:hAnsi="Calibri"/>
          <w:b/>
          <w:bCs/>
          <w:sz w:val="22"/>
          <w:szCs w:val="22"/>
        </w:rPr>
        <w:t xml:space="preserve">A handful of mosaic cells are very large. </w:t>
      </w:r>
      <w:r>
        <w:rPr>
          <w:rFonts w:ascii="Calibri" w:cs="Calibri" w:eastAsia="Calibri" w:hAnsi="Calibri"/>
          <w:sz w:val="22"/>
          <w:szCs w:val="22"/>
        </w:rPr>
        <w:t xml:space="preserve">Likely a layer was collapsed to a mega-face. Verify by checking the import summary log for no_uniform_key skips. If a mega-face exists, regenerate basic_mosaic after re-importing assets.</w:t>
      </w:r>
    </w:p>
    <w:p>
      <w:pPr>
        <w:pStyle w:val="ListParagraph"/>
        <w:numPr>
          <w:ilvl w:val="0"/>
          <w:numId w:val="2"/>
        </w:numPr>
        <w:spacing w:after="60"/>
      </w:pPr>
      <w:r>
        <w:rPr>
          <w:rFonts w:ascii="Calibri" w:cs="Calibri" w:eastAsia="Calibri" w:hAnsi="Calibri"/>
          <w:b/>
          <w:bCs/>
          <w:sz w:val="22"/>
          <w:szCs w:val="22"/>
        </w:rPr>
        <w:t xml:space="preserve">tbl_flat has many cells with area_m² ≈ 0. </w:t>
      </w:r>
      <w:r>
        <w:rPr>
          <w:rFonts w:ascii="Calibri" w:cs="Calibri" w:eastAsia="Calibri" w:hAnsi="Calibri"/>
          <w:sz w:val="22"/>
          <w:szCs w:val="22"/>
        </w:rPr>
        <w:t xml:space="preserve">If they total under 1 m² they are precision slivers and the cleanup step should drop them. Above the threshold but tiny suggests very fine input geometry.</w:t>
      </w:r>
    </w:p>
    <w:p>
      <w:pPr>
        <w:pStyle w:val="ListParagraph"/>
        <w:numPr>
          <w:ilvl w:val="0"/>
          <w:numId w:val="2"/>
        </w:numPr>
        <w:spacing w:after="60"/>
      </w:pPr>
      <w:r>
        <w:rPr>
          <w:rFonts w:ascii="Calibri" w:cs="Calibri" w:eastAsia="Calibri" w:hAnsi="Calibri"/>
          <w:b/>
          <w:bCs/>
          <w:sz w:val="22"/>
          <w:szCs w:val="22"/>
        </w:rPr>
        <w:t xml:space="preserve">Imported layer is silently empty. </w:t>
      </w:r>
      <w:r>
        <w:rPr>
          <w:rFonts w:ascii="Calibri" w:cs="Calibri" w:eastAsia="Calibri" w:hAnsi="Calibri"/>
          <w:sz w:val="22"/>
          <w:szCs w:val="22"/>
        </w:rPr>
        <w:t xml:space="preserve">Check projection, geometry validity, and that all shapefile sidecars (.shx and .dbf) accompany the .shp.</w:t>
      </w:r>
    </w:p>
    <w:p>
      <w:pPr>
        <w:pStyle w:val="ListParagraph"/>
        <w:numPr>
          <w:ilvl w:val="0"/>
          <w:numId w:val="2"/>
        </w:numPr>
        <w:spacing w:after="60"/>
      </w:pPr>
      <w:r>
        <w:rPr>
          <w:rFonts w:ascii="Calibri" w:cs="Calibri" w:eastAsia="Calibri" w:hAnsi="Calibri"/>
          <w:b/>
          <w:bCs/>
          <w:sz w:val="22"/>
          <w:szCs w:val="22"/>
        </w:rPr>
        <w:t xml:space="preserve">Two runs of the same input produce different tbl_flat counts. </w:t>
      </w:r>
      <w:r>
        <w:rPr>
          <w:rFonts w:ascii="Calibri" w:cs="Calibri" w:eastAsia="Calibri" w:hAnsi="Calibri"/>
          <w:sz w:val="22"/>
          <w:szCs w:val="22"/>
        </w:rPr>
        <w:t xml:space="preserve">Check that import dissolve was on in both runs, that buffer values are equal, and that the same projection was active.</w:t>
      </w:r>
    </w:p>
    <w:p>
      <w:pPr>
        <w:pStyle w:val="Heading1"/>
        <w:pageBreakBefore/>
      </w:pPr>
      <w:r>
        <w:rPr>
          <w:rFonts w:ascii="Calibri" w:cs="Calibri" w:eastAsia="Calibri" w:hAnsi="Calibri"/>
        </w:rPr>
        <w:t xml:space="preserve">6. The MESA method</w:t>
      </w:r>
    </w:p>
    <w:p>
      <w:pPr>
        <w:spacing w:after="120"/>
      </w:pPr>
      <w:r>
        <w:rPr>
          <w:rFonts w:ascii="Calibri" w:cs="Calibri" w:eastAsia="Calibri" w:hAnsi="Calibri"/>
          <w:sz w:val="22"/>
          <w:szCs w:val="22"/>
        </w:rPr>
        <w:t xml:space="preserve">MESA is a method intended for a broad audience of individuals working on the development and use of environmental sensitivity maps. The method provides a step-by-step protocol for developing an environmental sensitivity atlas based on a standardised methodology.</w:t>
      </w:r>
    </w:p>
    <w:p>
      <w:pPr>
        <w:pStyle w:val="Heading2"/>
      </w:pPr>
      <w:r>
        <w:rPr>
          <w:rFonts w:ascii="Calibri" w:cs="Calibri" w:eastAsia="Calibri" w:hAnsi="Calibri"/>
        </w:rPr>
        <w:t xml:space="preserve">6.1 What an environmental sensitivity atlas is</w:t>
      </w:r>
    </w:p>
    <w:p>
      <w:pPr>
        <w:spacing w:after="120"/>
      </w:pPr>
      <w:r>
        <w:rPr>
          <w:rFonts w:ascii="Calibri" w:cs="Calibri" w:eastAsia="Calibri" w:hAnsi="Calibri"/>
          <w:sz w:val="22"/>
          <w:szCs w:val="22"/>
        </w:rPr>
        <w:t xml:space="preserve">Environmental Sensitivity Atlases display the relative sensitivity of places to one or more clearly defined pressures. Historically, many sensitivity atlases were developed for coastal emergency response and acute pollution scenarios such as oil spill planning. In MESA, the same underlying idea is used more broadly for early-stage screening of an area of interest by relating it to mapped assets.</w:t>
      </w:r>
    </w:p>
    <w:p>
      <w:pPr>
        <w:spacing w:after="120"/>
      </w:pPr>
      <w:r>
        <w:rPr>
          <w:rFonts w:ascii="Calibri" w:cs="Calibri" w:eastAsia="Calibri" w:hAnsi="Calibri"/>
          <w:sz w:val="22"/>
          <w:szCs w:val="22"/>
        </w:rPr>
        <w:t xml:space="preserve">In this broader planning context, it is important to be explicit about the chain from activity → pressure → pathway → asset. 'Sensitivity' is not an inherent property of a location: it is conditional on what pressure is being considered, how and when it is expressed, and which assets are valued.</w:t>
      </w:r>
    </w:p>
    <w:p>
      <w:pPr>
        <w:pStyle w:val="Heading2"/>
      </w:pPr>
      <w:r>
        <w:rPr>
          <w:rFonts w:ascii="Calibri" w:cs="Calibri" w:eastAsia="Calibri" w:hAnsi="Calibri"/>
        </w:rPr>
        <w:t xml:space="preserve">6.2 Importance, susceptibility, sensitivity</w:t>
      </w:r>
    </w:p>
    <w:p>
      <w:pPr>
        <w:spacing w:after="120"/>
      </w:pPr>
      <w:r>
        <w:rPr>
          <w:rFonts w:ascii="Calibri" w:cs="Calibri" w:eastAsia="Calibri" w:hAnsi="Calibri"/>
          <w:sz w:val="22"/>
          <w:szCs w:val="22"/>
        </w:rPr>
        <w:t xml:space="preserve">MESA combines the ecological and socio-economic importance of an asset with its susceptibility to a defined pressure to determine the overall sensitivity of a given area:</w:t>
      </w:r>
    </w:p>
    <w:p>
      <w:pPr>
        <w:pStyle w:val="ListParagraph"/>
        <w:numPr>
          <w:ilvl w:val="0"/>
          <w:numId w:val="2"/>
        </w:numPr>
        <w:spacing w:after="60"/>
      </w:pPr>
      <w:r>
        <w:rPr>
          <w:rFonts w:ascii="Calibri" w:cs="Calibri" w:eastAsia="Calibri" w:hAnsi="Calibri"/>
          <w:b/>
          <w:bCs/>
          <w:sz w:val="22"/>
          <w:szCs w:val="22"/>
        </w:rPr>
        <w:t xml:space="preserve">Asset importance: </w:t>
      </w:r>
      <w:r>
        <w:rPr>
          <w:rFonts w:ascii="Calibri" w:cs="Calibri" w:eastAsia="Calibri" w:hAnsi="Calibri"/>
          <w:sz w:val="22"/>
          <w:szCs w:val="22"/>
        </w:rPr>
        <w:t xml:space="preserve">Based on rarity, significance, functional and intrinsic value. Quantified with a value from 1 to 5.</w:t>
      </w:r>
    </w:p>
    <w:p>
      <w:pPr>
        <w:pStyle w:val="ListParagraph"/>
        <w:numPr>
          <w:ilvl w:val="0"/>
          <w:numId w:val="2"/>
        </w:numPr>
        <w:spacing w:after="60"/>
      </w:pPr>
      <w:r>
        <w:rPr>
          <w:rFonts w:ascii="Calibri" w:cs="Calibri" w:eastAsia="Calibri" w:hAnsi="Calibri"/>
          <w:b/>
          <w:bCs/>
          <w:sz w:val="22"/>
          <w:szCs w:val="22"/>
        </w:rPr>
        <w:t xml:space="preserve">Asset susceptibility: </w:t>
      </w:r>
      <w:r>
        <w:rPr>
          <w:rFonts w:ascii="Calibri" w:cs="Calibri" w:eastAsia="Calibri" w:hAnsi="Calibri"/>
          <w:sz w:val="22"/>
          <w:szCs w:val="22"/>
        </w:rPr>
        <w:t xml:space="preserve">The degree to which an asset will be affected by a pressure, based on the predicted severity of impact and the asset's ability to recover once the pressure has ceased. Quantified with a value from 1 to 5.</w:t>
      </w:r>
    </w:p>
    <w:p>
      <w:pPr>
        <w:pStyle w:val="ListParagraph"/>
        <w:numPr>
          <w:ilvl w:val="0"/>
          <w:numId w:val="2"/>
        </w:numPr>
        <w:spacing w:after="60"/>
      </w:pPr>
      <w:r>
        <w:rPr>
          <w:rFonts w:ascii="Calibri" w:cs="Calibri" w:eastAsia="Calibri" w:hAnsi="Calibri"/>
          <w:b/>
          <w:bCs/>
          <w:sz w:val="22"/>
          <w:szCs w:val="22"/>
        </w:rPr>
        <w:t xml:space="preserve">Sensitivity: </w:t>
      </w:r>
      <w:r>
        <w:rPr>
          <w:rFonts w:ascii="Calibri" w:cs="Calibri" w:eastAsia="Calibri" w:hAnsi="Calibri"/>
          <w:sz w:val="22"/>
          <w:szCs w:val="22"/>
        </w:rPr>
        <w:t xml:space="preserve">The product of importance and susceptibility, translated into one of five sensitivity rankings via the ranking matrix.</w:t>
      </w:r>
    </w:p>
    <w:p>
      <w:pPr>
        <w:pStyle w:val="Heading2"/>
      </w:pPr>
      <w:r>
        <w:rPr>
          <w:rFonts w:ascii="Calibri" w:cs="Calibri" w:eastAsia="Calibri" w:hAnsi="Calibri"/>
        </w:rPr>
        <w:t xml:space="preserve">6.3 Intended use</w:t>
      </w:r>
    </w:p>
    <w:p>
      <w:pPr>
        <w:spacing w:after="120"/>
      </w:pPr>
      <w:r>
        <w:rPr>
          <w:rFonts w:ascii="Calibri" w:cs="Calibri" w:eastAsia="Calibri" w:hAnsi="Calibri"/>
          <w:sz w:val="22"/>
          <w:szCs w:val="22"/>
        </w:rPr>
        <w:t xml:space="preserve">Understanding the intended application of the atlas is an important first step in guiding its development. Knowing whether the atlas is for strategic (national planning), operational (project management) or tactical (emergency response) use helps identify the appropriate resolution and assets to include.</w:t>
      </w:r>
    </w:p>
    <w:p>
      <w:pPr>
        <w:spacing w:after="120"/>
      </w:pPr>
      <w:r>
        <w:rPr>
          <w:rFonts w:ascii="Calibri" w:cs="Calibri" w:eastAsia="Calibri" w:hAnsi="Calibri"/>
          <w:sz w:val="22"/>
          <w:szCs w:val="22"/>
        </w:rPr>
        <w:t xml:space="preserve">Considerations include:</w:t>
      </w:r>
    </w:p>
    <w:p>
      <w:pPr>
        <w:pStyle w:val="ListParagraph"/>
        <w:numPr>
          <w:ilvl w:val="0"/>
          <w:numId w:val="2"/>
        </w:numPr>
        <w:spacing w:after="60"/>
      </w:pPr>
      <w:r>
        <w:rPr>
          <w:rFonts w:ascii="Calibri" w:cs="Calibri" w:eastAsia="Calibri" w:hAnsi="Calibri"/>
          <w:sz w:val="22"/>
          <w:szCs w:val="22"/>
        </w:rPr>
        <w:t xml:space="preserve">Is assessment of more than one pressure necessary?</w:t>
      </w:r>
    </w:p>
    <w:p>
      <w:pPr>
        <w:pStyle w:val="ListParagraph"/>
        <w:numPr>
          <w:ilvl w:val="0"/>
          <w:numId w:val="2"/>
        </w:numPr>
        <w:spacing w:after="60"/>
      </w:pPr>
      <w:r>
        <w:rPr>
          <w:rFonts w:ascii="Calibri" w:cs="Calibri" w:eastAsia="Calibri" w:hAnsi="Calibri"/>
          <w:sz w:val="22"/>
          <w:szCs w:val="22"/>
        </w:rPr>
        <w:t xml:space="preserve">What level of resolution is needed in order to fulfil the intended use?</w:t>
      </w:r>
    </w:p>
    <w:p>
      <w:pPr>
        <w:pStyle w:val="ListParagraph"/>
        <w:numPr>
          <w:ilvl w:val="0"/>
          <w:numId w:val="2"/>
        </w:numPr>
        <w:spacing w:after="60"/>
      </w:pPr>
      <w:r>
        <w:rPr>
          <w:rFonts w:ascii="Calibri" w:cs="Calibri" w:eastAsia="Calibri" w:hAnsi="Calibri"/>
          <w:sz w:val="22"/>
          <w:szCs w:val="22"/>
        </w:rPr>
        <w:t xml:space="preserve">Are temporal changes in sensitivity during the year important for decision making?</w:t>
      </w:r>
    </w:p>
    <w:p>
      <w:pPr>
        <w:pStyle w:val="ListParagraph"/>
        <w:numPr>
          <w:ilvl w:val="0"/>
          <w:numId w:val="2"/>
        </w:numPr>
        <w:spacing w:after="60"/>
      </w:pPr>
      <w:r>
        <w:rPr>
          <w:rFonts w:ascii="Calibri" w:cs="Calibri" w:eastAsia="Calibri" w:hAnsi="Calibri"/>
          <w:sz w:val="22"/>
          <w:szCs w:val="22"/>
        </w:rPr>
        <w:t xml:space="preserve">At what level will decision-making occur and will this influence how importance of assets is perceived?</w:t>
      </w:r>
    </w:p>
    <w:p>
      <w:pPr>
        <w:pStyle w:val="ListParagraph"/>
        <w:numPr>
          <w:ilvl w:val="0"/>
          <w:numId w:val="2"/>
        </w:numPr>
        <w:spacing w:after="60"/>
      </w:pPr>
      <w:r>
        <w:rPr>
          <w:rFonts w:ascii="Calibri" w:cs="Calibri" w:eastAsia="Calibri" w:hAnsi="Calibri"/>
          <w:sz w:val="22"/>
          <w:szCs w:val="22"/>
        </w:rPr>
        <w:t xml:space="preserve">What is the key audience in order to ensure the intended use can be fulfilled?</w:t>
      </w:r>
    </w:p>
    <w:p>
      <w:pPr>
        <w:pStyle w:val="Heading2"/>
      </w:pPr>
      <w:r>
        <w:rPr>
          <w:rFonts w:ascii="Calibri" w:cs="Calibri" w:eastAsia="Calibri" w:hAnsi="Calibri"/>
        </w:rPr>
        <w:t xml:space="preserve">6.4 Pressures</w:t>
      </w:r>
    </w:p>
    <w:p>
      <w:pPr>
        <w:spacing w:after="120"/>
      </w:pPr>
      <w:r>
        <w:rPr>
          <w:rFonts w:ascii="Calibri" w:cs="Calibri" w:eastAsia="Calibri" w:hAnsi="Calibri"/>
          <w:sz w:val="22"/>
          <w:szCs w:val="22"/>
        </w:rPr>
        <w:t xml:space="preserve">The pressures considered will determine which assets will be most sensitive. Sources of impact must be clearly identified before mapping, as this determines the selection of experts, stakeholders and datasets relevant to the exercise.</w:t>
      </w:r>
    </w:p>
    <w:p>
      <w:pPr>
        <w:spacing w:after="120"/>
      </w:pPr>
      <w:r>
        <w:rPr>
          <w:rFonts w:ascii="Calibri" w:cs="Calibri" w:eastAsia="Calibri" w:hAnsi="Calibri"/>
          <w:sz w:val="22"/>
          <w:szCs w:val="22"/>
        </w:rPr>
        <w:t xml:space="preserve">Potential pressures from oil and gas operations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Terrestrial</w:t>
            </w:r>
          </w:p>
        </w:tc>
        <w:tc>
          <w:tcPr>
            <w:tcW w:type="dxa" w:w="312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Coastal</w:t>
            </w:r>
          </w:p>
        </w:tc>
        <w:tc>
          <w:tcPr>
            <w:tcW w:type="dxa" w:w="312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Marine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Oil spill</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Oil spill</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Oil spill</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Habitat loss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Habitat loss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Habitat loss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Habitat fragmentation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Habitat fragmentation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Habitat fragmentation</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Disturbance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Disturbance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Disturbance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Atmospheric emissions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Atmospheric emissions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Atmospheric emissions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Aquatic pollution (excl. oil)</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Aquatic pollution (excl. oil)</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Aquatic pollution (excl. oil)</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Soil erosion and degradation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Soil erosion</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Increased biological resource use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Airborne particulates (e.g. dust)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Airborne particulates (e.g. dust)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Increased biological resource use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Increased biological resource use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
            </w:r>
          </w:p>
        </w:tc>
      </w:tr>
    </w:tbl>
    <w:p>
      <w:pPr>
        <w:spacing w:after="120"/>
      </w:pPr>
      <w:r>
        <w:rPr>
          <w:rFonts w:ascii="Calibri" w:cs="Calibri" w:eastAsia="Calibri" w:hAnsi="Calibri"/>
          <w:sz w:val="22"/>
          <w:szCs w:val="22"/>
        </w:rPr>
        <w:t xml:space="preserve"/>
      </w:r>
    </w:p>
    <w:p>
      <w:pPr>
        <w:pStyle w:val="Heading2"/>
      </w:pPr>
      <w:r>
        <w:rPr>
          <w:rFonts w:ascii="Calibri" w:cs="Calibri" w:eastAsia="Calibri" w:hAnsi="Calibri"/>
        </w:rPr>
        <w:t xml:space="preserve">6.5 Assets</w:t>
      </w:r>
    </w:p>
    <w:p>
      <w:pPr>
        <w:spacing w:after="120"/>
      </w:pPr>
      <w:r>
        <w:rPr>
          <w:rFonts w:ascii="Calibri" w:cs="Calibri" w:eastAsia="Calibri" w:hAnsi="Calibri"/>
          <w:sz w:val="22"/>
          <w:szCs w:val="22"/>
        </w:rPr>
        <w:t xml:space="preserve">Some recommended ecological assets include:</w:t>
      </w:r>
    </w:p>
    <w:p>
      <w:pPr>
        <w:pStyle w:val="ListParagraph"/>
        <w:numPr>
          <w:ilvl w:val="0"/>
          <w:numId w:val="2"/>
        </w:numPr>
        <w:spacing w:after="60"/>
      </w:pPr>
      <w:r>
        <w:rPr>
          <w:rFonts w:ascii="Calibri" w:cs="Calibri" w:eastAsia="Calibri" w:hAnsi="Calibri"/>
          <w:sz w:val="22"/>
          <w:szCs w:val="22"/>
        </w:rPr>
        <w:t xml:space="preserve">Areas with protected status</w:t>
      </w:r>
    </w:p>
    <w:p>
      <w:pPr>
        <w:pStyle w:val="ListParagraph"/>
        <w:numPr>
          <w:ilvl w:val="0"/>
          <w:numId w:val="2"/>
        </w:numPr>
        <w:spacing w:after="60"/>
      </w:pPr>
      <w:r>
        <w:rPr>
          <w:rFonts w:ascii="Calibri" w:cs="Calibri" w:eastAsia="Calibri" w:hAnsi="Calibri"/>
          <w:sz w:val="22"/>
          <w:szCs w:val="22"/>
        </w:rPr>
        <w:t xml:space="preserve">Areas with biodiversity designations (e.g. Key Biodiversity Areas, Alliance for Zero Extinction sites)</w:t>
      </w:r>
    </w:p>
    <w:p>
      <w:pPr>
        <w:pStyle w:val="ListParagraph"/>
        <w:numPr>
          <w:ilvl w:val="0"/>
          <w:numId w:val="2"/>
        </w:numPr>
        <w:spacing w:after="60"/>
      </w:pPr>
      <w:r>
        <w:rPr>
          <w:rFonts w:ascii="Calibri" w:cs="Calibri" w:eastAsia="Calibri" w:hAnsi="Calibri"/>
          <w:sz w:val="22"/>
          <w:szCs w:val="22"/>
        </w:rPr>
        <w:t xml:space="preserve">Critical Habitats according to IFC Performance Standard 6</w:t>
      </w:r>
    </w:p>
    <w:p>
      <w:pPr>
        <w:pStyle w:val="ListParagraph"/>
        <w:numPr>
          <w:ilvl w:val="0"/>
          <w:numId w:val="2"/>
        </w:numPr>
        <w:spacing w:after="60"/>
      </w:pPr>
      <w:r>
        <w:rPr>
          <w:rFonts w:ascii="Calibri" w:cs="Calibri" w:eastAsia="Calibri" w:hAnsi="Calibri"/>
          <w:sz w:val="22"/>
          <w:szCs w:val="22"/>
        </w:rPr>
        <w:t xml:space="preserve">Areas known to support protected or threatened species</w:t>
      </w:r>
    </w:p>
    <w:p>
      <w:pPr>
        <w:pStyle w:val="ListParagraph"/>
        <w:numPr>
          <w:ilvl w:val="0"/>
          <w:numId w:val="2"/>
        </w:numPr>
        <w:spacing w:after="60"/>
      </w:pPr>
      <w:r>
        <w:rPr>
          <w:rFonts w:ascii="Calibri" w:cs="Calibri" w:eastAsia="Calibri" w:hAnsi="Calibri"/>
          <w:sz w:val="22"/>
          <w:szCs w:val="22"/>
        </w:rPr>
        <w:t xml:space="preserve">Habitats known to support high biodiversity and ecosystem services (mangroves, forests, coral reefs)</w:t>
      </w:r>
    </w:p>
    <w:p>
      <w:pPr>
        <w:pStyle w:val="ListParagraph"/>
        <w:numPr>
          <w:ilvl w:val="0"/>
          <w:numId w:val="2"/>
        </w:numPr>
        <w:spacing w:after="60"/>
      </w:pPr>
      <w:r>
        <w:rPr>
          <w:rFonts w:ascii="Calibri" w:cs="Calibri" w:eastAsia="Calibri" w:hAnsi="Calibri"/>
          <w:sz w:val="22"/>
          <w:szCs w:val="22"/>
        </w:rPr>
        <w:t xml:space="preserve">Other assets which are deemed ecologically important</w:t>
      </w:r>
    </w:p>
    <w:p>
      <w:pPr>
        <w:spacing w:after="120"/>
      </w:pPr>
      <w:r>
        <w:rPr>
          <w:rFonts w:ascii="Calibri" w:cs="Calibri" w:eastAsia="Calibri" w:hAnsi="Calibri"/>
          <w:sz w:val="22"/>
          <w:szCs w:val="22"/>
        </w:rPr>
        <w:t xml:space="preserve">Asset identification should be conducted as part of a multi-stakeholder engagement process involving government institutions, local communities, NGOs and academia. Asset data must be spatially referenced with discrete boundaries to be included in the atlas.</w:t>
      </w:r>
    </w:p>
    <w:p>
      <w:pPr>
        <w:pStyle w:val="Heading2"/>
      </w:pPr>
      <w:r>
        <w:rPr>
          <w:rFonts w:ascii="Calibri" w:cs="Calibri" w:eastAsia="Calibri" w:hAnsi="Calibri"/>
        </w:rPr>
        <w:t xml:space="preserve">6.6 Geocoding and segmentation</w:t>
      </w:r>
    </w:p>
    <w:p>
      <w:pPr>
        <w:spacing w:after="120"/>
      </w:pPr>
      <w:r>
        <w:rPr>
          <w:rFonts w:ascii="Calibri" w:cs="Calibri" w:eastAsia="Calibri" w:hAnsi="Calibri"/>
          <w:sz w:val="22"/>
          <w:szCs w:val="22"/>
        </w:rPr>
        <w:t xml:space="preserve">Geocode layers define how MESA aggregates results spatially. Polygon datasets such as Quarter Degree Grid Cells, municipal boundaries, H3 hexagons, or any custom tessellation can be dropped into input/geocode/ and referenced in config.ini. During processing each polygon becomes a category in tbl_flat.parquet and receives summary fields such as importance_max, index_importance, and index_sensitivity.</w:t>
      </w:r>
    </w:p>
    <w:p>
      <w:pPr>
        <w:spacing w:after="120"/>
      </w:pPr>
      <w:r>
        <w:rPr>
          <w:rFonts w:ascii="Calibri" w:cs="Calibri" w:eastAsia="Calibri" w:hAnsi="Calibri"/>
          <w:sz w:val="22"/>
          <w:szCs w:val="22"/>
        </w:rPr>
        <w:t xml:space="preserve">Linear features follow a similar pattern. Place line datasets under input/lines/. MESA buffers and optionally segments these features and stores results in tbl_segment_flat.parquet so that sensitivity along pipelines, roads or coastlines can be analysed consistently with polygonal geocodes.</w:t>
      </w:r>
    </w:p>
    <w:p>
      <w:pPr>
        <w:pStyle w:val="Heading2"/>
      </w:pPr>
      <w:r>
        <w:rPr>
          <w:rFonts w:ascii="Calibri" w:cs="Calibri" w:eastAsia="Calibri" w:hAnsi="Calibri"/>
        </w:rPr>
        <w:t xml:space="preserve">6.7 Combining importance and susceptibility</w:t>
      </w:r>
    </w:p>
    <w:p>
      <w:pPr>
        <w:spacing w:after="120"/>
      </w:pPr>
      <w:r>
        <w:rPr>
          <w:rFonts w:ascii="Calibri" w:cs="Calibri" w:eastAsia="Calibri" w:hAnsi="Calibri"/>
          <w:sz w:val="22"/>
          <w:szCs w:val="22"/>
        </w:rPr>
        <w:t xml:space="preserve">Once the importance and susceptibility rankings have been established, they are combined to produce sensitivity rankings for each asset type. This is done multiplicatively and translated into one of five sensitivity rankings using the ranking matrix. In MESA 5.0 the same inputs also feed continuous index_importance and index_sensitivity measures (scaled 1–100) that capture finer variation inside each geocode.</w:t>
      </w:r>
    </w:p>
    <w:p>
      <w:pPr>
        <w:spacing w:after="120"/>
      </w:pPr>
      <w:r>
        <w:rPr>
          <w:rFonts w:ascii="Calibri" w:cs="Calibri" w:eastAsia="Calibri" w:hAnsi="Calibri"/>
          <w:sz w:val="22"/>
          <w:szCs w:val="22"/>
        </w:rPr>
        <w:t xml:space="preserve">While the math can be performed manually, in practice MESA automates it as part of processing: it writes per-feature fields, exports them to GeoParquet, and renders MBTiles with the matching colour ramps. Analysts and decision-makers always see the latest calculations without rebuilding layouts by hand.</w:t>
      </w:r>
    </w:p>
    <w:p>
      <w:pPr>
        <w:pStyle w:val="Heading1"/>
        <w:pageBreakBefore/>
      </w:pPr>
      <w:r>
        <w:rPr>
          <w:rFonts w:ascii="Calibri" w:cs="Calibri" w:eastAsia="Calibri" w:hAnsi="Calibri"/>
        </w:rPr>
        <w:t xml:space="preserve">7. Indexes</w:t>
      </w:r>
    </w:p>
    <w:p>
      <w:pPr>
        <w:pStyle w:val="Heading2"/>
      </w:pPr>
      <w:r>
        <w:rPr>
          <w:rFonts w:ascii="Calibri" w:cs="Calibri" w:eastAsia="Calibri" w:hAnsi="Calibri"/>
        </w:rPr>
        <w:t xml:space="preserve">7.1 What is an index?</w:t>
      </w:r>
    </w:p>
    <w:p>
      <w:pPr>
        <w:spacing w:after="120"/>
      </w:pPr>
      <w:r>
        <w:rPr>
          <w:rFonts w:ascii="Calibri" w:cs="Calibri" w:eastAsia="Calibri" w:hAnsi="Calibri"/>
          <w:sz w:val="22"/>
          <w:szCs w:val="22"/>
        </w:rPr>
        <w:t xml:space="preserve">In scientific and policy-oriented analysis, an index is a function that maps one or more measured or derived variables to a single summary value, with the intent of making comparison, ranking, and communication easier. Index construction typically involves selecting variables, transforming them into a common scale (normalisation), applying weights, and aggregating them into a single value.</w:t>
      </w:r>
    </w:p>
    <w:p>
      <w:pPr>
        <w:spacing w:after="120"/>
      </w:pPr>
      <w:r>
        <w:rPr>
          <w:rFonts w:ascii="Calibri" w:cs="Calibri" w:eastAsia="Calibri" w:hAnsi="Calibri"/>
          <w:sz w:val="22"/>
          <w:szCs w:val="22"/>
        </w:rPr>
        <w:t xml:space="preserve">Indices are widely used because they reduce complexity, but they also introduce modelling choices: weighting, scaling, and aggregation rules can substantially affect interpretation and ranking.</w:t>
      </w:r>
    </w:p>
    <w:p>
      <w:pPr>
        <w:pStyle w:val="Heading2"/>
      </w:pPr>
      <w:r>
        <w:rPr>
          <w:rFonts w:ascii="Calibri" w:cs="Calibri" w:eastAsia="Calibri" w:hAnsi="Calibri"/>
        </w:rPr>
        <w:t xml:space="preserve">7.2 Indexes in MESA</w:t>
      </w:r>
    </w:p>
    <w:p>
      <w:pPr>
        <w:spacing w:after="120"/>
      </w:pPr>
      <w:r>
        <w:rPr>
          <w:rFonts w:ascii="Calibri" w:cs="Calibri" w:eastAsia="Calibri" w:hAnsi="Calibri"/>
          <w:sz w:val="22"/>
          <w:szCs w:val="22"/>
        </w:rPr>
        <w:t xml:space="preserve">MESA produces a set of indices that summarise the intensity and composition of overlapping assets within each spatial reporting unit (a geocode polygon, and in some workflows also along buffered/segmented lines). The indices exist to support visual exploration in the desktop map viewer, screening and prioritisation, and consistent reporting across geocode groups and runs.</w:t>
      </w:r>
    </w:p>
    <w:p>
      <w:pPr>
        <w:spacing w:after="120"/>
      </w:pPr>
      <w:r>
        <w:rPr>
          <w:rFonts w:ascii="Calibri" w:cs="Calibri" w:eastAsia="Calibri" w:hAnsi="Calibri"/>
          <w:sz w:val="22"/>
          <w:szCs w:val="22"/>
        </w:rPr>
        <w:t xml:space="preserve">In the processing pipeline, MESA first computes raw overlap summaries per spatial unit (counts of overlapping assets, and raw weighted scores). It then normalises these raw scores onto a common 0–100 scale within each geocode group, so that the largest value in a group maps to 100 and absence maps to 0.</w:t>
      </w:r>
    </w:p>
    <w:p>
      <w:pPr>
        <w:pBdr>
          <w:left w:val="single" w:color="2E75B6" w:sz="18" w:space="8"/>
        </w:pBdr>
        <w:spacing w:after="120" w:before="60"/>
        <w:ind w:left="240"/>
      </w:pPr>
      <w:r>
        <w:rPr>
          <w:rFonts w:ascii="Calibri" w:cs="Calibri" w:eastAsia="Calibri" w:hAnsi="Calibri"/>
          <w:b/>
          <w:bCs/>
          <w:color w:val="2E75B6"/>
          <w:sz w:val="22"/>
          <w:szCs w:val="22"/>
        </w:rPr>
        <w:t xml:space="preserve">Note: </w:t>
      </w:r>
      <w:r>
        <w:rPr>
          <w:rFonts w:ascii="Calibri" w:cs="Calibri" w:eastAsia="Calibri" w:hAnsi="Calibri"/>
          <w:sz w:val="22"/>
          <w:szCs w:val="22"/>
        </w:rPr>
        <w:t xml:space="preserve">An index value of 0 indicates the absence of relevant overlaps. Such units are not symbolised in the index overlays and remain blank in map outputs.</w:t>
      </w:r>
    </w:p>
    <w:p>
      <w:pPr>
        <w:pStyle w:val="Heading2"/>
      </w:pPr>
      <w:r>
        <w:rPr>
          <w:rFonts w:ascii="Calibri" w:cs="Calibri" w:eastAsia="Calibri" w:hAnsi="Calibri"/>
        </w:rPr>
        <w:t xml:space="preserve">7.3 The three MESA indices</w:t>
      </w:r>
    </w:p>
    <w:p>
      <w:pPr>
        <w:spacing w:after="120"/>
      </w:pPr>
      <w:r>
        <w:rPr>
          <w:rFonts w:ascii="Calibri" w:cs="Calibri" w:eastAsia="Calibri" w:hAnsi="Calibri"/>
          <w:sz w:val="22"/>
          <w:szCs w:val="22"/>
        </w:rPr>
        <w:t xml:space="preserve">MESA exposes three indices as primary overlays and report fields:</w:t>
      </w:r>
    </w:p>
    <w:p>
      <w:pPr>
        <w:pStyle w:val="ListParagraph"/>
        <w:numPr>
          <w:ilvl w:val="0"/>
          <w:numId w:val="2"/>
        </w:numPr>
        <w:spacing w:after="60"/>
      </w:pPr>
      <w:r>
        <w:rPr>
          <w:rFonts w:ascii="Calibri" w:cs="Calibri" w:eastAsia="Calibri" w:hAnsi="Calibri"/>
          <w:b/>
          <w:bCs/>
          <w:sz w:val="22"/>
          <w:szCs w:val="22"/>
        </w:rPr>
        <w:t xml:space="preserve">Importance index </w:t>
      </w:r>
      <w:r>
        <w:rPr>
          <w:rFonts w:ascii="Calibri" w:cs="Calibri" w:eastAsia="Calibri" w:hAnsi="Calibri"/>
          <w:sz w:val="22"/>
          <w:szCs w:val="22"/>
        </w:rPr>
        <w:t xml:space="preserve">(index_importance)</w:t>
      </w:r>
    </w:p>
    <w:p>
      <w:pPr>
        <w:pStyle w:val="ListParagraph"/>
        <w:numPr>
          <w:ilvl w:val="0"/>
          <w:numId w:val="2"/>
        </w:numPr>
        <w:spacing w:after="60"/>
      </w:pPr>
      <w:r>
        <w:rPr>
          <w:rFonts w:ascii="Calibri" w:cs="Calibri" w:eastAsia="Calibri" w:hAnsi="Calibri"/>
          <w:b/>
          <w:bCs/>
          <w:sz w:val="22"/>
          <w:szCs w:val="22"/>
        </w:rPr>
        <w:t xml:space="preserve">Sensitivity index </w:t>
      </w:r>
      <w:r>
        <w:rPr>
          <w:rFonts w:ascii="Calibri" w:cs="Calibri" w:eastAsia="Calibri" w:hAnsi="Calibri"/>
          <w:sz w:val="22"/>
          <w:szCs w:val="22"/>
        </w:rPr>
        <w:t xml:space="preserve">(index_sensitivity)</w:t>
      </w:r>
    </w:p>
    <w:p>
      <w:pPr>
        <w:pStyle w:val="ListParagraph"/>
        <w:numPr>
          <w:ilvl w:val="0"/>
          <w:numId w:val="2"/>
        </w:numPr>
        <w:spacing w:after="60"/>
      </w:pPr>
      <w:r>
        <w:rPr>
          <w:rFonts w:ascii="Calibri" w:cs="Calibri" w:eastAsia="Calibri" w:hAnsi="Calibri"/>
          <w:b/>
          <w:bCs/>
          <w:sz w:val="22"/>
          <w:szCs w:val="22"/>
        </w:rPr>
        <w:t xml:space="preserve">OWA index </w:t>
      </w:r>
      <w:r>
        <w:rPr>
          <w:rFonts w:ascii="Calibri" w:cs="Calibri" w:eastAsia="Calibri" w:hAnsi="Calibri"/>
          <w:sz w:val="22"/>
          <w:szCs w:val="22"/>
        </w:rPr>
        <w:t xml:space="preserve">(index_owa) — precautionary addition</w:t>
      </w:r>
    </w:p>
    <w:p>
      <w:pPr>
        <w:spacing w:after="120"/>
      </w:pPr>
      <w:r>
        <w:rPr>
          <w:rFonts w:ascii="Calibri" w:cs="Calibri" w:eastAsia="Calibri" w:hAnsi="Calibri"/>
          <w:sz w:val="22"/>
          <w:szCs w:val="22"/>
        </w:rPr>
        <w:t xml:space="preserve">All three are stored in the canonical outputs (notably output/geoparquet/tbl_flat.parquet) and rendered into MBTiles for the viewer.</w:t>
      </w:r>
    </w:p>
    <w:p>
      <w:pPr>
        <w:pStyle w:val="Heading2"/>
      </w:pPr>
      <w:r>
        <w:rPr>
          <w:rFonts w:ascii="Calibri" w:cs="Calibri" w:eastAsia="Calibri" w:hAnsi="Calibri"/>
        </w:rPr>
        <w:t xml:space="preserve">7.4 Importance index (index_importance)</w:t>
      </w:r>
    </w:p>
    <w:p>
      <w:pPr>
        <w:spacing w:after="120"/>
      </w:pPr>
      <w:r>
        <w:rPr>
          <w:rFonts w:ascii="Calibri" w:cs="Calibri" w:eastAsia="Calibri" w:hAnsi="Calibri"/>
          <w:sz w:val="22"/>
          <w:szCs w:val="22"/>
        </w:rPr>
        <w:t xml:space="preserve">The importance index is an aggregate indicator of how 'important' the overlapping assets are within a spatial unit, according to the importance classes and weighting choices specified in the MESA configuration. Conceptually, it answers: if we ignore susceptibility and focus only on asset importance, how strongly does this location concentrate important assets compared to other locations in the same geocode group?</w:t>
      </w:r>
    </w:p>
    <w:p>
      <w:pPr>
        <w:spacing w:after="120"/>
      </w:pPr>
      <w:r>
        <w:rPr>
          <w:rFonts w:ascii="Calibri" w:cs="Calibri" w:eastAsia="Calibri" w:hAnsi="Calibri"/>
          <w:sz w:val="22"/>
          <w:szCs w:val="22"/>
        </w:rPr>
        <w:t xml:space="preserve">How it is computed:</w:t>
      </w:r>
    </w:p>
    <w:p>
      <w:pPr>
        <w:pStyle w:val="ListParagraph"/>
        <w:numPr>
          <w:ilvl w:val="0"/>
          <w:numId w:val="3"/>
        </w:numPr>
        <w:spacing w:after="60"/>
      </w:pPr>
      <w:r>
        <w:rPr>
          <w:rFonts w:ascii="Calibri" w:cs="Calibri" w:eastAsia="Calibri" w:hAnsi="Calibri"/>
          <w:sz w:val="22"/>
          <w:szCs w:val="22"/>
        </w:rPr>
        <w:t xml:space="preserve">Each overlapping asset contributes an importance class (typically an integer in {1,2,3,4,5}).</w:t>
      </w:r>
    </w:p>
    <w:p>
      <w:pPr>
        <w:pStyle w:val="ListParagraph"/>
        <w:numPr>
          <w:ilvl w:val="0"/>
          <w:numId w:val="3"/>
        </w:numPr>
        <w:spacing w:after="60"/>
      </w:pPr>
      <w:r>
        <w:rPr>
          <w:rFonts w:ascii="Calibri" w:cs="Calibri" w:eastAsia="Calibri" w:hAnsi="Calibri"/>
          <w:sz w:val="22"/>
          <w:szCs w:val="22"/>
        </w:rPr>
        <w:t xml:space="preserve">For each spatial unit, MESA counts overlaps per importance class.</w:t>
      </w:r>
    </w:p>
    <w:p>
      <w:pPr>
        <w:pStyle w:val="ListParagraph"/>
        <w:numPr>
          <w:ilvl w:val="0"/>
          <w:numId w:val="3"/>
        </w:numPr>
        <w:spacing w:after="60"/>
      </w:pPr>
      <w:r>
        <w:rPr>
          <w:rFonts w:ascii="Calibri" w:cs="Calibri" w:eastAsia="Calibri" w:hAnsi="Calibri"/>
          <w:sz w:val="22"/>
          <w:szCs w:val="22"/>
        </w:rPr>
        <w:t xml:space="preserve">These counts are converted into a raw importance score by applying a user-configurable weight per importance class (configured via index_importance_weights in config.ini).</w:t>
      </w:r>
    </w:p>
    <w:p>
      <w:pPr>
        <w:pStyle w:val="ListParagraph"/>
        <w:numPr>
          <w:ilvl w:val="0"/>
          <w:numId w:val="3"/>
        </w:numPr>
        <w:spacing w:after="60"/>
      </w:pPr>
      <w:r>
        <w:rPr>
          <w:rFonts w:ascii="Calibri" w:cs="Calibri" w:eastAsia="Calibri" w:hAnsi="Calibri"/>
          <w:sz w:val="22"/>
          <w:szCs w:val="22"/>
        </w:rPr>
        <w:t xml:space="preserve">The raw score is normalised to 0–100 within each geocode group.</w:t>
      </w:r>
    </w:p>
    <w:p>
      <w:pPr>
        <w:spacing w:after="120"/>
      </w:pPr>
      <w:r>
        <w:rPr>
          <w:rFonts w:ascii="Calibri" w:cs="Calibri" w:eastAsia="Calibri" w:hAnsi="Calibri"/>
          <w:sz w:val="22"/>
          <w:szCs w:val="22"/>
        </w:rPr>
        <w:t xml:space="preserve">Interpretation notes:</w:t>
      </w:r>
    </w:p>
    <w:p>
      <w:pPr>
        <w:pStyle w:val="ListParagraph"/>
        <w:numPr>
          <w:ilvl w:val="0"/>
          <w:numId w:val="2"/>
        </w:numPr>
        <w:spacing w:after="60"/>
      </w:pPr>
      <w:r>
        <w:rPr>
          <w:rFonts w:ascii="Calibri" w:cs="Calibri" w:eastAsia="Calibri" w:hAnsi="Calibri"/>
          <w:sz w:val="22"/>
          <w:szCs w:val="22"/>
        </w:rPr>
        <w:t xml:space="preserve">The scale is relative to the selected geocode group: a value of 80 in one geocode group is not guaranteed to represent the same absolute overlap intensity as 80 in another group.</w:t>
      </w:r>
    </w:p>
    <w:p>
      <w:pPr>
        <w:pStyle w:val="ListParagraph"/>
        <w:numPr>
          <w:ilvl w:val="0"/>
          <w:numId w:val="2"/>
        </w:numPr>
        <w:spacing w:after="60"/>
      </w:pPr>
      <w:r>
        <w:rPr>
          <w:rFonts w:ascii="Calibri" w:cs="Calibri" w:eastAsia="Calibri" w:hAnsi="Calibri"/>
          <w:sz w:val="22"/>
          <w:szCs w:val="22"/>
        </w:rPr>
        <w:t xml:space="preserve">An index value of 0 indicates absence and is not rendered in the map overlays.</w:t>
      </w:r>
    </w:p>
    <w:p>
      <w:pPr>
        <w:pStyle w:val="ListParagraph"/>
        <w:numPr>
          <w:ilvl w:val="0"/>
          <w:numId w:val="2"/>
        </w:numPr>
        <w:spacing w:after="60"/>
      </w:pPr>
      <w:r>
        <w:rPr>
          <w:rFonts w:ascii="Calibri" w:cs="Calibri" w:eastAsia="Calibri" w:hAnsi="Calibri"/>
          <w:sz w:val="22"/>
          <w:szCs w:val="22"/>
        </w:rPr>
        <w:t xml:space="preserve">The index is not a probability and should not be interpreted as a linear 'twice as important' scale.</w:t>
      </w:r>
    </w:p>
    <w:p>
      <w:pPr>
        <w:pStyle w:val="ListParagraph"/>
        <w:numPr>
          <w:ilvl w:val="0"/>
          <w:numId w:val="2"/>
        </w:numPr>
        <w:spacing w:after="60"/>
      </w:pPr>
      <w:r>
        <w:rPr>
          <w:rFonts w:ascii="Calibri" w:cs="Calibri" w:eastAsia="Calibri" w:hAnsi="Calibri"/>
          <w:sz w:val="22"/>
          <w:szCs w:val="22"/>
        </w:rPr>
        <w:t xml:space="preserve">It is designed for ranking and screening and should be complemented with the underlying fields during expert review.</w:t>
      </w:r>
    </w:p>
    <w:p>
      <w:pPr>
        <w:pStyle w:val="Heading2"/>
      </w:pPr>
      <w:r>
        <w:rPr>
          <w:rFonts w:ascii="Calibri" w:cs="Calibri" w:eastAsia="Calibri" w:hAnsi="Calibri"/>
        </w:rPr>
        <w:t xml:space="preserve">7.5 Sensitivity index (index_sensitivity)</w:t>
      </w:r>
    </w:p>
    <w:p>
      <w:pPr>
        <w:spacing w:after="120"/>
      </w:pPr>
      <w:r>
        <w:rPr>
          <w:rFonts w:ascii="Calibri" w:cs="Calibri" w:eastAsia="Calibri" w:hAnsi="Calibri"/>
          <w:sz w:val="22"/>
          <w:szCs w:val="22"/>
        </w:rPr>
        <w:t xml:space="preserve">The sensitivity index summarises the degree to which overlapping assets in a spatial unit are sensitive to a specified pressure, taking both importance and susceptibility into account. In the MESA method, sensitivity is typically conceptualised as the product of importance and susceptibility scores.</w:t>
      </w:r>
    </w:p>
    <w:p>
      <w:pPr>
        <w:spacing w:after="120"/>
      </w:pPr>
      <w:r>
        <w:rPr>
          <w:rFonts w:ascii="Calibri" w:cs="Calibri" w:eastAsia="Calibri" w:hAnsi="Calibri"/>
          <w:sz w:val="22"/>
          <w:szCs w:val="22"/>
        </w:rPr>
        <w:t xml:space="preserve">How it is computed:</w:t>
      </w:r>
    </w:p>
    <w:p>
      <w:pPr>
        <w:pStyle w:val="ListParagraph"/>
        <w:numPr>
          <w:ilvl w:val="0"/>
          <w:numId w:val="3"/>
        </w:numPr>
        <w:spacing w:after="60"/>
      </w:pPr>
      <w:r>
        <w:rPr>
          <w:rFonts w:ascii="Calibri" w:cs="Calibri" w:eastAsia="Calibri" w:hAnsi="Calibri"/>
          <w:sz w:val="22"/>
          <w:szCs w:val="22"/>
        </w:rPr>
        <w:t xml:space="preserve">Each overlap contributes a sensitivity value (commonly an importance–susceptibility product).</w:t>
      </w:r>
    </w:p>
    <w:p>
      <w:pPr>
        <w:pStyle w:val="ListParagraph"/>
        <w:numPr>
          <w:ilvl w:val="0"/>
          <w:numId w:val="3"/>
        </w:numPr>
        <w:spacing w:after="60"/>
      </w:pPr>
      <w:r>
        <w:rPr>
          <w:rFonts w:ascii="Calibri" w:cs="Calibri" w:eastAsia="Calibri" w:hAnsi="Calibri"/>
          <w:sz w:val="22"/>
          <w:szCs w:val="22"/>
        </w:rPr>
        <w:t xml:space="preserve">MESA groups the observed sensitivity values into the allowed product set (e.g. {1,2,3,4,5,6,8,9,10,12,15,16,20,25}).</w:t>
      </w:r>
    </w:p>
    <w:p>
      <w:pPr>
        <w:pStyle w:val="ListParagraph"/>
        <w:numPr>
          <w:ilvl w:val="0"/>
          <w:numId w:val="3"/>
        </w:numPr>
        <w:spacing w:after="60"/>
      </w:pPr>
      <w:r>
        <w:rPr>
          <w:rFonts w:ascii="Calibri" w:cs="Calibri" w:eastAsia="Calibri" w:hAnsi="Calibri"/>
          <w:sz w:val="22"/>
          <w:szCs w:val="22"/>
        </w:rPr>
        <w:t xml:space="preserve">Each product value is mapped to a user-configurable weight (configured via index_sensitivity_weights in config.ini).</w:t>
      </w:r>
    </w:p>
    <w:p>
      <w:pPr>
        <w:pStyle w:val="ListParagraph"/>
        <w:numPr>
          <w:ilvl w:val="0"/>
          <w:numId w:val="3"/>
        </w:numPr>
        <w:spacing w:after="60"/>
      </w:pPr>
      <w:r>
        <w:rPr>
          <w:rFonts w:ascii="Calibri" w:cs="Calibri" w:eastAsia="Calibri" w:hAnsi="Calibri"/>
          <w:sz w:val="22"/>
          <w:szCs w:val="22"/>
        </w:rPr>
        <w:t xml:space="preserve">For each spatial unit, a raw sensitivity score is computed as the weighted sum of counts across sensitivity product values.</w:t>
      </w:r>
    </w:p>
    <w:p>
      <w:pPr>
        <w:pStyle w:val="ListParagraph"/>
        <w:numPr>
          <w:ilvl w:val="0"/>
          <w:numId w:val="3"/>
        </w:numPr>
        <w:spacing w:after="60"/>
      </w:pPr>
      <w:r>
        <w:rPr>
          <w:rFonts w:ascii="Calibri" w:cs="Calibri" w:eastAsia="Calibri" w:hAnsi="Calibri"/>
          <w:sz w:val="22"/>
          <w:szCs w:val="22"/>
        </w:rPr>
        <w:t xml:space="preserve">The raw score is normalised to 0–100 within the geocode group, using the same max-based scaling as the importance index.</w:t>
      </w:r>
    </w:p>
    <w:p>
      <w:pPr>
        <w:spacing w:after="120"/>
      </w:pPr>
      <w:r>
        <w:rPr>
          <w:rFonts w:ascii="Calibri" w:cs="Calibri" w:eastAsia="Calibri" w:hAnsi="Calibri"/>
          <w:sz w:val="22"/>
          <w:szCs w:val="22"/>
        </w:rPr>
        <w:t xml:space="preserve">Like the importance index, this is a relative within-group indicator. Sensitivity index is often complementary to 'max sensitivity' overlays: max highlights the single highest class present, while the index highlights accumulated weighted overlap.</w:t>
      </w:r>
    </w:p>
    <w:p>
      <w:pPr>
        <w:pStyle w:val="Heading2"/>
      </w:pPr>
      <w:r>
        <w:rPr>
          <w:rFonts w:ascii="Calibri" w:cs="Calibri" w:eastAsia="Calibri" w:hAnsi="Calibri"/>
        </w:rPr>
        <w:t xml:space="preserve">7.6 OWA index (index_owa)</w:t>
      </w:r>
    </w:p>
    <w:p>
      <w:pPr>
        <w:spacing w:after="120"/>
      </w:pPr>
      <w:r>
        <w:rPr>
          <w:rFonts w:ascii="Calibri" w:cs="Calibri" w:eastAsia="Calibri" w:hAnsi="Calibri"/>
          <w:sz w:val="22"/>
          <w:szCs w:val="22"/>
        </w:rPr>
        <w:t xml:space="preserve">OWA in MESA is used as a precautionary ranking device: locations that contain any 'very high' sensitivity overlaps are prioritised ahead of locations that merely contain many moderate overlaps. This corresponds to a lexicographic comparison of the count-vector of sensitivity classes, examined from highest to lowest class.</w:t>
      </w:r>
    </w:p>
    <w:p>
      <w:pPr>
        <w:spacing w:after="120"/>
      </w:pPr>
      <w:r>
        <w:rPr>
          <w:rFonts w:ascii="Calibri" w:cs="Calibri" w:eastAsia="Calibri" w:hAnsi="Calibri"/>
          <w:sz w:val="22"/>
          <w:szCs w:val="22"/>
        </w:rPr>
        <w:t xml:space="preserve">How it is computed: for each spatial unit, MESA constructs a vector of overlap counts indexed by sensitivity class. Within each geocode group, MESA orders units by lexicographic comparison of these vectors (from 25 down to 1), assigns a dense rank, and scales the rank to an integer 1–100 range (with 0 reserved for the all-zero case).</w:t>
      </w:r>
    </w:p>
    <w:p>
      <w:pPr>
        <w:spacing w:after="120"/>
      </w:pPr>
      <w:r>
        <w:rPr>
          <w:rFonts w:ascii="Calibri" w:cs="Calibri" w:eastAsia="Calibri" w:hAnsi="Calibri"/>
          <w:sz w:val="22"/>
          <w:szCs w:val="22"/>
        </w:rPr>
        <w:t xml:space="preserve">Interpretation notes:</w:t>
      </w:r>
    </w:p>
    <w:p>
      <w:pPr>
        <w:pStyle w:val="ListParagraph"/>
        <w:numPr>
          <w:ilvl w:val="0"/>
          <w:numId w:val="2"/>
        </w:numPr>
        <w:spacing w:after="60"/>
      </w:pPr>
      <w:r>
        <w:rPr>
          <w:rFonts w:ascii="Calibri" w:cs="Calibri" w:eastAsia="Calibri" w:hAnsi="Calibri"/>
          <w:sz w:val="22"/>
          <w:szCs w:val="22"/>
        </w:rPr>
        <w:t xml:space="preserve">OWA index is intentionally non-compensatory: a small number of high-sensitivity overlaps can dominate the ranking.</w:t>
      </w:r>
    </w:p>
    <w:p>
      <w:pPr>
        <w:pStyle w:val="ListParagraph"/>
        <w:numPr>
          <w:ilvl w:val="0"/>
          <w:numId w:val="2"/>
        </w:numPr>
        <w:spacing w:after="60"/>
      </w:pPr>
      <w:r>
        <w:rPr>
          <w:rFonts w:ascii="Calibri" w:cs="Calibri" w:eastAsia="Calibri" w:hAnsi="Calibri"/>
          <w:sz w:val="22"/>
          <w:szCs w:val="22"/>
        </w:rPr>
        <w:t xml:space="preserve">An index value of 0 indicates the all-zero case and is not rendered in the map overlays.</w:t>
      </w:r>
    </w:p>
    <w:p>
      <w:pPr>
        <w:pStyle w:val="ListParagraph"/>
        <w:numPr>
          <w:ilvl w:val="0"/>
          <w:numId w:val="2"/>
        </w:numPr>
        <w:spacing w:after="60"/>
      </w:pPr>
      <w:r>
        <w:rPr>
          <w:rFonts w:ascii="Calibri" w:cs="Calibri" w:eastAsia="Calibri" w:hAnsi="Calibri"/>
          <w:sz w:val="22"/>
          <w:szCs w:val="22"/>
        </w:rPr>
        <w:t xml:space="preserve">The index is well suited for precautionary screening, but should be paired with contextual reporting (which assets drive the high sensitivity) before taking management decisions.</w:t>
      </w:r>
    </w:p>
    <w:p>
      <w:pPr>
        <w:pStyle w:val="Heading2"/>
      </w:pPr>
      <w:r>
        <w:rPr>
          <w:rFonts w:ascii="Calibri" w:cs="Calibri" w:eastAsia="Calibri" w:hAnsi="Calibri"/>
        </w:rPr>
        <w:t xml:space="preserve">7.7 Where to find the indices</w:t>
      </w:r>
    </w:p>
    <w:p>
      <w:pPr>
        <w:pStyle w:val="ListParagraph"/>
        <w:numPr>
          <w:ilvl w:val="0"/>
          <w:numId w:val="2"/>
        </w:numPr>
        <w:spacing w:after="60"/>
      </w:pPr>
      <w:r>
        <w:rPr>
          <w:rFonts w:ascii="Calibri" w:cs="Calibri" w:eastAsia="Calibri" w:hAnsi="Calibri"/>
          <w:sz w:val="22"/>
          <w:szCs w:val="22"/>
        </w:rPr>
        <w:t xml:space="preserve">The primary geocode table is output/geoparquet/tbl_flat.parquet, which includes index_importance, index_sensitivity, and index_owa along with descriptive maxima/minima fields and counts.</w:t>
      </w:r>
    </w:p>
    <w:p>
      <w:pPr>
        <w:pStyle w:val="ListParagraph"/>
        <w:numPr>
          <w:ilvl w:val="0"/>
          <w:numId w:val="2"/>
        </w:numPr>
        <w:spacing w:after="60"/>
      </w:pPr>
      <w:r>
        <w:rPr>
          <w:rFonts w:ascii="Calibri" w:cs="Calibri" w:eastAsia="Calibri" w:hAnsi="Calibri"/>
          <w:sz w:val="22"/>
          <w:szCs w:val="22"/>
        </w:rPr>
        <w:t xml:space="preserve">The desktop viewer renders these indices as overlays (Importance index, Sensitivity index, and OWA index).</w:t>
      </w:r>
    </w:p>
    <w:p>
      <w:pPr>
        <w:pStyle w:val="Heading1"/>
        <w:pageBreakBefore/>
      </w:pPr>
      <w:r>
        <w:rPr>
          <w:rFonts w:ascii="Calibri" w:cs="Calibri" w:eastAsia="Calibri" w:hAnsi="Calibri"/>
        </w:rPr>
        <w:t xml:space="preserve">8. Working with QGIS</w:t>
      </w:r>
    </w:p>
    <w:p>
      <w:pPr>
        <w:spacing w:after="120"/>
      </w:pPr>
      <w:r>
        <w:rPr>
          <w:rFonts w:ascii="Calibri" w:cs="Calibri" w:eastAsia="Calibri" w:hAnsi="Calibri"/>
          <w:sz w:val="22"/>
          <w:szCs w:val="22"/>
        </w:rPr>
        <w:t xml:space="preserve">MESA ships with a QGIS project template (qgis/mesa.qgz). The project is configured to load:</w:t>
      </w:r>
    </w:p>
    <w:p>
      <w:pPr>
        <w:pStyle w:val="ListParagraph"/>
        <w:numPr>
          <w:ilvl w:val="0"/>
          <w:numId w:val="2"/>
        </w:numPr>
        <w:spacing w:after="60"/>
      </w:pPr>
      <w:r>
        <w:rPr>
          <w:rFonts w:ascii="Calibri" w:cs="Calibri" w:eastAsia="Calibri" w:hAnsi="Calibri"/>
          <w:sz w:val="22"/>
          <w:szCs w:val="22"/>
        </w:rPr>
        <w:t xml:space="preserve">GeoParquet tables from output/geoparquet/ (analysis outputs)</w:t>
      </w:r>
    </w:p>
    <w:p>
      <w:pPr>
        <w:pStyle w:val="ListParagraph"/>
        <w:numPr>
          <w:ilvl w:val="0"/>
          <w:numId w:val="2"/>
        </w:numPr>
        <w:spacing w:after="60"/>
      </w:pPr>
      <w:r>
        <w:rPr>
          <w:rFonts w:ascii="Calibri" w:cs="Calibri" w:eastAsia="Calibri" w:hAnsi="Calibri"/>
          <w:sz w:val="22"/>
          <w:szCs w:val="22"/>
        </w:rPr>
        <w:t xml:space="preserve">MBTiles from output/mbtiles/ (fast rendering layers)</w:t>
      </w:r>
    </w:p>
    <w:p>
      <w:pPr>
        <w:spacing w:after="120"/>
      </w:pPr>
      <w:r>
        <w:rPr>
          <w:rFonts w:ascii="Calibri" w:cs="Calibri" w:eastAsia="Calibri" w:hAnsi="Calibri"/>
          <w:sz w:val="22"/>
          <w:szCs w:val="22"/>
        </w:rPr>
        <w:t xml:space="preserve">The paths are relative to the qgis/ folder, so keep the standard MESA folder structure.</w:t>
      </w:r>
    </w:p>
    <w:p>
      <w:pPr>
        <w:pStyle w:val="Heading2"/>
      </w:pPr>
      <w:r>
        <w:rPr>
          <w:rFonts w:ascii="Calibri" w:cs="Calibri" w:eastAsia="Calibri" w:hAnsi="Calibri"/>
        </w:rPr>
        <w:t xml:space="preserve">8.1 Prerequisites</w:t>
      </w:r>
    </w:p>
    <w:p>
      <w:pPr>
        <w:pStyle w:val="ListParagraph"/>
        <w:numPr>
          <w:ilvl w:val="0"/>
          <w:numId w:val="2"/>
        </w:numPr>
        <w:spacing w:after="60"/>
      </w:pPr>
      <w:r>
        <w:rPr>
          <w:rFonts w:ascii="Calibri" w:cs="Calibri" w:eastAsia="Calibri" w:hAnsi="Calibri"/>
          <w:sz w:val="22"/>
          <w:szCs w:val="22"/>
        </w:rPr>
        <w:t xml:space="preserve">Run MESA processing at least once so the output/ folders exist and contain data.</w:t>
      </w:r>
    </w:p>
    <w:p>
      <w:pPr>
        <w:pStyle w:val="ListParagraph"/>
        <w:numPr>
          <w:ilvl w:val="0"/>
          <w:numId w:val="2"/>
        </w:numPr>
        <w:spacing w:after="60"/>
      </w:pPr>
      <w:r>
        <w:rPr>
          <w:rFonts w:ascii="Calibri" w:cs="Calibri" w:eastAsia="Calibri" w:hAnsi="Calibri"/>
          <w:sz w:val="22"/>
          <w:szCs w:val="22"/>
        </w:rPr>
        <w:t xml:space="preserve">Install QGIS 3.36 or newer (the project is authored with QGIS 3.44).</w:t>
      </w:r>
    </w:p>
    <w:p>
      <w:pPr>
        <w:spacing w:after="120"/>
      </w:pPr>
      <w:r>
        <w:rPr>
          <w:rFonts w:ascii="Calibri" w:cs="Calibri" w:eastAsia="Calibri" w:hAnsi="Calibri"/>
          <w:sz w:val="22"/>
          <w:szCs w:val="22"/>
        </w:rPr>
        <w:t xml:space="preserve">Open QGIS by double-clicking qgis/mesa.qgz.</w:t>
      </w:r>
    </w:p>
    <w:p>
      <w:pPr>
        <w:pStyle w:val="Heading2"/>
      </w:pPr>
      <w:r>
        <w:rPr>
          <w:rFonts w:ascii="Calibri" w:cs="Calibri" w:eastAsia="Calibri" w:hAnsi="Calibri"/>
        </w:rPr>
        <w:t xml:space="preserve">8.2 QGIS startup</w:t>
      </w:r>
    </w:p>
    <w:p>
      <w:pPr>
        <w:spacing w:after="120"/>
      </w:pPr>
      <w:r>
        <w:rPr>
          <w:rFonts w:ascii="Calibri" w:cs="Calibri" w:eastAsia="Calibri" w:hAnsi="Calibri"/>
          <w:sz w:val="22"/>
          <w:szCs w:val="22"/>
        </w:rPr>
        <w:t xml:space="preserve">When QGIS opens, the project can optionally pan/zoom to your data. This behaviour depends on QGIS macros.</w:t>
      </w:r>
    </w:p>
    <w:p>
      <w:pPr>
        <w:pStyle w:val="ListParagraph"/>
        <w:numPr>
          <w:ilvl w:val="0"/>
          <w:numId w:val="2"/>
        </w:numPr>
        <w:spacing w:after="60"/>
      </w:pPr>
      <w:r>
        <w:rPr>
          <w:rFonts w:ascii="Calibri" w:cs="Calibri" w:eastAsia="Calibri" w:hAnsi="Calibri"/>
          <w:sz w:val="22"/>
          <w:szCs w:val="22"/>
        </w:rPr>
        <w:t xml:space="preserve">If you see a prompt about macros in the top-right corner, enable them to allow the project to run its startup logic.</w:t>
      </w:r>
    </w:p>
    <w:p>
      <w:pPr>
        <w:pStyle w:val="ListParagraph"/>
        <w:numPr>
          <w:ilvl w:val="0"/>
          <w:numId w:val="2"/>
        </w:numPr>
        <w:spacing w:after="60"/>
      </w:pPr>
      <w:r>
        <w:rPr>
          <w:rFonts w:ascii="Calibri" w:cs="Calibri" w:eastAsia="Calibri" w:hAnsi="Calibri"/>
          <w:sz w:val="22"/>
          <w:szCs w:val="22"/>
        </w:rPr>
        <w:t xml:space="preserve">If you prefer not to enable macros, you can still use the project — just zoom to your layers manually.</w:t>
      </w:r>
    </w:p>
    <w:p>
      <w:pPr>
        <w:spacing w:after="120"/>
      </w:pPr>
      <w:r>
        <w:rPr>
          <w:rFonts w:ascii="Calibri" w:cs="Calibri" w:eastAsia="Calibri" w:hAnsi="Calibri"/>
          <w:sz w:val="22"/>
          <w:szCs w:val="22"/>
        </w:rPr>
        <w:t xml:space="preserve">If layers appear broken or empty, confirm that output/geoparquet/ and output/mbtiles/ were created by a successful MESA run.</w:t>
      </w:r>
    </w:p>
    <w:p>
      <w:pPr>
        <w:pStyle w:val="Heading2"/>
      </w:pPr>
      <w:r>
        <w:rPr>
          <w:rFonts w:ascii="Calibri" w:cs="Calibri" w:eastAsia="Calibri" w:hAnsi="Calibri"/>
        </w:rPr>
        <w:t xml:space="preserve">8.3 Layer groups in the QGIS project</w:t>
      </w:r>
    </w:p>
    <w:p>
      <w:pPr>
        <w:pStyle w:val="Heading3"/>
      </w:pPr>
      <w:r>
        <w:rPr>
          <w:rFonts w:ascii="Calibri" w:cs="Calibri" w:eastAsia="Calibri" w:hAnsi="Calibri"/>
        </w:rPr>
        <w:t xml:space="preserve">8.3.1 Segments</w:t>
      </w:r>
    </w:p>
    <w:p>
      <w:pPr>
        <w:spacing w:after="120"/>
      </w:pPr>
      <w:r>
        <w:rPr>
          <w:rFonts w:ascii="Calibri" w:cs="Calibri" w:eastAsia="Calibri" w:hAnsi="Calibri"/>
          <w:sz w:val="22"/>
          <w:szCs w:val="22"/>
        </w:rPr>
        <w:t xml:space="preserve">The Segments group visualises results for processed line assets (roads, rivers, coastlines, pipelines, etc.). These layers are backed by GeoParquet tables under output/geoparquet/.</w:t>
      </w:r>
    </w:p>
    <w:p>
      <w:pPr>
        <w:pStyle w:val="Heading3"/>
      </w:pPr>
      <w:r>
        <w:rPr>
          <w:rFonts w:ascii="Calibri" w:cs="Calibri" w:eastAsia="Calibri" w:hAnsi="Calibri"/>
        </w:rPr>
        <w:t xml:space="preserve">8.3.2 Importance</w:t>
      </w:r>
    </w:p>
    <w:p>
      <w:pPr>
        <w:spacing w:after="120"/>
      </w:pPr>
      <w:r>
        <w:rPr>
          <w:rFonts w:ascii="Calibri" w:cs="Calibri" w:eastAsia="Calibri" w:hAnsi="Calibri"/>
          <w:sz w:val="22"/>
          <w:szCs w:val="22"/>
        </w:rPr>
        <w:t xml:space="preserve">The Importance layers show the calculated importance index and/or categorical outputs. They are typically driven by tbl_flat.parquet (polygons) and related tables.</w:t>
      </w:r>
    </w:p>
    <w:p>
      <w:pPr>
        <w:pStyle w:val="Heading3"/>
      </w:pPr>
      <w:r>
        <w:rPr>
          <w:rFonts w:ascii="Calibri" w:cs="Calibri" w:eastAsia="Calibri" w:hAnsi="Calibri"/>
        </w:rPr>
        <w:t xml:space="preserve">8.3.3 Assets</w:t>
      </w:r>
    </w:p>
    <w:p>
      <w:pPr>
        <w:spacing w:after="120"/>
      </w:pPr>
      <w:r>
        <w:rPr>
          <w:rFonts w:ascii="Calibri" w:cs="Calibri" w:eastAsia="Calibri" w:hAnsi="Calibri"/>
          <w:sz w:val="22"/>
          <w:szCs w:val="22"/>
        </w:rPr>
        <w:t xml:space="preserve">The Assets group shows imported assets (often with multiple geometry types) loaded from the GeoParquet store. Use these layers to QA imports and to understand which datasets contribute to hotspots.</w:t>
      </w:r>
    </w:p>
    <w:p>
      <w:pPr>
        <w:pStyle w:val="Heading2"/>
      </w:pPr>
      <w:r>
        <w:rPr>
          <w:rFonts w:ascii="Calibri" w:cs="Calibri" w:eastAsia="Calibri" w:hAnsi="Calibri"/>
        </w:rPr>
        <w:t xml:space="preserve">8.4 Atlas in QGIS</w:t>
      </w:r>
    </w:p>
    <w:p>
      <w:pPr>
        <w:spacing w:after="120"/>
      </w:pPr>
      <w:r>
        <w:rPr>
          <w:rFonts w:ascii="Calibri" w:cs="Calibri" w:eastAsia="Calibri" w:hAnsi="Calibri"/>
          <w:sz w:val="22"/>
          <w:szCs w:val="22"/>
        </w:rPr>
        <w:t xml:space="preserve">In MESA, the QGIS atlas functionality is a powerful tool for creating detailed maps. This feature allows users to automate the creation of map series based on a given layout and data, making it ideal for presenting comprehensive spatial analyses and reports. By using the QGIS atlas, MESA users can generate multiple maps from a single template, each focusing on different segments of their study area.</w:t>
      </w:r>
    </w:p>
    <w:p>
      <w:pPr>
        <w:spacing w:after="120"/>
      </w:pPr>
      <w:r>
        <w:rPr>
          <w:rFonts w:ascii="Calibri" w:cs="Calibri" w:eastAsia="Calibri" w:hAnsi="Calibri"/>
          <w:sz w:val="22"/>
          <w:szCs w:val="22"/>
        </w:rPr>
        <w:t xml:space="preserve">ESRI's ArcGIS Pro offers comparable functionality through its Map Series tool, which allows for the automation of map production and the creation of series based on the same layout template. Both QGIS and ArcGIS Pro streamline the process of generating consistent and professional-quality maps.</w:t>
      </w:r>
    </w:p>
    <w:p>
      <w:pPr>
        <w:pStyle w:val="Heading1"/>
        <w:pageBreakBefore/>
      </w:pPr>
      <w:r>
        <w:rPr>
          <w:rFonts w:ascii="Calibri" w:cs="Calibri" w:eastAsia="Calibri" w:hAnsi="Calibri"/>
        </w:rPr>
        <w:t xml:space="preserve">9. Definitions</w:t>
      </w:r>
    </w:p>
    <w:p>
      <w:pPr>
        <w:pStyle w:val="Heading2"/>
      </w:pPr>
      <w:r>
        <w:rPr>
          <w:rFonts w:ascii="Calibri" w:cs="Calibri" w:eastAsia="Calibri" w:hAnsi="Calibri"/>
        </w:rPr>
        <w:t xml:space="preserve">9.1 Core method terms</w:t>
      </w:r>
    </w:p>
    <w:p>
      <w:pPr>
        <w:pStyle w:val="ListParagraph"/>
        <w:numPr>
          <w:ilvl w:val="0"/>
          <w:numId w:val="2"/>
        </w:numPr>
        <w:spacing w:after="60"/>
      </w:pPr>
      <w:r>
        <w:rPr>
          <w:rFonts w:ascii="Calibri" w:cs="Calibri" w:eastAsia="Calibri" w:hAnsi="Calibri"/>
          <w:b/>
          <w:bCs/>
          <w:sz w:val="22"/>
          <w:szCs w:val="22"/>
        </w:rPr>
        <w:t xml:space="preserve">Sensitivity mapping. </w:t>
      </w:r>
      <w:r>
        <w:rPr>
          <w:rFonts w:ascii="Calibri" w:cs="Calibri" w:eastAsia="Calibri" w:hAnsi="Calibri"/>
          <w:sz w:val="22"/>
          <w:szCs w:val="22"/>
        </w:rPr>
        <w:t xml:space="preserve">A structured, anticipatory method for integrating environmental, social, and cultural considerations into spatial decision-making. It identifies assets that society values and evaluates their sensitivity to specific pressures or interventions.</w:t>
      </w:r>
    </w:p>
    <w:p>
      <w:pPr>
        <w:pStyle w:val="ListParagraph"/>
        <w:numPr>
          <w:ilvl w:val="0"/>
          <w:numId w:val="2"/>
        </w:numPr>
        <w:spacing w:after="60"/>
      </w:pPr>
      <w:r>
        <w:rPr>
          <w:rFonts w:ascii="Calibri" w:cs="Calibri" w:eastAsia="Calibri" w:hAnsi="Calibri"/>
          <w:b/>
          <w:bCs/>
          <w:sz w:val="22"/>
          <w:szCs w:val="22"/>
        </w:rPr>
        <w:t xml:space="preserve">Environmental sensitivity atlas. </w:t>
      </w:r>
      <w:r>
        <w:rPr>
          <w:rFonts w:ascii="Calibri" w:cs="Calibri" w:eastAsia="Calibri" w:hAnsi="Calibri"/>
          <w:sz w:val="22"/>
          <w:szCs w:val="22"/>
        </w:rPr>
        <w:t xml:space="preserve">A collection of maps and supporting narrative text presenting spatial data on the sensitivity of ecological and/or socio-economic assets to a specific pressure.</w:t>
      </w:r>
    </w:p>
    <w:p>
      <w:pPr>
        <w:pStyle w:val="ListParagraph"/>
        <w:numPr>
          <w:ilvl w:val="0"/>
          <w:numId w:val="2"/>
        </w:numPr>
        <w:spacing w:after="60"/>
      </w:pPr>
      <w:r>
        <w:rPr>
          <w:rFonts w:ascii="Calibri" w:cs="Calibri" w:eastAsia="Calibri" w:hAnsi="Calibri"/>
          <w:b/>
          <w:bCs/>
          <w:sz w:val="22"/>
          <w:szCs w:val="22"/>
        </w:rPr>
        <w:t xml:space="preserve">Environmental sensitivity. </w:t>
      </w:r>
      <w:r>
        <w:rPr>
          <w:rFonts w:ascii="Calibri" w:cs="Calibri" w:eastAsia="Calibri" w:hAnsi="Calibri"/>
          <w:sz w:val="22"/>
          <w:szCs w:val="22"/>
        </w:rPr>
        <w:t xml:space="preserve">A combination of susceptibility and importance of affected asset that signifies the potential impact of a given pressure.</w:t>
      </w:r>
    </w:p>
    <w:p>
      <w:pPr>
        <w:pStyle w:val="ListParagraph"/>
        <w:numPr>
          <w:ilvl w:val="0"/>
          <w:numId w:val="2"/>
        </w:numPr>
        <w:spacing w:after="60"/>
      </w:pPr>
      <w:r>
        <w:rPr>
          <w:rFonts w:ascii="Calibri" w:cs="Calibri" w:eastAsia="Calibri" w:hAnsi="Calibri"/>
          <w:b/>
          <w:bCs/>
          <w:sz w:val="22"/>
          <w:szCs w:val="22"/>
        </w:rPr>
        <w:t xml:space="preserve">Pressure (stressor). </w:t>
      </w:r>
      <w:r>
        <w:rPr>
          <w:rFonts w:ascii="Calibri" w:cs="Calibri" w:eastAsia="Calibri" w:hAnsi="Calibri"/>
          <w:sz w:val="22"/>
          <w:szCs w:val="22"/>
        </w:rPr>
        <w:t xml:space="preserve">The source of potential impact from an activity (e.g. habitat loss, disturbance, pollution, altered water levels). Pressures should be defined explicitly because sensitivity scores are only meaningful with respect to a specified pressure and scenario.</w:t>
      </w:r>
    </w:p>
    <w:p>
      <w:pPr>
        <w:pStyle w:val="ListParagraph"/>
        <w:numPr>
          <w:ilvl w:val="0"/>
          <w:numId w:val="2"/>
        </w:numPr>
        <w:spacing w:after="60"/>
      </w:pPr>
      <w:r>
        <w:rPr>
          <w:rFonts w:ascii="Calibri" w:cs="Calibri" w:eastAsia="Calibri" w:hAnsi="Calibri"/>
          <w:b/>
          <w:bCs/>
          <w:sz w:val="22"/>
          <w:szCs w:val="22"/>
        </w:rPr>
        <w:t xml:space="preserve">Environmental asset. </w:t>
      </w:r>
      <w:r>
        <w:rPr>
          <w:rFonts w:ascii="Calibri" w:cs="Calibri" w:eastAsia="Calibri" w:hAnsi="Calibri"/>
          <w:sz w:val="22"/>
          <w:szCs w:val="22"/>
        </w:rPr>
        <w:t xml:space="preserve">A collective term for ecological and socio-economic assets.</w:t>
      </w:r>
    </w:p>
    <w:p>
      <w:pPr>
        <w:pStyle w:val="ListParagraph"/>
        <w:numPr>
          <w:ilvl w:val="0"/>
          <w:numId w:val="2"/>
        </w:numPr>
        <w:spacing w:after="60"/>
      </w:pPr>
      <w:r>
        <w:rPr>
          <w:rFonts w:ascii="Calibri" w:cs="Calibri" w:eastAsia="Calibri" w:hAnsi="Calibri"/>
          <w:b/>
          <w:bCs/>
          <w:sz w:val="22"/>
          <w:szCs w:val="22"/>
        </w:rPr>
        <w:t xml:space="preserve">Ecological asset. </w:t>
      </w:r>
      <w:r>
        <w:rPr>
          <w:rFonts w:ascii="Calibri" w:cs="Calibri" w:eastAsia="Calibri" w:hAnsi="Calibri"/>
          <w:sz w:val="22"/>
          <w:szCs w:val="22"/>
        </w:rPr>
        <w:t xml:space="preserve">Naturally occurring entities that provide ecological functions or services, including those which have no economic value but bring indirect uses, options, bequest or existence benefits.</w:t>
      </w:r>
    </w:p>
    <w:p>
      <w:pPr>
        <w:pStyle w:val="ListParagraph"/>
        <w:numPr>
          <w:ilvl w:val="0"/>
          <w:numId w:val="2"/>
        </w:numPr>
        <w:spacing w:after="60"/>
      </w:pPr>
      <w:r>
        <w:rPr>
          <w:rFonts w:ascii="Calibri" w:cs="Calibri" w:eastAsia="Calibri" w:hAnsi="Calibri"/>
          <w:b/>
          <w:bCs/>
          <w:sz w:val="22"/>
          <w:szCs w:val="22"/>
        </w:rPr>
        <w:t xml:space="preserve">Socio-economic asset. </w:t>
      </w:r>
      <w:r>
        <w:rPr>
          <w:rFonts w:ascii="Calibri" w:cs="Calibri" w:eastAsia="Calibri" w:hAnsi="Calibri"/>
          <w:sz w:val="22"/>
          <w:szCs w:val="22"/>
        </w:rPr>
        <w:t xml:space="preserve">Natural or anthropogenic entities that provide social, cultural, economic or political value which may or may not have a quantifiable monetary value.</w:t>
      </w:r>
    </w:p>
    <w:p>
      <w:pPr>
        <w:pStyle w:val="ListParagraph"/>
        <w:numPr>
          <w:ilvl w:val="0"/>
          <w:numId w:val="2"/>
        </w:numPr>
        <w:spacing w:after="60"/>
      </w:pPr>
      <w:r>
        <w:rPr>
          <w:rFonts w:ascii="Calibri" w:cs="Calibri" w:eastAsia="Calibri" w:hAnsi="Calibri"/>
          <w:b/>
          <w:bCs/>
          <w:sz w:val="22"/>
          <w:szCs w:val="22"/>
        </w:rPr>
        <w:t xml:space="preserve">Importance. </w:t>
      </w:r>
      <w:r>
        <w:rPr>
          <w:rFonts w:ascii="Calibri" w:cs="Calibri" w:eastAsia="Calibri" w:hAnsi="Calibri"/>
          <w:sz w:val="22"/>
          <w:szCs w:val="22"/>
        </w:rPr>
        <w:t xml:space="preserve">An asset's value at a global, national, or local scale in relation to its rarity, significance, functional and intrinsic value.</w:t>
      </w:r>
    </w:p>
    <w:p>
      <w:pPr>
        <w:pStyle w:val="ListParagraph"/>
        <w:numPr>
          <w:ilvl w:val="0"/>
          <w:numId w:val="2"/>
        </w:numPr>
        <w:spacing w:after="60"/>
      </w:pPr>
      <w:r>
        <w:rPr>
          <w:rFonts w:ascii="Calibri" w:cs="Calibri" w:eastAsia="Calibri" w:hAnsi="Calibri"/>
          <w:b/>
          <w:bCs/>
          <w:sz w:val="22"/>
          <w:szCs w:val="22"/>
        </w:rPr>
        <w:t xml:space="preserve">Susceptibility. </w:t>
      </w:r>
      <w:r>
        <w:rPr>
          <w:rFonts w:ascii="Calibri" w:cs="Calibri" w:eastAsia="Calibri" w:hAnsi="Calibri"/>
          <w:sz w:val="22"/>
          <w:szCs w:val="22"/>
        </w:rPr>
        <w:t xml:space="preserve">The degree to which an asset will be affected by a pressure, based on the predicted severity of the impact and the asset's ability to recover once the pressure has ceased.</w:t>
      </w:r>
    </w:p>
    <w:p>
      <w:pPr>
        <w:pStyle w:val="ListParagraph"/>
        <w:numPr>
          <w:ilvl w:val="0"/>
          <w:numId w:val="2"/>
        </w:numPr>
        <w:spacing w:after="60"/>
      </w:pPr>
      <w:r>
        <w:rPr>
          <w:rFonts w:ascii="Calibri" w:cs="Calibri" w:eastAsia="Calibri" w:hAnsi="Calibri"/>
          <w:b/>
          <w:bCs/>
          <w:sz w:val="22"/>
          <w:szCs w:val="22"/>
        </w:rPr>
        <w:t xml:space="preserve">Sensitivity. </w:t>
      </w:r>
      <w:r>
        <w:rPr>
          <w:rFonts w:ascii="Calibri" w:cs="Calibri" w:eastAsia="Calibri" w:hAnsi="Calibri"/>
          <w:sz w:val="22"/>
          <w:szCs w:val="22"/>
        </w:rPr>
        <w:t xml:space="preserve">Overall rating of the consequences of allowing an impact to occur. This combines both the importance and susceptibility of an asset to a given pressure.</w:t>
      </w:r>
    </w:p>
    <w:p>
      <w:pPr>
        <w:pStyle w:val="ListParagraph"/>
        <w:numPr>
          <w:ilvl w:val="0"/>
          <w:numId w:val="2"/>
        </w:numPr>
        <w:spacing w:after="60"/>
      </w:pPr>
      <w:r>
        <w:rPr>
          <w:rFonts w:ascii="Calibri" w:cs="Calibri" w:eastAsia="Calibri" w:hAnsi="Calibri"/>
          <w:b/>
          <w:bCs/>
          <w:sz w:val="22"/>
          <w:szCs w:val="22"/>
        </w:rPr>
        <w:t xml:space="preserve">Functional value. </w:t>
      </w:r>
      <w:r>
        <w:rPr>
          <w:rFonts w:ascii="Calibri" w:cs="Calibri" w:eastAsia="Calibri" w:hAnsi="Calibri"/>
          <w:sz w:val="22"/>
          <w:szCs w:val="22"/>
        </w:rPr>
        <w:t xml:space="preserve">The contribution a species' traits make to the maintenance of an ecosystem's health and resilience.</w:t>
      </w:r>
    </w:p>
    <w:p>
      <w:pPr>
        <w:pStyle w:val="Heading2"/>
      </w:pPr>
      <w:r>
        <w:rPr>
          <w:rFonts w:ascii="Calibri" w:cs="Calibri" w:eastAsia="Calibri" w:hAnsi="Calibri"/>
        </w:rPr>
        <w:t xml:space="preserve">9.2 MESA outputs</w:t>
      </w:r>
    </w:p>
    <w:p>
      <w:pPr>
        <w:pStyle w:val="ListParagraph"/>
        <w:numPr>
          <w:ilvl w:val="0"/>
          <w:numId w:val="2"/>
        </w:numPr>
        <w:spacing w:after="60"/>
      </w:pPr>
      <w:r>
        <w:rPr>
          <w:rFonts w:ascii="Calibri" w:cs="Calibri" w:eastAsia="Calibri" w:hAnsi="Calibri"/>
          <w:b/>
          <w:bCs/>
          <w:sz w:val="22"/>
          <w:szCs w:val="22"/>
        </w:rPr>
        <w:t xml:space="preserve">Importance index. </w:t>
      </w:r>
      <w:r>
        <w:rPr>
          <w:rFonts w:ascii="Calibri" w:cs="Calibri" w:eastAsia="Calibri" w:hAnsi="Calibri"/>
          <w:sz w:val="22"/>
          <w:szCs w:val="22"/>
        </w:rPr>
        <w:t xml:space="preserve">A normalised (1–100) score summarising an asset group's weighted importance across all overlapping assets. Stored as index_importance.</w:t>
      </w:r>
    </w:p>
    <w:p>
      <w:pPr>
        <w:pStyle w:val="ListParagraph"/>
        <w:numPr>
          <w:ilvl w:val="0"/>
          <w:numId w:val="2"/>
        </w:numPr>
        <w:spacing w:after="60"/>
      </w:pPr>
      <w:r>
        <w:rPr>
          <w:rFonts w:ascii="Calibri" w:cs="Calibri" w:eastAsia="Calibri" w:hAnsi="Calibri"/>
          <w:b/>
          <w:bCs/>
          <w:sz w:val="22"/>
          <w:szCs w:val="22"/>
        </w:rPr>
        <w:t xml:space="preserve">Sensitivity index. </w:t>
      </w:r>
      <w:r>
        <w:rPr>
          <w:rFonts w:ascii="Calibri" w:cs="Calibri" w:eastAsia="Calibri" w:hAnsi="Calibri"/>
          <w:sz w:val="22"/>
          <w:szCs w:val="22"/>
        </w:rPr>
        <w:t xml:space="preserve">A normalised (1–100) score combining importance and susceptibility per geocode group. Stored as index_sensitivity.</w:t>
      </w:r>
    </w:p>
    <w:p>
      <w:pPr>
        <w:pStyle w:val="ListParagraph"/>
        <w:numPr>
          <w:ilvl w:val="0"/>
          <w:numId w:val="2"/>
        </w:numPr>
        <w:spacing w:after="60"/>
      </w:pPr>
      <w:r>
        <w:rPr>
          <w:rFonts w:ascii="Calibri" w:cs="Calibri" w:eastAsia="Calibri" w:hAnsi="Calibri"/>
          <w:b/>
          <w:bCs/>
          <w:sz w:val="22"/>
          <w:szCs w:val="22"/>
        </w:rPr>
        <w:t xml:space="preserve">OWA index. </w:t>
      </w:r>
      <w:r>
        <w:rPr>
          <w:rFonts w:ascii="Calibri" w:cs="Calibri" w:eastAsia="Calibri" w:hAnsi="Calibri"/>
          <w:sz w:val="22"/>
          <w:szCs w:val="22"/>
        </w:rPr>
        <w:t xml:space="preserve">A precautionary lexicographic ranking. Stored as index_owa.</w:t>
      </w:r>
    </w:p>
    <w:p>
      <w:pPr>
        <w:pStyle w:val="Heading2"/>
      </w:pPr>
      <w:r>
        <w:rPr>
          <w:rFonts w:ascii="Calibri" w:cs="Calibri" w:eastAsia="Calibri" w:hAnsi="Calibri"/>
        </w:rPr>
        <w:t xml:space="preserve">9.3 Assets</w:t>
      </w:r>
    </w:p>
    <w:p>
      <w:pPr>
        <w:spacing w:after="120"/>
      </w:pPr>
      <w:r>
        <w:rPr>
          <w:rFonts w:ascii="Calibri" w:cs="Calibri" w:eastAsia="Calibri" w:hAnsi="Calibri"/>
          <w:sz w:val="22"/>
          <w:szCs w:val="22"/>
        </w:rPr>
        <w:t xml:space="preserve">In the current MESA workflow, each asset dataset is imported individually, stored in the shared GeoParquet store (output/geoparquet/tbl_flat.parquet), and given weighting inputs via the Processing settings step. Recommended ecological assets include areas with protected status; areas with biodiversity designations such as Key Biodiversity Areas; Critical Habitats according to IFC Performance Standard 6; areas known to support protected or threatened species; habitats supporting high biodiversity and ecosystem services (mangroves, forests, coral reefs); and other ecologically important assets.</w:t>
      </w:r>
    </w:p>
    <w:p>
      <w:pPr>
        <w:spacing w:after="120"/>
      </w:pPr>
      <w:r>
        <w:rPr>
          <w:rFonts w:ascii="Calibri" w:cs="Calibri" w:eastAsia="Calibri" w:hAnsi="Calibri"/>
          <w:sz w:val="22"/>
          <w:szCs w:val="22"/>
        </w:rPr>
        <w:t xml:space="preserve">Because MESA processes each asset dataset separately, overlapping geometries are handled without manual intervention. During preprocessing the tool keeps the original geometries, computes per-asset importance and susceptibility scores, and aggregates them per geocode/segment before exporting GeoParquet, MBTiles, and QGIS-ready outputs.</w:t>
      </w:r>
    </w:p>
    <w:p>
      <w:pPr>
        <w:pStyle w:val="Heading2"/>
      </w:pPr>
      <w:r>
        <w:rPr>
          <w:rFonts w:ascii="Calibri" w:cs="Calibri" w:eastAsia="Calibri" w:hAnsi="Calibri"/>
        </w:rPr>
        <w:t xml:space="preserve">9.4 Geocodes</w:t>
      </w:r>
    </w:p>
    <w:p>
      <w:pPr>
        <w:spacing w:after="120"/>
      </w:pPr>
      <w:r>
        <w:rPr>
          <w:rFonts w:ascii="Calibri" w:cs="Calibri" w:eastAsia="Calibri" w:hAnsi="Calibri"/>
          <w:sz w:val="22"/>
          <w:szCs w:val="22"/>
        </w:rPr>
        <w:t xml:space="preserve">In MESA, geocodes are polygon layers used as the common reference units for aggregating results (indices, counts, summaries). A good geocode makes outputs comparable across runs and easier to communicate in maps, dashboards, and reports.</w:t>
      </w:r>
    </w:p>
    <w:p>
      <w:pPr>
        <w:pStyle w:val="Heading3"/>
      </w:pPr>
      <w:r>
        <w:rPr>
          <w:rFonts w:ascii="Calibri" w:cs="Calibri" w:eastAsia="Calibri" w:hAnsi="Calibri"/>
        </w:rPr>
        <w:t xml:space="preserve">9.4.1 The built-in geocode: basic_mosaic</w:t>
      </w:r>
    </w:p>
    <w:p>
      <w:pPr>
        <w:spacing w:after="120"/>
      </w:pPr>
      <w:r>
        <w:rPr>
          <w:rFonts w:ascii="Calibri" w:cs="Calibri" w:eastAsia="Calibri" w:hAnsi="Calibri"/>
          <w:sz w:val="22"/>
          <w:szCs w:val="22"/>
        </w:rPr>
        <w:t xml:space="preserve">basic_mosaic is itself a geocode produced from the asset geometry: it is a non-overlapping polygon mosaic created from the combined footprint of all imported asset objects. Each polygon represents an area where one or more assets are present (including overlaps), so areas with no assets are not part of the mosaic. Because it is always available and reflects where assets actually occur, it is the default basis used by the report engine and for quick QA.</w:t>
      </w:r>
    </w:p>
    <w:p>
      <w:pPr>
        <w:spacing w:after="120"/>
      </w:pPr>
      <w:r>
        <w:rPr>
          <w:rFonts w:ascii="Calibri" w:cs="Calibri" w:eastAsia="Calibri" w:hAnsi="Calibri"/>
          <w:sz w:val="22"/>
          <w:szCs w:val="22"/>
        </w:rPr>
        <w:t xml:space="preserve">Because basic_mosaic is derived directly from the asset footprint, it is the most logical (and effectively the only strictly 'true') geocode for calculating areas. Other geocodes are still useful for reporting and communication, but they inevitably introduce aggregation choices.</w:t>
      </w:r>
    </w:p>
    <w:p>
      <w:pPr>
        <w:pStyle w:val="Heading3"/>
      </w:pPr>
      <w:r>
        <w:rPr>
          <w:rFonts w:ascii="Calibri" w:cs="Calibri" w:eastAsia="Calibri" w:hAnsi="Calibri"/>
        </w:rPr>
        <w:t xml:space="preserve">9.4.2 Other geocodes</w:t>
      </w:r>
    </w:p>
    <w:p>
      <w:pPr>
        <w:spacing w:after="120"/>
      </w:pPr>
      <w:r>
        <w:rPr>
          <w:rFonts w:ascii="Calibri" w:cs="Calibri" w:eastAsia="Calibri" w:hAnsi="Calibri"/>
          <w:sz w:val="22"/>
          <w:szCs w:val="22"/>
        </w:rPr>
        <w:t xml:space="preserve">You can add your own geocode layers as polygons in input/geocode/, and MESA will detect and use them in processing. Common examples include:</w:t>
      </w:r>
    </w:p>
    <w:p>
      <w:pPr>
        <w:pStyle w:val="ListParagraph"/>
        <w:numPr>
          <w:ilvl w:val="0"/>
          <w:numId w:val="2"/>
        </w:numPr>
        <w:spacing w:after="60"/>
      </w:pPr>
      <w:r>
        <w:rPr>
          <w:rFonts w:ascii="Calibri" w:cs="Calibri" w:eastAsia="Calibri" w:hAnsi="Calibri"/>
          <w:b/>
          <w:bCs/>
          <w:sz w:val="22"/>
          <w:szCs w:val="22"/>
        </w:rPr>
        <w:t xml:space="preserve">Quarter Degree Grid Cells (QDGC) </w:t>
      </w:r>
      <w:r>
        <w:rPr>
          <w:rFonts w:ascii="Calibri" w:cs="Calibri" w:eastAsia="Calibri" w:hAnsi="Calibri"/>
          <w:sz w:val="22"/>
          <w:szCs w:val="22"/>
        </w:rPr>
        <w:t xml:space="preserve">— popular in African biodiversity studies. Useful for sharing generalised location data while protecting sensitive information.</w:t>
      </w:r>
    </w:p>
    <w:p>
      <w:pPr>
        <w:pStyle w:val="ListParagraph"/>
        <w:numPr>
          <w:ilvl w:val="0"/>
          <w:numId w:val="2"/>
        </w:numPr>
        <w:spacing w:after="60"/>
      </w:pPr>
      <w:r>
        <w:rPr>
          <w:rFonts w:ascii="Calibri" w:cs="Calibri" w:eastAsia="Calibri" w:hAnsi="Calibri"/>
          <w:b/>
          <w:bCs/>
          <w:sz w:val="22"/>
          <w:szCs w:val="22"/>
        </w:rPr>
        <w:t xml:space="preserve">Administrative boundaries </w:t>
      </w:r>
      <w:r>
        <w:rPr>
          <w:rFonts w:ascii="Calibri" w:cs="Calibri" w:eastAsia="Calibri" w:hAnsi="Calibri"/>
          <w:sz w:val="22"/>
          <w:szCs w:val="22"/>
        </w:rPr>
        <w:t xml:space="preserve">(municipal, district, province) — useful when results need to align with governance and planning units.</w:t>
      </w:r>
    </w:p>
    <w:p>
      <w:pPr>
        <w:pStyle w:val="ListParagraph"/>
        <w:numPr>
          <w:ilvl w:val="0"/>
          <w:numId w:val="2"/>
        </w:numPr>
        <w:spacing w:after="60"/>
      </w:pPr>
      <w:r>
        <w:rPr>
          <w:rFonts w:ascii="Calibri" w:cs="Calibri" w:eastAsia="Calibri" w:hAnsi="Calibri"/>
          <w:b/>
          <w:bCs/>
          <w:sz w:val="22"/>
          <w:szCs w:val="22"/>
        </w:rPr>
        <w:t xml:space="preserve">H3 hexagons </w:t>
      </w:r>
      <w:r>
        <w:rPr>
          <w:rFonts w:ascii="Calibri" w:cs="Calibri" w:eastAsia="Calibri" w:hAnsi="Calibri"/>
          <w:sz w:val="22"/>
          <w:szCs w:val="22"/>
        </w:rPr>
        <w:t xml:space="preserve">— the open-source, hierarchical grid (h3geo.org) offering hexagonal cells at multiple resolutions. Well suited for tiling coastal or offshore areas.</w:t>
      </w:r>
    </w:p>
    <w:p>
      <w:pPr>
        <w:pStyle w:val="ListParagraph"/>
        <w:numPr>
          <w:ilvl w:val="0"/>
          <w:numId w:val="2"/>
        </w:numPr>
        <w:spacing w:after="60"/>
      </w:pPr>
      <w:r>
        <w:rPr>
          <w:rFonts w:ascii="Calibri" w:cs="Calibri" w:eastAsia="Calibri" w:hAnsi="Calibri"/>
          <w:b/>
          <w:bCs/>
          <w:sz w:val="22"/>
          <w:szCs w:val="22"/>
        </w:rPr>
        <w:t xml:space="preserve">Custom project polygons </w:t>
      </w:r>
      <w:r>
        <w:rPr>
          <w:rFonts w:ascii="Calibri" w:cs="Calibri" w:eastAsia="Calibri" w:hAnsi="Calibri"/>
          <w:sz w:val="22"/>
          <w:szCs w:val="22"/>
        </w:rPr>
        <w:t xml:space="preserve">— any non-overlapping polygon set intended as a set of analysis zones.</w:t>
      </w:r>
    </w:p>
    <w:p>
      <w:pPr>
        <w:pStyle w:val="Heading2"/>
      </w:pPr>
      <w:r>
        <w:rPr>
          <w:rFonts w:ascii="Calibri" w:cs="Calibri" w:eastAsia="Calibri" w:hAnsi="Calibri"/>
        </w:rPr>
        <w:t xml:space="preserve">9.5 Lines</w:t>
      </w:r>
    </w:p>
    <w:p>
      <w:pPr>
        <w:spacing w:after="120"/>
      </w:pPr>
      <w:r>
        <w:rPr>
          <w:rFonts w:ascii="Calibri" w:cs="Calibri" w:eastAsia="Calibri" w:hAnsi="Calibri"/>
          <w:sz w:val="22"/>
          <w:szCs w:val="22"/>
        </w:rPr>
        <w:t xml:space="preserve">Lines in MESA are used to analyse sensitivity along linear features (rivers, roads, coastlines, power lines, pipelines, etc.). To represent their footprint or risk area, MESA buffers the input lines before analysis. Buffer width is configurable in config.ini. Lines can also be split into segments so results vary along the feature; MESA stores per-segment metrics in output/geoparquet/tbl_segment_flat.parquet.</w:t>
      </w:r>
    </w:p>
    <w:p>
      <w:pPr>
        <w:pStyle w:val="Heading2"/>
      </w:pPr>
      <w:r>
        <w:rPr>
          <w:rFonts w:ascii="Calibri" w:cs="Calibri" w:eastAsia="Calibri" w:hAnsi="Calibri"/>
        </w:rPr>
        <w:t xml:space="preserve">9.6 Atlas</w:t>
      </w:r>
    </w:p>
    <w:p>
      <w:pPr>
        <w:spacing w:after="120"/>
      </w:pPr>
      <w:r>
        <w:rPr>
          <w:rFonts w:ascii="Calibri" w:cs="Calibri" w:eastAsia="Calibri" w:hAnsi="Calibri"/>
          <w:sz w:val="22"/>
          <w:szCs w:val="22"/>
        </w:rPr>
        <w:t xml:space="preserve">In the context of MESA, the QGIS atlas functionality enables users to automate the creation of map series based on a given layout and data. This is ideal for presenting comprehensive spatial analyses and reports, allowing multiple maps to be generated from a single template, each focusing on different segments of the study area.</w:t>
      </w:r>
    </w:p>
    <w:p>
      <w:pPr>
        <w:pStyle w:val="Heading2"/>
      </w:pPr>
      <w:r>
        <w:rPr>
          <w:rFonts w:ascii="Calibri" w:cs="Calibri" w:eastAsia="Calibri" w:hAnsi="Calibri"/>
        </w:rPr>
        <w:t xml:space="preserve">9.7 Data pipeline glossary</w:t>
      </w:r>
    </w:p>
    <w:p>
      <w:pPr>
        <w:pStyle w:val="ListParagraph"/>
        <w:numPr>
          <w:ilvl w:val="0"/>
          <w:numId w:val="2"/>
        </w:numPr>
        <w:spacing w:after="60"/>
      </w:pPr>
      <w:r>
        <w:rPr>
          <w:rFonts w:ascii="Calibri" w:cs="Calibri" w:eastAsia="Calibri" w:hAnsi="Calibri"/>
          <w:b/>
          <w:bCs/>
          <w:sz w:val="22"/>
          <w:szCs w:val="22"/>
        </w:rPr>
        <w:t xml:space="preserve">GeoParquet store. </w:t>
      </w:r>
      <w:r>
        <w:rPr>
          <w:rFonts w:ascii="Calibri" w:cs="Calibri" w:eastAsia="Calibri" w:hAnsi="Calibri"/>
          <w:sz w:val="22"/>
          <w:szCs w:val="22"/>
        </w:rPr>
        <w:t xml:space="preserve">Canonical output of MESA processing; look in output/geoparquet for tbl_flat.parquet, tbl_segment_flat.parquet, etc.</w:t>
      </w:r>
    </w:p>
    <w:p>
      <w:pPr>
        <w:pStyle w:val="ListParagraph"/>
        <w:numPr>
          <w:ilvl w:val="0"/>
          <w:numId w:val="2"/>
        </w:numPr>
        <w:spacing w:after="60"/>
      </w:pPr>
      <w:r>
        <w:rPr>
          <w:rFonts w:ascii="Calibri" w:cs="Calibri" w:eastAsia="Calibri" w:hAnsi="Calibri"/>
          <w:b/>
          <w:bCs/>
          <w:sz w:val="22"/>
          <w:szCs w:val="22"/>
        </w:rPr>
        <w:t xml:space="preserve">MBTiles. </w:t>
      </w:r>
      <w:r>
        <w:rPr>
          <w:rFonts w:ascii="Calibri" w:cs="Calibri" w:eastAsia="Calibri" w:hAnsi="Calibri"/>
          <w:sz w:val="22"/>
          <w:szCs w:val="22"/>
        </w:rPr>
        <w:t xml:space="preserve">Rasterised layers per geocode group created automatically during processing and consumed by the desktop viewer and QGIS.</w:t>
      </w:r>
    </w:p>
    <w:p>
      <w:pPr>
        <w:pStyle w:val="ListParagraph"/>
        <w:numPr>
          <w:ilvl w:val="0"/>
          <w:numId w:val="2"/>
        </w:numPr>
        <w:spacing w:after="60"/>
      </w:pPr>
      <w:r>
        <w:rPr>
          <w:rFonts w:ascii="Calibri" w:cs="Calibri" w:eastAsia="Calibri" w:hAnsi="Calibri"/>
          <w:b/>
          <w:bCs/>
          <w:sz w:val="22"/>
          <w:szCs w:val="22"/>
        </w:rPr>
        <w:t xml:space="preserve">Configuration. </w:t>
      </w:r>
      <w:r>
        <w:rPr>
          <w:rFonts w:ascii="Calibri" w:cs="Calibri" w:eastAsia="Calibri" w:hAnsi="Calibri"/>
          <w:sz w:val="22"/>
          <w:szCs w:val="22"/>
        </w:rPr>
        <w:t xml:space="preserve">Global settings in config.ini, covering projections, buffer widths, tile zoom levels, caching modes, and performance settings.</w:t>
      </w:r>
    </w:p>
    <w:p>
      <w:pPr>
        <w:pStyle w:val="ListParagraph"/>
        <w:numPr>
          <w:ilvl w:val="0"/>
          <w:numId w:val="2"/>
        </w:numPr>
        <w:spacing w:after="60"/>
      </w:pPr>
      <w:r>
        <w:rPr>
          <w:rFonts w:ascii="Calibri" w:cs="Calibri" w:eastAsia="Calibri" w:hAnsi="Calibri"/>
          <w:b/>
          <w:bCs/>
          <w:sz w:val="22"/>
          <w:szCs w:val="22"/>
        </w:rPr>
        <w:t xml:space="preserve">Results map. </w:t>
      </w:r>
      <w:r>
        <w:rPr>
          <w:rFonts w:ascii="Calibri" w:cs="Calibri" w:eastAsia="Calibri" w:hAnsi="Calibri"/>
          <w:sz w:val="22"/>
          <w:szCs w:val="22"/>
        </w:rPr>
        <w:t xml:space="preserve">The desktop map viewer that prefers MBTiles, offers layer controls, and supports exports.</w:t>
      </w:r>
    </w:p>
    <w:p>
      <w:pPr>
        <w:pStyle w:val="Heading1"/>
        <w:pageBreakBefore/>
      </w:pPr>
      <w:r>
        <w:rPr>
          <w:rFonts w:ascii="Calibri" w:cs="Calibri" w:eastAsia="Calibri" w:hAnsi="Calibri"/>
        </w:rPr>
        <w:t xml:space="preserve">10. Advanced topics</w:t>
      </w:r>
    </w:p>
    <w:p>
      <w:pPr>
        <w:spacing w:after="120"/>
      </w:pPr>
      <w:r>
        <w:rPr>
          <w:rFonts w:ascii="Calibri" w:cs="Calibri" w:eastAsia="Calibri" w:hAnsi="Calibri"/>
          <w:sz w:val="22"/>
          <w:szCs w:val="22"/>
        </w:rPr>
        <w:t xml:space="preserve">This chapter covers a few advanced themes for power users.</w:t>
      </w:r>
    </w:p>
    <w:p>
      <w:pPr>
        <w:pStyle w:val="Heading2"/>
      </w:pPr>
      <w:r>
        <w:rPr>
          <w:rFonts w:ascii="Calibri" w:cs="Calibri" w:eastAsia="Calibri" w:hAnsi="Calibri"/>
        </w:rPr>
        <w:t xml:space="preserve">10.1 Workspace location override (MESA_BASE_DIR)</w:t>
      </w:r>
    </w:p>
    <w:p>
      <w:pPr>
        <w:spacing w:after="120"/>
      </w:pPr>
      <w:r>
        <w:rPr>
          <w:rFonts w:ascii="Calibri" w:cs="Calibri" w:eastAsia="Calibri" w:hAnsi="Calibri"/>
          <w:sz w:val="22"/>
          <w:szCs w:val="22"/>
        </w:rPr>
        <w:t xml:space="preserve">By default, MESA assumes the workspace folders (input/, output/, qgis/, config.ini) live next to mesa.py (source) or next to mesa.exe (packaged). If you want to keep the application code in one folder but your data workspace somewhere else, set an environment variable before launching:</w:t>
      </w:r>
    </w:p>
    <w:p>
      <w:pPr>
        <w:shd w:fill="F2F2F2" w:val="clear"/>
        <w:spacing w:after="60"/>
      </w:pPr>
      <w:r>
        <w:rPr>
          <w:rFonts w:ascii="Consolas" w:cs="Consolas" w:eastAsia="Consolas" w:hAnsi="Consolas"/>
          <w:sz w:val="20"/>
          <w:szCs w:val="20"/>
        </w:rPr>
        <w:t xml:space="preserve">MESA_BASE_DIR = path to the workspace root</w:t>
      </w:r>
    </w:p>
    <w:p>
      <w:pPr>
        <w:spacing w:after="120"/>
      </w:pPr>
      <w:r>
        <w:rPr>
          <w:rFonts w:ascii="Calibri" w:cs="Calibri" w:eastAsia="Calibri" w:hAnsi="Calibri"/>
          <w:sz w:val="22"/>
          <w:szCs w:val="22"/>
        </w:rPr>
        <w:t xml:space="preserve">When set, MESA reads config.ini and writes output/ under that folder.</w:t>
      </w:r>
    </w:p>
    <w:p>
      <w:pPr>
        <w:pStyle w:val="Heading2"/>
      </w:pPr>
      <w:r>
        <w:rPr>
          <w:rFonts w:ascii="Calibri" w:cs="Calibri" w:eastAsia="Calibri" w:hAnsi="Calibri"/>
        </w:rPr>
        <w:t xml:space="preserve">10.2 Performance settings (config.ini)</w:t>
      </w:r>
    </w:p>
    <w:p>
      <w:pPr>
        <w:spacing w:after="120"/>
      </w:pPr>
      <w:r>
        <w:rPr>
          <w:rFonts w:ascii="Calibri" w:cs="Calibri" w:eastAsia="Calibri" w:hAnsi="Calibri"/>
          <w:sz w:val="22"/>
          <w:szCs w:val="22"/>
        </w:rPr>
        <w:t xml:space="preserve">Most performance-related switches live in config.ini under [DEFAULT]. Common ones:</w:t>
      </w:r>
    </w:p>
    <w:p>
      <w:pPr>
        <w:pStyle w:val="ListParagraph"/>
        <w:numPr>
          <w:ilvl w:val="0"/>
          <w:numId w:val="2"/>
        </w:numPr>
        <w:spacing w:after="60"/>
      </w:pPr>
      <w:r>
        <w:rPr>
          <w:rFonts w:ascii="Consolas" w:cs="Consolas" w:eastAsia="Consolas" w:hAnsi="Consolas"/>
          <w:sz w:val="22"/>
          <w:szCs w:val="22"/>
        </w:rPr>
        <w:t xml:space="preserve">chunk_size</w:t>
      </w:r>
      <w:r>
        <w:rPr>
          <w:rFonts w:ascii="Calibri" w:cs="Calibri" w:eastAsia="Calibri" w:hAnsi="Calibri"/>
          <w:sz w:val="22"/>
          <w:szCs w:val="22"/>
        </w:rPr>
        <w:t xml:space="preserve"> — processing chunk size for heavy spatial operations</w:t>
      </w:r>
    </w:p>
    <w:p>
      <w:pPr>
        <w:pStyle w:val="ListParagraph"/>
        <w:numPr>
          <w:ilvl w:val="0"/>
          <w:numId w:val="2"/>
        </w:numPr>
        <w:spacing w:after="60"/>
      </w:pPr>
      <w:r>
        <w:rPr>
          <w:rFonts w:ascii="Consolas" w:cs="Consolas" w:eastAsia="Consolas" w:hAnsi="Consolas"/>
          <w:sz w:val="22"/>
          <w:szCs w:val="22"/>
        </w:rPr>
        <w:t xml:space="preserve">max_workers, flatten_max_workers, flatten_small_max_workers, tiles_max_workers, backfill_max_workers</w:t>
      </w:r>
      <w:r>
        <w:rPr>
          <w:rFonts w:ascii="Calibri" w:cs="Calibri" w:eastAsia="Calibri" w:hAnsi="Calibri"/>
          <w:sz w:val="22"/>
          <w:szCs w:val="22"/>
        </w:rPr>
        <w:t xml:space="preserve"> — per-stage worker caps. Leave at 0 to let auto-tune decide; set a positive integer to override exactly.</w:t>
      </w:r>
    </w:p>
    <w:p>
      <w:pPr>
        <w:pStyle w:val="ListParagraph"/>
        <w:numPr>
          <w:ilvl w:val="0"/>
          <w:numId w:val="2"/>
        </w:numPr>
        <w:spacing w:after="60"/>
      </w:pPr>
      <w:r>
        <w:rPr>
          <w:rFonts w:ascii="Consolas" w:cs="Consolas" w:eastAsia="Consolas" w:hAnsi="Consolas"/>
          <w:sz w:val="22"/>
          <w:szCs w:val="22"/>
        </w:rPr>
        <w:t xml:space="preserve">h3_max_cells</w:t>
      </w:r>
      <w:r>
        <w:rPr>
          <w:rFonts w:ascii="Calibri" w:cs="Calibri" w:eastAsia="Calibri" w:hAnsi="Calibri"/>
          <w:sz w:val="22"/>
          <w:szCs w:val="22"/>
        </w:rPr>
        <w:t xml:space="preserve"> — safeguard for extremely fine H3 resolutions</w:t>
      </w:r>
    </w:p>
    <w:p>
      <w:pPr>
        <w:pStyle w:val="ListParagraph"/>
        <w:numPr>
          <w:ilvl w:val="0"/>
          <w:numId w:val="2"/>
        </w:numPr>
        <w:spacing w:after="60"/>
      </w:pPr>
      <w:r>
        <w:rPr>
          <w:rFonts w:ascii="Consolas" w:cs="Consolas" w:eastAsia="Consolas" w:hAnsi="Consolas"/>
          <w:sz w:val="22"/>
          <w:szCs w:val="22"/>
        </w:rPr>
        <w:t xml:space="preserve">tiles_minzoom / tiles_maxzoom</w:t>
      </w:r>
      <w:r>
        <w:rPr>
          <w:rFonts w:ascii="Calibri" w:cs="Calibri" w:eastAsia="Calibri" w:hAnsi="Calibri"/>
          <w:sz w:val="22"/>
          <w:szCs w:val="22"/>
        </w:rPr>
        <w:t xml:space="preserve"> — output MBTiles zoom range</w:t>
      </w:r>
    </w:p>
    <w:p>
      <w:pPr>
        <w:pStyle w:val="ListParagraph"/>
        <w:numPr>
          <w:ilvl w:val="0"/>
          <w:numId w:val="2"/>
        </w:numPr>
        <w:spacing w:after="60"/>
      </w:pPr>
      <w:r>
        <w:rPr>
          <w:rFonts w:ascii="Consolas" w:cs="Consolas" w:eastAsia="Consolas" w:hAnsi="Consolas"/>
          <w:sz w:val="22"/>
          <w:szCs w:val="22"/>
        </w:rPr>
        <w:t xml:space="preserve">mem_target_frac / approx_gb_per_worker</w:t>
      </w:r>
      <w:r>
        <w:rPr>
          <w:rFonts w:ascii="Calibri" w:cs="Calibri" w:eastAsia="Calibri" w:hAnsi="Calibri"/>
          <w:sz w:val="22"/>
          <w:szCs w:val="22"/>
        </w:rPr>
        <w:t xml:space="preserve"> — memory targeting for the auto-tuner</w:t>
      </w:r>
    </w:p>
    <w:p>
      <w:pPr>
        <w:spacing w:after="120"/>
      </w:pPr>
      <w:r>
        <w:rPr>
          <w:rFonts w:ascii="Calibri" w:cs="Calibri" w:eastAsia="Calibri" w:hAnsi="Calibri"/>
          <w:sz w:val="22"/>
          <w:szCs w:val="22"/>
        </w:rPr>
        <w:t xml:space="preserve">If processing becomes unstable on a machine with limited RAM, start by lowering parallelism and/or using coarser geocodes.</w:t>
      </w:r>
    </w:p>
    <w:p>
      <w:pPr>
        <w:pStyle w:val="Heading2"/>
      </w:pPr>
      <w:r>
        <w:rPr>
          <w:rFonts w:ascii="Calibri" w:cs="Calibri" w:eastAsia="Calibri" w:hAnsi="Calibri"/>
        </w:rPr>
        <w:t xml:space="preserve">10.3 Memory safety nets</w:t>
      </w:r>
    </w:p>
    <w:p>
      <w:pPr>
        <w:spacing w:after="120"/>
      </w:pPr>
      <w:r>
        <w:rPr>
          <w:rFonts w:ascii="Calibri" w:cs="Calibri" w:eastAsia="Calibri" w:hAnsi="Calibri"/>
          <w:sz w:val="22"/>
          <w:szCs w:val="22"/>
        </w:rPr>
        <w:t xml:space="preserve">The processing pipeline runs three layers of memory protection by default:</w:t>
      </w:r>
    </w:p>
    <w:p>
      <w:pPr>
        <w:pStyle w:val="ListParagraph"/>
        <w:numPr>
          <w:ilvl w:val="0"/>
          <w:numId w:val="2"/>
        </w:numPr>
        <w:spacing w:after="60"/>
      </w:pPr>
      <w:r>
        <w:rPr>
          <w:rFonts w:ascii="Calibri" w:cs="Calibri" w:eastAsia="Calibri" w:hAnsi="Calibri"/>
          <w:b/>
          <w:bCs/>
          <w:sz w:val="22"/>
          <w:szCs w:val="22"/>
        </w:rPr>
        <w:t xml:space="preserve">Pre-flight check </w:t>
      </w:r>
      <w:r>
        <w:rPr>
          <w:rFonts w:ascii="Calibri" w:cs="Calibri" w:eastAsia="Calibri" w:hAnsi="Calibri"/>
          <w:sz w:val="22"/>
          <w:szCs w:val="22"/>
        </w:rPr>
        <w:t xml:space="preserve">before flatten — if host RAM use is already above the configured threshold or pagefile/swap is high, the stage refuses to start and writes a clear abort message instead of swap-storming.</w:t>
      </w:r>
    </w:p>
    <w:p>
      <w:pPr>
        <w:pStyle w:val="ListParagraph"/>
        <w:numPr>
          <w:ilvl w:val="0"/>
          <w:numId w:val="2"/>
        </w:numPr>
        <w:spacing w:after="60"/>
      </w:pPr>
      <w:r>
        <w:rPr>
          <w:rFonts w:ascii="Calibri" w:cs="Calibri" w:eastAsia="Calibri" w:hAnsi="Calibri"/>
          <w:b/>
          <w:bCs/>
          <w:sz w:val="22"/>
          <w:szCs w:val="22"/>
        </w:rPr>
        <w:t xml:space="preserve">Per-pool panic watchdog </w:t>
      </w:r>
      <w:r>
        <w:rPr>
          <w:rFonts w:ascii="Calibri" w:cs="Calibri" w:eastAsia="Calibri" w:hAnsi="Calibri"/>
          <w:sz w:val="22"/>
          <w:szCs w:val="22"/>
        </w:rPr>
        <w:t xml:space="preserve">— if RAM use crosses the threshold and stays there past a grace period, the active pool is terminated cleanly with an actionable error.</w:t>
      </w:r>
    </w:p>
    <w:p>
      <w:pPr>
        <w:pStyle w:val="ListParagraph"/>
        <w:numPr>
          <w:ilvl w:val="0"/>
          <w:numId w:val="2"/>
        </w:numPr>
        <w:spacing w:after="60"/>
      </w:pPr>
      <w:r>
        <w:rPr>
          <w:rFonts w:ascii="Calibri" w:cs="Calibri" w:eastAsia="Calibri" w:hAnsi="Calibri"/>
          <w:b/>
          <w:bCs/>
          <w:sz w:val="22"/>
          <w:szCs w:val="22"/>
        </w:rPr>
        <w:t xml:space="preserve">Process-lifetime sentinel </w:t>
      </w:r>
      <w:r>
        <w:rPr>
          <w:rFonts w:ascii="Calibri" w:cs="Calibri" w:eastAsia="Calibri" w:hAnsi="Calibri"/>
          <w:sz w:val="22"/>
          <w:szCs w:val="22"/>
        </w:rPr>
        <w:t xml:space="preserve">— last-resort backstop covering parent-side work between pools; on trip, the entire run is killed.</w:t>
      </w:r>
    </w:p>
    <w:p>
      <w:pPr>
        <w:spacing w:after="120"/>
      </w:pPr>
      <w:r>
        <w:rPr>
          <w:rFonts w:ascii="Calibri" w:cs="Calibri" w:eastAsia="Calibri" w:hAnsi="Calibri"/>
          <w:sz w:val="22"/>
          <w:szCs w:val="22"/>
        </w:rPr>
        <w:t xml:space="preserve">These are usually fine at their defaults. Lower mem_panic_percent if you share the host with other heavy workloads; raise it on dedicated workstations.</w:t>
      </w:r>
    </w:p>
    <w:p>
      <w:pPr>
        <w:pStyle w:val="Heading2"/>
      </w:pPr>
      <w:r>
        <w:rPr>
          <w:rFonts w:ascii="Calibri" w:cs="Calibri" w:eastAsia="Calibri" w:hAnsi="Calibri"/>
        </w:rPr>
        <w:t xml:space="preserve">10.4 Mosaic union batching</w:t>
      </w:r>
    </w:p>
    <w:p>
      <w:pPr>
        <w:spacing w:after="120"/>
      </w:pPr>
      <w:r>
        <w:rPr>
          <w:rFonts w:ascii="Calibri" w:cs="Calibri" w:eastAsia="Calibri" w:hAnsi="Calibri"/>
          <w:sz w:val="22"/>
          <w:szCs w:val="22"/>
        </w:rPr>
        <w:t xml:space="preserve">The basic_mosaic build's 'Reducing coverage' stage runs single-threaded GEOS unions. On hosts with ample RAM, larger batches and a higher partials ceiling cut total time substantially:</w:t>
      </w:r>
    </w:p>
    <w:p>
      <w:pPr>
        <w:pStyle w:val="ListParagraph"/>
        <w:numPr>
          <w:ilvl w:val="0"/>
          <w:numId w:val="2"/>
        </w:numPr>
        <w:spacing w:after="60"/>
      </w:pPr>
      <w:r>
        <w:rPr>
          <w:rFonts w:ascii="Consolas" w:cs="Consolas" w:eastAsia="Consolas" w:hAnsi="Consolas"/>
          <w:sz w:val="22"/>
          <w:szCs w:val="22"/>
        </w:rPr>
        <w:t xml:space="preserve">mosaic_coverage_union_batch</w:t>
      </w:r>
      <w:r>
        <w:rPr>
          <w:rFonts w:ascii="Calibri" w:cs="Calibri" w:eastAsia="Calibri" w:hAnsi="Calibri"/>
          <w:sz w:val="22"/>
          <w:szCs w:val="22"/>
        </w:rPr>
        <w:t xml:space="preserve"> — bigger batches (~2000–4000 on 64+ GB hosts) produce fewer, larger intermediate unions</w:t>
      </w:r>
    </w:p>
    <w:p>
      <w:pPr>
        <w:pStyle w:val="ListParagraph"/>
        <w:numPr>
          <w:ilvl w:val="0"/>
          <w:numId w:val="2"/>
        </w:numPr>
        <w:spacing w:after="60"/>
      </w:pPr>
      <w:r>
        <w:rPr>
          <w:rFonts w:ascii="Consolas" w:cs="Consolas" w:eastAsia="Consolas" w:hAnsi="Consolas"/>
          <w:sz w:val="22"/>
          <w:szCs w:val="22"/>
        </w:rPr>
        <w:t xml:space="preserve">mosaic_line_union_max_partials</w:t>
      </w:r>
      <w:r>
        <w:rPr>
          <w:rFonts w:ascii="Calibri" w:cs="Calibri" w:eastAsia="Calibri" w:hAnsi="Calibri"/>
          <w:sz w:val="22"/>
          <w:szCs w:val="22"/>
        </w:rPr>
        <w:t xml:space="preserve"> — higher cap (32–64) means fewer reduction rounds</w:t>
      </w:r>
    </w:p>
    <w:p>
      <w:pPr>
        <w:pStyle w:val="ListParagraph"/>
        <w:numPr>
          <w:ilvl w:val="0"/>
          <w:numId w:val="2"/>
        </w:numPr>
        <w:spacing w:after="60"/>
      </w:pPr>
      <w:r>
        <w:rPr>
          <w:rFonts w:ascii="Consolas" w:cs="Consolas" w:eastAsia="Consolas" w:hAnsi="Consolas"/>
          <w:sz w:val="22"/>
          <w:szCs w:val="22"/>
        </w:rPr>
        <w:t xml:space="preserve">mosaic_coverage_union = false</w:t>
      </w:r>
      <w:r>
        <w:rPr>
          <w:rFonts w:ascii="Calibri" w:cs="Calibri" w:eastAsia="Calibri" w:hAnsi="Calibri"/>
          <w:sz w:val="22"/>
          <w:szCs w:val="22"/>
        </w:rPr>
        <w:t xml:space="preserve"> — escape hatch that skips the coverage-reduction stage entirely and falls back to STRtree filtering</w:t>
      </w:r>
    </w:p>
    <w:p>
      <w:pPr>
        <w:spacing w:after="120"/>
      </w:pPr>
      <w:r>
        <w:rPr>
          <w:rFonts w:ascii="Calibri" w:cs="Calibri" w:eastAsia="Calibri" w:hAnsi="Calibri"/>
          <w:sz w:val="22"/>
          <w:szCs w:val="22"/>
        </w:rPr>
        <w:t xml:space="preserve">The Tune processing tab populates these for your host based on RAM tier and CPU count.</w:t>
      </w:r>
    </w:p>
    <w:p>
      <w:pPr>
        <w:pStyle w:val="Heading2"/>
      </w:pPr>
      <w:r>
        <w:rPr>
          <w:rFonts w:ascii="Calibri" w:cs="Calibri" w:eastAsia="Calibri" w:hAnsi="Calibri"/>
        </w:rPr>
        <w:t xml:space="preserve">10.5 Basemap and tile caching</w:t>
      </w:r>
    </w:p>
    <w:p>
      <w:pPr>
        <w:spacing w:after="120"/>
      </w:pPr>
      <w:r>
        <w:rPr>
          <w:rFonts w:ascii="Calibri" w:cs="Calibri" w:eastAsia="Calibri" w:hAnsi="Calibri"/>
          <w:sz w:val="22"/>
          <w:szCs w:val="22"/>
        </w:rPr>
        <w:t xml:space="preserve">Report map rendering can use a cached XYZ tile downloader. The mode is configured by report_basemap_mode:</w:t>
      </w:r>
    </w:p>
    <w:p>
      <w:pPr>
        <w:pStyle w:val="ListParagraph"/>
        <w:numPr>
          <w:ilvl w:val="0"/>
          <w:numId w:val="2"/>
        </w:numPr>
        <w:spacing w:after="60"/>
      </w:pPr>
      <w:r>
        <w:rPr>
          <w:rFonts w:ascii="Consolas" w:cs="Consolas" w:eastAsia="Consolas" w:hAnsi="Consolas"/>
          <w:sz w:val="22"/>
          <w:szCs w:val="22"/>
        </w:rPr>
        <w:t xml:space="preserve">xyz</w:t>
      </w:r>
      <w:r>
        <w:rPr>
          <w:rFonts w:ascii="Calibri" w:cs="Calibri" w:eastAsia="Calibri" w:hAnsi="Calibri"/>
          <w:sz w:val="22"/>
          <w:szCs w:val="22"/>
        </w:rPr>
        <w:t xml:space="preserve"> — use the built-in downloader with persistent cache under output/tile_cache/</w:t>
      </w:r>
    </w:p>
    <w:p>
      <w:pPr>
        <w:pStyle w:val="ListParagraph"/>
        <w:numPr>
          <w:ilvl w:val="0"/>
          <w:numId w:val="2"/>
        </w:numPr>
        <w:spacing w:after="60"/>
      </w:pPr>
      <w:r>
        <w:rPr>
          <w:rFonts w:ascii="Consolas" w:cs="Consolas" w:eastAsia="Consolas" w:hAnsi="Consolas"/>
          <w:sz w:val="22"/>
          <w:szCs w:val="22"/>
        </w:rPr>
        <w:t xml:space="preserve">contextily</w:t>
      </w:r>
      <w:r>
        <w:rPr>
          <w:rFonts w:ascii="Calibri" w:cs="Calibri" w:eastAsia="Calibri" w:hAnsi="Calibri"/>
          <w:sz w:val="22"/>
          <w:szCs w:val="22"/>
        </w:rPr>
        <w:t xml:space="preserve"> — use contextily if installed</w:t>
      </w:r>
    </w:p>
    <w:p>
      <w:pPr>
        <w:pStyle w:val="ListParagraph"/>
        <w:numPr>
          <w:ilvl w:val="0"/>
          <w:numId w:val="2"/>
        </w:numPr>
        <w:spacing w:after="60"/>
      </w:pPr>
      <w:r>
        <w:rPr>
          <w:rFonts w:ascii="Consolas" w:cs="Consolas" w:eastAsia="Consolas" w:hAnsi="Consolas"/>
          <w:sz w:val="22"/>
          <w:szCs w:val="22"/>
        </w:rPr>
        <w:t xml:space="preserve">auto</w:t>
      </w:r>
      <w:r>
        <w:rPr>
          <w:rFonts w:ascii="Calibri" w:cs="Calibri" w:eastAsia="Calibri" w:hAnsi="Calibri"/>
          <w:sz w:val="22"/>
          <w:szCs w:val="22"/>
        </w:rPr>
        <w:t xml:space="preserve"> — prefer contextily, fall back to xyz</w:t>
      </w:r>
    </w:p>
    <w:p>
      <w:pPr>
        <w:pStyle w:val="Heading2"/>
      </w:pPr>
      <w:r>
        <w:rPr>
          <w:rFonts w:ascii="Calibri" w:cs="Calibri" w:eastAsia="Calibri" w:hAnsi="Calibri"/>
        </w:rPr>
        <w:t xml:space="preserve">10.6 Common pitfalls</w:t>
      </w:r>
    </w:p>
    <w:p>
      <w:pPr>
        <w:pStyle w:val="ListParagraph"/>
        <w:numPr>
          <w:ilvl w:val="0"/>
          <w:numId w:val="2"/>
        </w:numPr>
        <w:spacing w:after="60"/>
      </w:pPr>
      <w:r>
        <w:rPr>
          <w:rFonts w:ascii="Calibri" w:cs="Calibri" w:eastAsia="Calibri" w:hAnsi="Calibri"/>
          <w:b/>
          <w:bCs/>
          <w:sz w:val="22"/>
          <w:szCs w:val="22"/>
        </w:rPr>
        <w:t xml:space="preserve">QGIS opens but layers are missing: </w:t>
      </w:r>
      <w:r>
        <w:rPr>
          <w:rFonts w:ascii="Calibri" w:cs="Calibri" w:eastAsia="Calibri" w:hAnsi="Calibri"/>
          <w:sz w:val="22"/>
          <w:szCs w:val="22"/>
        </w:rPr>
        <w:t xml:space="preserve">run Run area processing first so output/geoparquet/ and output/mbtiles/ exist.</w:t>
      </w:r>
    </w:p>
    <w:p>
      <w:pPr>
        <w:pStyle w:val="ListParagraph"/>
        <w:numPr>
          <w:ilvl w:val="0"/>
          <w:numId w:val="2"/>
        </w:numPr>
        <w:spacing w:after="60"/>
      </w:pPr>
      <w:r>
        <w:rPr>
          <w:rFonts w:ascii="Calibri" w:cs="Calibri" w:eastAsia="Calibri" w:hAnsi="Calibri"/>
          <w:b/>
          <w:bCs/>
          <w:sz w:val="22"/>
          <w:szCs w:val="22"/>
        </w:rPr>
        <w:t xml:space="preserve">Paths break after moving folders: </w:t>
      </w:r>
      <w:r>
        <w:rPr>
          <w:rFonts w:ascii="Calibri" w:cs="Calibri" w:eastAsia="Calibri" w:hAnsi="Calibri"/>
          <w:sz w:val="22"/>
          <w:szCs w:val="22"/>
        </w:rPr>
        <w:t xml:space="preserve">keep the standard layout, or use MESA_BASE_DIR.</w:t>
      </w:r>
    </w:p>
    <w:p>
      <w:pPr>
        <w:pStyle w:val="ListParagraph"/>
        <w:numPr>
          <w:ilvl w:val="0"/>
          <w:numId w:val="2"/>
        </w:numPr>
        <w:spacing w:after="60"/>
      </w:pPr>
      <w:r>
        <w:rPr>
          <w:rFonts w:ascii="Calibri" w:cs="Calibri" w:eastAsia="Calibri" w:hAnsi="Calibri"/>
          <w:b/>
          <w:bCs/>
          <w:sz w:val="22"/>
          <w:szCs w:val="22"/>
        </w:rPr>
        <w:t xml:space="preserve">File locks: </w:t>
      </w:r>
      <w:r>
        <w:rPr>
          <w:rFonts w:ascii="Calibri" w:cs="Calibri" w:eastAsia="Calibri" w:hAnsi="Calibri"/>
          <w:sz w:val="22"/>
          <w:szCs w:val="22"/>
        </w:rPr>
        <w:t xml:space="preserve">close QGIS and map viewers before rerunning processing, especially when regenerating MBTiles.</w:t>
      </w:r>
    </w:p>
    <w:p>
      <w:pPr>
        <w:pStyle w:val="Heading1"/>
        <w:pageBreakBefore/>
      </w:pPr>
      <w:r>
        <w:rPr>
          <w:rFonts w:ascii="Calibri" w:cs="Calibri" w:eastAsia="Calibri" w:hAnsi="Calibri"/>
        </w:rPr>
        <w:t xml:space="preserve">11. Troubleshooting</w:t>
      </w:r>
    </w:p>
    <w:p>
      <w:pPr>
        <w:spacing w:after="120"/>
      </w:pPr>
      <w:r>
        <w:rPr>
          <w:rFonts w:ascii="Calibri" w:cs="Calibri" w:eastAsia="Calibri" w:hAnsi="Calibri"/>
          <w:sz w:val="22"/>
          <w:szCs w:val="22"/>
        </w:rPr>
        <w:t xml:space="preserve">This chapter collects common issues when running the MESA desktop tool and how to resolve them.</w:t>
      </w:r>
    </w:p>
    <w:p>
      <w:pPr>
        <w:pStyle w:val="Heading2"/>
      </w:pPr>
      <w:r>
        <w:rPr>
          <w:rFonts w:ascii="Calibri" w:cs="Calibri" w:eastAsia="Calibri" w:hAnsi="Calibri"/>
        </w:rPr>
        <w:t xml:space="preserve">11.1 Is slow startup normal?</w:t>
      </w:r>
    </w:p>
    <w:p>
      <w:pPr>
        <w:spacing w:after="120"/>
      </w:pPr>
      <w:r>
        <w:rPr>
          <w:rFonts w:ascii="Calibri" w:cs="Calibri" w:eastAsia="Calibri" w:hAnsi="Calibri"/>
          <w:sz w:val="22"/>
          <w:szCs w:val="22"/>
        </w:rPr>
        <w:t xml:space="preserve">MESA works with large geospatial datasets and uses a Python stack (GeoPandas/Shapely/PyProj/Arrow) that can take time to import and warm up.</w:t>
      </w:r>
    </w:p>
    <w:p>
      <w:pPr>
        <w:spacing w:after="120"/>
      </w:pPr>
      <w:r>
        <w:rPr>
          <w:rFonts w:ascii="Calibri" w:cs="Calibri" w:eastAsia="Calibri" w:hAnsi="Calibri"/>
          <w:sz w:val="22"/>
          <w:szCs w:val="22"/>
        </w:rPr>
        <w:t xml:space="preserve">Normal behaviour, even on fast machines:</w:t>
      </w:r>
    </w:p>
    <w:p>
      <w:pPr>
        <w:pStyle w:val="ListParagraph"/>
        <w:numPr>
          <w:ilvl w:val="0"/>
          <w:numId w:val="2"/>
        </w:numPr>
        <w:spacing w:after="60"/>
      </w:pPr>
      <w:r>
        <w:rPr>
          <w:rFonts w:ascii="Calibri" w:cs="Calibri" w:eastAsia="Calibri" w:hAnsi="Calibri"/>
          <w:sz w:val="22"/>
          <w:szCs w:val="22"/>
        </w:rPr>
        <w:t xml:space="preserve">Startup/loading can feel slow (tens of seconds is not unusual).</w:t>
      </w:r>
    </w:p>
    <w:p>
      <w:pPr>
        <w:pStyle w:val="ListParagraph"/>
        <w:numPr>
          <w:ilvl w:val="0"/>
          <w:numId w:val="2"/>
        </w:numPr>
        <w:spacing w:after="60"/>
      </w:pPr>
      <w:r>
        <w:rPr>
          <w:rFonts w:ascii="Calibri" w:cs="Calibri" w:eastAsia="Calibri" w:hAnsi="Calibri"/>
          <w:sz w:val="22"/>
          <w:szCs w:val="22"/>
        </w:rPr>
        <w:t xml:space="preserve">The first time you open heavy tools (processing, map viewers, report engine) may be slower.</w:t>
      </w:r>
    </w:p>
    <w:p>
      <w:pPr>
        <w:pStyle w:val="ListParagraph"/>
        <w:numPr>
          <w:ilvl w:val="0"/>
          <w:numId w:val="2"/>
        </w:numPr>
        <w:spacing w:after="60"/>
      </w:pPr>
      <w:r>
        <w:rPr>
          <w:rFonts w:ascii="Calibri" w:cs="Calibri" w:eastAsia="Calibri" w:hAnsi="Calibri"/>
          <w:sz w:val="22"/>
          <w:szCs w:val="22"/>
        </w:rPr>
        <w:t xml:space="preserve">Once loaded, the UI and map interaction are usually responsive and stable.</w:t>
      </w:r>
    </w:p>
    <w:p>
      <w:pPr>
        <w:spacing w:after="120"/>
      </w:pPr>
      <w:r>
        <w:rPr>
          <w:rFonts w:ascii="Calibri" w:cs="Calibri" w:eastAsia="Calibri" w:hAnsi="Calibri"/>
          <w:sz w:val="22"/>
          <w:szCs w:val="22"/>
        </w:rPr>
        <w:t xml:space="preserve">Practical tips:</w:t>
      </w:r>
    </w:p>
    <w:p>
      <w:pPr>
        <w:pStyle w:val="ListParagraph"/>
        <w:numPr>
          <w:ilvl w:val="0"/>
          <w:numId w:val="2"/>
        </w:numPr>
        <w:spacing w:after="60"/>
      </w:pPr>
      <w:r>
        <w:rPr>
          <w:rFonts w:ascii="Calibri" w:cs="Calibri" w:eastAsia="Calibri" w:hAnsi="Calibri"/>
          <w:sz w:val="22"/>
          <w:szCs w:val="22"/>
        </w:rPr>
        <w:t xml:space="preserve">Prefer an SSD and keep the MESA workspace on a local disk.</w:t>
      </w:r>
    </w:p>
    <w:p>
      <w:pPr>
        <w:pStyle w:val="ListParagraph"/>
        <w:numPr>
          <w:ilvl w:val="0"/>
          <w:numId w:val="2"/>
        </w:numPr>
        <w:spacing w:after="60"/>
      </w:pPr>
      <w:r>
        <w:rPr>
          <w:rFonts w:ascii="Calibri" w:cs="Calibri" w:eastAsia="Calibri" w:hAnsi="Calibri"/>
          <w:sz w:val="22"/>
          <w:szCs w:val="22"/>
        </w:rPr>
        <w:t xml:space="preserve">Avoid running from network drives or highly synced folders (e.g. OneDrive) if performance is poor.</w:t>
      </w:r>
    </w:p>
    <w:p>
      <w:pPr>
        <w:pStyle w:val="ListParagraph"/>
        <w:numPr>
          <w:ilvl w:val="0"/>
          <w:numId w:val="2"/>
        </w:numPr>
        <w:spacing w:after="60"/>
      </w:pPr>
      <w:r>
        <w:rPr>
          <w:rFonts w:ascii="Calibri" w:cs="Calibri" w:eastAsia="Calibri" w:hAnsi="Calibri"/>
          <w:sz w:val="22"/>
          <w:szCs w:val="22"/>
        </w:rPr>
        <w:t xml:space="preserve">If your organisation allows it, consider adding the MESA workspace folder to antivirus exclusions.</w:t>
      </w:r>
    </w:p>
    <w:p>
      <w:pPr>
        <w:pStyle w:val="Heading2"/>
      </w:pPr>
      <w:r>
        <w:rPr>
          <w:rFonts w:ascii="Calibri" w:cs="Calibri" w:eastAsia="Calibri" w:hAnsi="Calibri"/>
        </w:rPr>
        <w:t xml:space="preserve">11.2 Maps: window does not open or opens blank</w:t>
      </w:r>
    </w:p>
    <w:p>
      <w:pPr>
        <w:spacing w:after="120"/>
      </w:pPr>
      <w:r>
        <w:rPr>
          <w:rFonts w:ascii="Calibri" w:cs="Calibri" w:eastAsia="Calibri" w:hAnsi="Calibri"/>
          <w:sz w:val="22"/>
          <w:szCs w:val="22"/>
        </w:rPr>
        <w:t xml:space="preserve">MESA's built-in map viewers use pywebview with WebView2 (Edge Chromium).</w:t>
      </w:r>
    </w:p>
    <w:p>
      <w:pPr>
        <w:pStyle w:val="Heading3"/>
      </w:pPr>
      <w:r>
        <w:rPr>
          <w:rFonts w:ascii="Calibri" w:cs="Calibri" w:eastAsia="Calibri" w:hAnsi="Calibri"/>
        </w:rPr>
        <w:t xml:space="preserve">11.2.1 WebView2 is required</w:t>
      </w:r>
    </w:p>
    <w:p>
      <w:pPr>
        <w:spacing w:after="120"/>
      </w:pPr>
      <w:r>
        <w:rPr>
          <w:rFonts w:ascii="Calibri" w:cs="Calibri" w:eastAsia="Calibri" w:hAnsi="Calibri"/>
          <w:sz w:val="22"/>
          <w:szCs w:val="22"/>
        </w:rPr>
        <w:t xml:space="preserve">WebView2 is not Google Chrome and does not depend on Chrome being installed. On many Windows 11 machines it is already present, but on some (especially brand-new installs) it may be missing or incomplete.</w:t>
      </w:r>
    </w:p>
    <w:p>
      <w:pPr>
        <w:spacing w:after="120"/>
      </w:pPr>
      <w:r>
        <w:rPr>
          <w:rFonts w:ascii="Calibri" w:cs="Calibri" w:eastAsia="Calibri" w:hAnsi="Calibri"/>
          <w:sz w:val="22"/>
          <w:szCs w:val="22"/>
        </w:rPr>
        <w:t xml:space="preserve">Check: Windows Settings → Apps → Installed apps → look for Microsoft Edge WebView2 Runtime.</w:t>
      </w:r>
    </w:p>
    <w:p>
      <w:pPr>
        <w:spacing w:after="120"/>
      </w:pPr>
      <w:r>
        <w:rPr>
          <w:rFonts w:ascii="Calibri" w:cs="Calibri" w:eastAsia="Calibri" w:hAnsi="Calibri"/>
          <w:sz w:val="22"/>
          <w:szCs w:val="22"/>
        </w:rPr>
        <w:t xml:space="preserve">Fix: run Windows Update fully (including optional updates) and reboot. If still missing, install the Evergreen WebView2 Runtime (or via winget install Microsoft.WebView2Runtime).</w:t>
      </w:r>
    </w:p>
    <w:p>
      <w:pPr>
        <w:pStyle w:val="Heading3"/>
      </w:pPr>
      <w:r>
        <w:rPr>
          <w:rFonts w:ascii="Calibri" w:cs="Calibri" w:eastAsia="Calibri" w:hAnsi="Calibri"/>
        </w:rPr>
        <w:t xml:space="preserve">11.2.2 The map opens but shows no layers</w:t>
      </w:r>
    </w:p>
    <w:p>
      <w:pPr>
        <w:spacing w:after="120"/>
      </w:pPr>
      <w:r>
        <w:rPr>
          <w:rFonts w:ascii="Calibri" w:cs="Calibri" w:eastAsia="Calibri" w:hAnsi="Calibri"/>
          <w:sz w:val="22"/>
          <w:szCs w:val="22"/>
        </w:rPr>
        <w:t xml:space="preserve">The analysis map renders overlays from MBTiles under output/mbtiles/. If this folder is empty, the map can open but will have nothing to display.</w:t>
      </w:r>
    </w:p>
    <w:p>
      <w:pPr>
        <w:spacing w:after="120"/>
      </w:pPr>
      <w:r>
        <w:rPr>
          <w:rFonts w:ascii="Calibri" w:cs="Calibri" w:eastAsia="Calibri" w:hAnsi="Calibri"/>
          <w:sz w:val="22"/>
          <w:szCs w:val="22"/>
        </w:rPr>
        <w:t xml:space="preserve">Fix: run Workflows → Process (step 3) with Area enabled, then verify MBTiles exist (.mbtiles files in output/mbtiles/).</w:t>
      </w:r>
    </w:p>
    <w:p>
      <w:pPr>
        <w:pStyle w:val="Heading3"/>
      </w:pPr>
      <w:r>
        <w:rPr>
          <w:rFonts w:ascii="Calibri" w:cs="Calibri" w:eastAsia="Calibri" w:hAnsi="Calibri"/>
        </w:rPr>
        <w:t xml:space="preserve">11.2.3 Firewall / security software</w:t>
      </w:r>
    </w:p>
    <w:p>
      <w:pPr>
        <w:spacing w:after="120"/>
      </w:pPr>
      <w:r>
        <w:rPr>
          <w:rFonts w:ascii="Calibri" w:cs="Calibri" w:eastAsia="Calibri" w:hAnsi="Calibri"/>
          <w:sz w:val="22"/>
          <w:szCs w:val="22"/>
        </w:rPr>
        <w:t xml:space="preserve">The analysis map serves tiles from a local loopback URL (http://127.0.0.1:&lt;port&gt;). Some endpoint security products can interfere with local loopback traffic.</w:t>
      </w:r>
    </w:p>
    <w:p>
      <w:pPr>
        <w:spacing w:after="120"/>
      </w:pPr>
      <w:r>
        <w:rPr>
          <w:rFonts w:ascii="Calibri" w:cs="Calibri" w:eastAsia="Calibri" w:hAnsi="Calibri"/>
          <w:sz w:val="22"/>
          <w:szCs w:val="22"/>
        </w:rPr>
        <w:t xml:space="preserve">Symptoms: blank map tiles, partial loads, intermittent failures. Fix: temporarily disable the blocking product (if permitted) or add an allow-rule for the MESA installation folder. Re-test after reboot.</w:t>
      </w:r>
    </w:p>
    <w:p>
      <w:pPr>
        <w:pStyle w:val="Heading2"/>
      </w:pPr>
      <w:r>
        <w:rPr>
          <w:rFonts w:ascii="Calibri" w:cs="Calibri" w:eastAsia="Calibri" w:hAnsi="Calibri"/>
        </w:rPr>
        <w:t xml:space="preserve">11.3 Nothing happens when clicking a map button</w:t>
      </w:r>
    </w:p>
    <w:p>
      <w:pPr>
        <w:spacing w:after="120"/>
      </w:pPr>
      <w:r>
        <w:rPr>
          <w:rFonts w:ascii="Calibri" w:cs="Calibri" w:eastAsia="Calibri" w:hAnsi="Calibri"/>
          <w:sz w:val="22"/>
          <w:szCs w:val="22"/>
        </w:rPr>
        <w:t xml:space="preserve">In the packaged app, some helper tools are launched in-process and others are started as separate processes from tools/. Standard output/error is not shown in the main UI.</w:t>
      </w:r>
    </w:p>
    <w:p>
      <w:pPr>
        <w:spacing w:after="120"/>
      </w:pPr>
      <w:r>
        <w:rPr>
          <w:rFonts w:ascii="Calibri" w:cs="Calibri" w:eastAsia="Calibri" w:hAnsi="Calibri"/>
          <w:sz w:val="22"/>
          <w:szCs w:val="22"/>
        </w:rPr>
        <w:t xml:space="preserve">Open PowerShell in the MESA folder and run the standalone helper directly so you can see errors:</w:t>
      </w:r>
    </w:p>
    <w:p>
      <w:pPr>
        <w:shd w:fill="F2F2F2" w:val="clear"/>
        <w:spacing w:after="60"/>
      </w:pPr>
      <w:r>
        <w:rPr>
          <w:rFonts w:ascii="Consolas" w:cs="Consolas" w:eastAsia="Consolas" w:hAnsi="Consolas"/>
          <w:sz w:val="20"/>
          <w:szCs w:val="20"/>
        </w:rPr>
        <w:t xml:space="preserve">tools\map_overview.exe</w:t>
      </w:r>
    </w:p>
    <w:p>
      <w:pPr>
        <w:shd w:fill="F2F2F2" w:val="clear"/>
        <w:spacing w:after="60"/>
      </w:pPr>
      <w:r>
        <w:rPr>
          <w:rFonts w:ascii="Consolas" w:cs="Consolas" w:eastAsia="Consolas" w:hAnsi="Consolas"/>
          <w:sz w:val="20"/>
          <w:szCs w:val="20"/>
        </w:rPr>
        <w:t xml:space="preserve">tools\asset_map_view.exe</w:t>
      </w:r>
    </w:p>
    <w:p>
      <w:pPr>
        <w:shd w:fill="F2F2F2" w:val="clear"/>
        <w:spacing w:after="60"/>
      </w:pPr>
      <w:r>
        <w:rPr>
          <w:rFonts w:ascii="Consolas" w:cs="Consolas" w:eastAsia="Consolas" w:hAnsi="Consolas"/>
          <w:sz w:val="20"/>
          <w:szCs w:val="20"/>
        </w:rPr>
        <w:t xml:space="preserve">tools\analysis_setup.exe</w:t>
      </w:r>
    </w:p>
    <w:p>
      <w:pPr>
        <w:shd w:fill="F2F2F2" w:val="clear"/>
        <w:spacing w:after="60"/>
      </w:pPr>
      <w:r>
        <w:rPr>
          <w:rFonts w:ascii="Consolas" w:cs="Consolas" w:eastAsia="Consolas" w:hAnsi="Consolas"/>
          <w:sz w:val="20"/>
          <w:szCs w:val="20"/>
        </w:rPr>
        <w:t xml:space="preserve">tools\line_manage.exe</w:t>
      </w:r>
    </w:p>
    <w:p>
      <w:pPr>
        <w:shd w:fill="F2F2F2" w:val="clear"/>
        <w:spacing w:after="60"/>
      </w:pPr>
      <w:r>
        <w:rPr>
          <w:rFonts w:ascii="Consolas" w:cs="Consolas" w:eastAsia="Consolas" w:hAnsi="Consolas"/>
          <w:sz w:val="20"/>
          <w:szCs w:val="20"/>
        </w:rPr>
        <w:t xml:space="preserve">tools\tiles_create_raster.exe</w:t>
      </w:r>
    </w:p>
    <w:p>
      <w:pPr>
        <w:spacing w:after="120"/>
      </w:pPr>
      <w:r>
        <w:rPr>
          <w:rFonts w:ascii="Calibri" w:cs="Calibri" w:eastAsia="Calibri" w:hAnsi="Calibri"/>
          <w:sz w:val="22"/>
          <w:szCs w:val="22"/>
        </w:rPr>
        <w:t xml:space="preserve">If the helper shows an explicit missing dependency or runtime error, that message is the clue.</w:t>
      </w:r>
    </w:p>
    <w:p>
      <w:pPr>
        <w:pStyle w:val="Heading2"/>
      </w:pPr>
      <w:r>
        <w:rPr>
          <w:rFonts w:ascii="Calibri" w:cs="Calibri" w:eastAsia="Calibri" w:hAnsi="Calibri"/>
        </w:rPr>
        <w:t xml:space="preserve">11.4 Common Windows setup pitfalls</w:t>
      </w:r>
    </w:p>
    <w:p>
      <w:pPr>
        <w:pStyle w:val="ListParagraph"/>
        <w:numPr>
          <w:ilvl w:val="0"/>
          <w:numId w:val="2"/>
        </w:numPr>
        <w:spacing w:after="60"/>
      </w:pPr>
      <w:r>
        <w:rPr>
          <w:rFonts w:ascii="Calibri" w:cs="Calibri" w:eastAsia="Calibri" w:hAnsi="Calibri"/>
          <w:sz w:val="22"/>
          <w:szCs w:val="22"/>
        </w:rPr>
        <w:t xml:space="preserve">Running from a protected folder (e.g. C:\Program Files) can prevent MESA from writing output/ and logs. Prefer a user-writable workspace folder.</w:t>
      </w:r>
    </w:p>
    <w:p>
      <w:pPr>
        <w:pStyle w:val="ListParagraph"/>
        <w:numPr>
          <w:ilvl w:val="0"/>
          <w:numId w:val="2"/>
        </w:numPr>
        <w:spacing w:after="60"/>
      </w:pPr>
      <w:r>
        <w:rPr>
          <w:rFonts w:ascii="Calibri" w:cs="Calibri" w:eastAsia="Calibri" w:hAnsi="Calibri"/>
          <w:sz w:val="22"/>
          <w:szCs w:val="22"/>
        </w:rPr>
        <w:t xml:space="preserve">Unzipping 'partial' releases: keep the shipped folder structure intact (input/, output/, tools/, system_resources/, qgis/, config.ini).</w:t>
      </w:r>
    </w:p>
    <w:p>
      <w:pPr>
        <w:pStyle w:val="ListParagraph"/>
        <w:numPr>
          <w:ilvl w:val="0"/>
          <w:numId w:val="2"/>
        </w:numPr>
        <w:spacing w:after="60"/>
      </w:pPr>
      <w:r>
        <w:rPr>
          <w:rFonts w:ascii="Calibri" w:cs="Calibri" w:eastAsia="Calibri" w:hAnsi="Calibri"/>
          <w:sz w:val="22"/>
          <w:szCs w:val="22"/>
        </w:rPr>
        <w:t xml:space="preserve">Fresh Windows installs: maps may fail until all Windows updates and runtimes (including WebView2) are in place.</w:t>
      </w:r>
    </w:p>
    <w:p>
      <w:pPr>
        <w:pStyle w:val="Heading2"/>
      </w:pPr>
      <w:r>
        <w:rPr>
          <w:rFonts w:ascii="Calibri" w:cs="Calibri" w:eastAsia="Calibri" w:hAnsi="Calibri"/>
        </w:rPr>
        <w:t xml:space="preserve">11.5 Processing aborts at flatten with PRE-FLIGHT ABORT</w:t>
      </w:r>
    </w:p>
    <w:p>
      <w:pPr>
        <w:spacing w:after="120"/>
      </w:pPr>
      <w:r>
        <w:rPr>
          <w:rFonts w:ascii="Calibri" w:cs="Calibri" w:eastAsia="Calibri" w:hAnsi="Calibri"/>
          <w:sz w:val="22"/>
          <w:szCs w:val="22"/>
        </w:rPr>
        <w:t xml:space="preserve">The flatten stage refuses to start if the host already looks too memory-pressured to finish safely. The log line names the threshold that tripped it.</w:t>
      </w:r>
    </w:p>
    <w:p>
      <w:pPr>
        <w:pStyle w:val="ListParagraph"/>
        <w:numPr>
          <w:ilvl w:val="0"/>
          <w:numId w:val="2"/>
        </w:numPr>
        <w:spacing w:after="60"/>
      </w:pPr>
      <w:r>
        <w:rPr>
          <w:rFonts w:ascii="Calibri" w:cs="Calibri" w:eastAsia="Calibri" w:hAnsi="Calibri"/>
          <w:sz w:val="22"/>
          <w:szCs w:val="22"/>
        </w:rPr>
        <w:t xml:space="preserve">Close other heavy applications and wait a minute for swap to drain.</w:t>
      </w:r>
    </w:p>
    <w:p>
      <w:pPr>
        <w:pStyle w:val="ListParagraph"/>
        <w:numPr>
          <w:ilvl w:val="0"/>
          <w:numId w:val="2"/>
        </w:numPr>
        <w:spacing w:after="60"/>
      </w:pPr>
      <w:r>
        <w:rPr>
          <w:rFonts w:ascii="Calibri" w:cs="Calibri" w:eastAsia="Calibri" w:hAnsi="Calibri"/>
          <w:sz w:val="22"/>
          <w:szCs w:val="22"/>
        </w:rPr>
        <w:t xml:space="preserve">Restart the MESA launcher to release any residue from a previous run.</w:t>
      </w:r>
    </w:p>
    <w:p>
      <w:pPr>
        <w:pStyle w:val="ListParagraph"/>
        <w:numPr>
          <w:ilvl w:val="0"/>
          <w:numId w:val="2"/>
        </w:numPr>
        <w:spacing w:after="60"/>
      </w:pPr>
      <w:r>
        <w:rPr>
          <w:rFonts w:ascii="Calibri" w:cs="Calibri" w:eastAsia="Calibri" w:hAnsi="Calibri"/>
          <w:sz w:val="22"/>
          <w:szCs w:val="22"/>
        </w:rPr>
        <w:t xml:space="preserve">Once the host is calmer, rerun Process (or use --no-prep --no-intersect from the command line to skip the rebuild and re-enter directly at flatten).</w:t>
      </w:r>
    </w:p>
    <w:p>
      <w:pPr>
        <w:pStyle w:val="ListParagraph"/>
        <w:numPr>
          <w:ilvl w:val="0"/>
          <w:numId w:val="2"/>
        </w:numPr>
        <w:spacing w:after="60"/>
      </w:pPr>
      <w:r>
        <w:rPr>
          <w:rFonts w:ascii="Calibri" w:cs="Calibri" w:eastAsia="Calibri" w:hAnsi="Calibri"/>
          <w:sz w:val="22"/>
          <w:szCs w:val="22"/>
        </w:rPr>
        <w:t xml:space="preserve">If pre-flight keeps tripping on a host that has plenty of free RAM, raise flatten_preflight_max_vm_percent and/or flatten_preflight_max_swap_gb in config.ini.</w:t>
      </w:r>
    </w:p>
    <w:p>
      <w:pPr>
        <w:pStyle w:val="Heading2"/>
      </w:pPr>
      <w:r>
        <w:rPr>
          <w:rFonts w:ascii="Calibri" w:cs="Calibri" w:eastAsia="Calibri" w:hAnsi="Calibri"/>
        </w:rPr>
        <w:t xml:space="preserve">11.6 'Reducing coverage' looks stuck for a long time</w:t>
      </w:r>
    </w:p>
    <w:p>
      <w:pPr>
        <w:spacing w:after="120"/>
      </w:pPr>
      <w:r>
        <w:rPr>
          <w:rFonts w:ascii="Calibri" w:cs="Calibri" w:eastAsia="Calibri" w:hAnsi="Calibri"/>
          <w:sz w:val="22"/>
          <w:szCs w:val="22"/>
        </w:rPr>
        <w:t xml:space="preserve">basic_mosaic's coverage-reduction stage runs single-threaded GEOS unions. On larger projects this can take hours, and the heartbeat goes silent during a single very-large union call (no progress logged inside one call).</w:t>
      </w:r>
    </w:p>
    <w:p>
      <w:pPr>
        <w:pStyle w:val="ListParagraph"/>
        <w:numPr>
          <w:ilvl w:val="0"/>
          <w:numId w:val="2"/>
        </w:numPr>
        <w:spacing w:after="60"/>
      </w:pPr>
      <w:r>
        <w:rPr>
          <w:rFonts w:ascii="Calibri" w:cs="Calibri" w:eastAsia="Calibri" w:hAnsi="Calibri"/>
          <w:sz w:val="22"/>
          <w:szCs w:val="22"/>
        </w:rPr>
        <w:t xml:space="preserve">Confirm the process is alive: open Task Manager and check that python or mesa.exe is still consuming CPU. If yes, it is grinding, not deadlocked.</w:t>
      </w:r>
    </w:p>
    <w:p>
      <w:pPr>
        <w:pStyle w:val="ListParagraph"/>
        <w:numPr>
          <w:ilvl w:val="0"/>
          <w:numId w:val="2"/>
        </w:numPr>
        <w:spacing w:after="60"/>
      </w:pPr>
      <w:r>
        <w:rPr>
          <w:rFonts w:ascii="Calibri" w:cs="Calibri" w:eastAsia="Calibri" w:hAnsi="Calibri"/>
          <w:sz w:val="22"/>
          <w:szCs w:val="22"/>
        </w:rPr>
        <w:t xml:space="preserve">For long-term improvement, run Tune processing → Evaluate → Commit changes. The advised values for mosaic_coverage_union_batch and mosaic_line_union_max_partials scale with the host's RAM tier.</w:t>
      </w:r>
    </w:p>
    <w:p>
      <w:pPr>
        <w:pStyle w:val="ListParagraph"/>
        <w:numPr>
          <w:ilvl w:val="0"/>
          <w:numId w:val="2"/>
        </w:numPr>
        <w:spacing w:after="60"/>
      </w:pPr>
      <w:r>
        <w:rPr>
          <w:rFonts w:ascii="Calibri" w:cs="Calibri" w:eastAsia="Calibri" w:hAnsi="Calibri"/>
          <w:sz w:val="22"/>
          <w:szCs w:val="22"/>
        </w:rPr>
        <w:t xml:space="preserve">For an extreme dataset, set mosaic_coverage_union = false in config.ini to skip the coverage-reduction stage entirely.</w:t>
      </w:r>
    </w:p>
    <w:p>
      <w:pPr>
        <w:pStyle w:val="Heading2"/>
      </w:pPr>
      <w:r>
        <w:rPr>
          <w:rFonts w:ascii="Calibri" w:cs="Calibri" w:eastAsia="Calibri" w:hAnsi="Calibri"/>
        </w:rPr>
        <w:t xml:space="preserve">11.7 Reporting an issue</w:t>
      </w:r>
    </w:p>
    <w:p>
      <w:pPr>
        <w:spacing w:after="120"/>
      </w:pPr>
      <w:r>
        <w:rPr>
          <w:rFonts w:ascii="Calibri" w:cs="Calibri" w:eastAsia="Calibri" w:hAnsi="Calibri"/>
          <w:sz w:val="22"/>
          <w:szCs w:val="22"/>
        </w:rPr>
        <w:t xml:space="preserve">When reporting a problem, include:</w:t>
      </w:r>
    </w:p>
    <w:p>
      <w:pPr>
        <w:pStyle w:val="ListParagraph"/>
        <w:numPr>
          <w:ilvl w:val="0"/>
          <w:numId w:val="2"/>
        </w:numPr>
        <w:spacing w:after="60"/>
      </w:pPr>
      <w:r>
        <w:rPr>
          <w:rFonts w:ascii="Calibri" w:cs="Calibri" w:eastAsia="Calibri" w:hAnsi="Calibri"/>
          <w:sz w:val="22"/>
          <w:szCs w:val="22"/>
        </w:rPr>
        <w:t xml:space="preserve">Windows version (Home/Pro plus build)</w:t>
      </w:r>
    </w:p>
    <w:p>
      <w:pPr>
        <w:pStyle w:val="ListParagraph"/>
        <w:numPr>
          <w:ilvl w:val="0"/>
          <w:numId w:val="2"/>
        </w:numPr>
        <w:spacing w:after="60"/>
      </w:pPr>
      <w:r>
        <w:rPr>
          <w:rFonts w:ascii="Calibri" w:cs="Calibri" w:eastAsia="Calibri" w:hAnsi="Calibri"/>
          <w:sz w:val="22"/>
          <w:szCs w:val="22"/>
        </w:rPr>
        <w:t xml:space="preserve">Whether you run packaged or from source</w:t>
      </w:r>
    </w:p>
    <w:p>
      <w:pPr>
        <w:pStyle w:val="ListParagraph"/>
        <w:numPr>
          <w:ilvl w:val="0"/>
          <w:numId w:val="2"/>
        </w:numPr>
        <w:spacing w:after="60"/>
      </w:pPr>
      <w:r>
        <w:rPr>
          <w:rFonts w:ascii="Calibri" w:cs="Calibri" w:eastAsia="Calibri" w:hAnsi="Calibri"/>
          <w:sz w:val="22"/>
          <w:szCs w:val="22"/>
        </w:rPr>
        <w:t xml:space="preserve">Whether Microsoft Edge WebView2 Runtime is installed</w:t>
      </w:r>
    </w:p>
    <w:p>
      <w:pPr>
        <w:pStyle w:val="ListParagraph"/>
        <w:numPr>
          <w:ilvl w:val="0"/>
          <w:numId w:val="2"/>
        </w:numPr>
        <w:spacing w:after="60"/>
      </w:pPr>
      <w:r>
        <w:rPr>
          <w:rFonts w:ascii="Calibri" w:cs="Calibri" w:eastAsia="Calibri" w:hAnsi="Calibri"/>
          <w:sz w:val="22"/>
          <w:szCs w:val="22"/>
        </w:rPr>
        <w:t xml:space="preserve">Whether output/mbtiles contains .mbtiles files</w:t>
      </w:r>
    </w:p>
    <w:p>
      <w:pPr>
        <w:pStyle w:val="ListParagraph"/>
        <w:numPr>
          <w:ilvl w:val="0"/>
          <w:numId w:val="2"/>
        </w:numPr>
        <w:spacing w:after="60"/>
      </w:pPr>
      <w:r>
        <w:rPr>
          <w:rFonts w:ascii="Calibri" w:cs="Calibri" w:eastAsia="Calibri" w:hAnsi="Calibri"/>
          <w:sz w:val="22"/>
          <w:szCs w:val="22"/>
        </w:rPr>
        <w:t xml:space="preserve">The newest lines from log.txt in the MESA folder</w:t>
      </w:r>
    </w:p>
    <w:p>
      <w:pPr>
        <w:pStyle w:val="Heading1"/>
        <w:pageBreakBefore/>
      </w:pPr>
      <w:r>
        <w:rPr>
          <w:rFonts w:ascii="Calibri" w:cs="Calibri" w:eastAsia="Calibri" w:hAnsi="Calibri"/>
        </w:rPr>
        <w:t xml:space="preserve">Appendix A: Workspace folder reference</w:t>
      </w:r>
    </w:p>
    <w:p>
      <w:pPr>
        <w:spacing w:after="120"/>
      </w:pPr>
      <w:r>
        <w:rPr>
          <w:rFonts w:ascii="Calibri" w:cs="Calibri" w:eastAsia="Calibri" w:hAnsi="Calibri"/>
          <w:sz w:val="22"/>
          <w:szCs w:val="22"/>
        </w:rPr>
        <w:t xml:space="preserve">Important paths in a packaged MESA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Path</w:t>
            </w:r>
          </w:p>
        </w:tc>
        <w:tc>
          <w:tcPr>
            <w:tcW w:type="dxa" w:w="63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r>
              <w:rPr>
                <w:rFonts w:ascii="Calibri" w:cs="Calibri" w:eastAsia="Calibri" w:hAnsi="Calibri"/>
                <w:b/>
                <w:bCs/>
                <w:color w:val="FFFFFF"/>
                <w:sz w:val="22"/>
                <w:szCs w:val="22"/>
              </w:rPr>
              <w:t xml:space="preserve">Purpose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mesa.exe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Packaged launcher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tools/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Standalone helper executables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config.ini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Project configuration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input/asset/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Asset datasets, one subfolder per asset group</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input/geocode/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Geocode (analysis grid) layers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input/lines/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Line datasets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input/atlas/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Atlas-tile polygons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output/geoparquet/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Canonical analysis outputs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output/mbtiles/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Map tile layers consumed by viewers and QGIS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output/reports/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Generated Word reports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qgis/mesa.qgz</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QGIS project template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log.txt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Runtime log for launcher and helpers</w:t>
            </w:r>
          </w:p>
        </w:tc>
      </w:tr>
    </w:tbl>
    <w:p>
      <w:pPr>
        <w:spacing w:after="12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Appendix B: Further reading and resources</w:t>
      </w:r>
    </w:p>
    <w:p>
      <w:pPr>
        <w:pStyle w:val="ListParagraph"/>
        <w:numPr>
          <w:ilvl w:val="0"/>
          <w:numId w:val="2"/>
        </w:numPr>
        <w:spacing w:after="60"/>
      </w:pPr>
      <w:r>
        <w:rPr>
          <w:rFonts w:ascii="Calibri" w:cs="Calibri" w:eastAsia="Calibri" w:hAnsi="Calibri"/>
          <w:b/>
          <w:bCs/>
          <w:sz w:val="22"/>
          <w:szCs w:val="22"/>
        </w:rPr>
        <w:t xml:space="preserve">MESA at UNEP-WCMC: </w:t>
      </w:r>
      <w:hyperlink w:history="1" r:id="rIdshn0fsen4v35ksl87djir">
        <w:r>
          <w:rPr>
            <w:rStyle w:val="Hyperlink"/>
            <w:rFonts w:ascii="Calibri" w:cs="Calibri" w:eastAsia="Calibri" w:hAnsi="Calibri"/>
            <w:sz w:val="22"/>
            <w:szCs w:val="22"/>
          </w:rPr>
          <w:t xml:space="preserve">https://resources.unep-wcmc.org/products/WCMC_RT171</w:t>
        </w:r>
      </w:hyperlink>
    </w:p>
    <w:p>
      <w:pPr>
        <w:pStyle w:val="ListParagraph"/>
        <w:numPr>
          <w:ilvl w:val="0"/>
          <w:numId w:val="2"/>
        </w:numPr>
        <w:spacing w:after="60"/>
      </w:pPr>
      <w:r>
        <w:rPr>
          <w:rFonts w:ascii="Calibri" w:cs="Calibri" w:eastAsia="Calibri" w:hAnsi="Calibri"/>
          <w:b/>
          <w:bCs/>
          <w:sz w:val="22"/>
          <w:szCs w:val="22"/>
        </w:rPr>
        <w:t xml:space="preserve">Compiled MESA versions on Zenodo: </w:t>
      </w:r>
      <w:hyperlink w:history="1" r:id="rIdbyidk-8xo-j5hymzhtrb0">
        <w:r>
          <w:rPr>
            <w:rStyle w:val="Hyperlink"/>
            <w:rFonts w:ascii="Calibri" w:cs="Calibri" w:eastAsia="Calibri" w:hAnsi="Calibri"/>
            <w:sz w:val="22"/>
            <w:szCs w:val="22"/>
          </w:rPr>
          <w:t xml:space="preserve">https://zenodo.org/communities/mesatool/</w:t>
        </w:r>
      </w:hyperlink>
    </w:p>
    <w:p>
      <w:pPr>
        <w:pStyle w:val="ListParagraph"/>
        <w:numPr>
          <w:ilvl w:val="0"/>
          <w:numId w:val="2"/>
        </w:numPr>
        <w:spacing w:after="60"/>
      </w:pPr>
      <w:r>
        <w:rPr>
          <w:rFonts w:ascii="Calibri" w:cs="Calibri" w:eastAsia="Calibri" w:hAnsi="Calibri"/>
          <w:b/>
          <w:bCs/>
          <w:sz w:val="22"/>
          <w:szCs w:val="22"/>
        </w:rPr>
        <w:t xml:space="preserve">Quarter Degree Grid Cells: </w:t>
      </w:r>
      <w:hyperlink w:history="1" r:id="rIdocq-jxy7wczh8ehlnqx3z">
        <w:r>
          <w:rPr>
            <w:rStyle w:val="Hyperlink"/>
            <w:rFonts w:ascii="Calibri" w:cs="Calibri" w:eastAsia="Calibri" w:hAnsi="Calibri"/>
            <w:sz w:val="22"/>
            <w:szCs w:val="22"/>
          </w:rPr>
          <w:t xml:space="preserve">https://zenodo.org/communities/qdgc/</w:t>
        </w:r>
      </w:hyperlink>
    </w:p>
    <w:p>
      <w:pPr>
        <w:pStyle w:val="ListParagraph"/>
        <w:numPr>
          <w:ilvl w:val="0"/>
          <w:numId w:val="2"/>
        </w:numPr>
        <w:spacing w:after="60"/>
      </w:pPr>
      <w:r>
        <w:rPr>
          <w:rFonts w:ascii="Calibri" w:cs="Calibri" w:eastAsia="Calibri" w:hAnsi="Calibri"/>
          <w:b/>
          <w:bCs/>
          <w:sz w:val="22"/>
          <w:szCs w:val="22"/>
        </w:rPr>
        <w:t xml:space="preserve">H3 hexagonal grid: </w:t>
      </w:r>
      <w:hyperlink w:history="1" r:id="rId6ve_djz_vhr6rvtrkj6em">
        <w:r>
          <w:rPr>
            <w:rStyle w:val="Hyperlink"/>
            <w:rFonts w:ascii="Calibri" w:cs="Calibri" w:eastAsia="Calibri" w:hAnsi="Calibri"/>
            <w:sz w:val="22"/>
            <w:szCs w:val="22"/>
          </w:rPr>
          <w:t xml:space="preserve">https://h3geo.org</w:t>
        </w:r>
      </w:hyperlink>
    </w:p>
    <w:p>
      <w:pPr>
        <w:spacing w:after="120"/>
      </w:pPr>
      <w:r>
        <w:rPr>
          <w:rFonts w:ascii="Calibri" w:cs="Calibri" w:eastAsia="Calibri" w:hAnsi="Calibri"/>
          <w:sz w:val="22"/>
          <w:szCs w:val="22"/>
        </w:rPr>
        <w:t xml:space="preserve"/>
      </w:r>
    </w:p>
    <w:p>
      <w:pPr>
        <w:spacing w:after="120"/>
        <w:rPr>
          <w:i/>
          <w:iCs/>
        </w:rPr>
      </w:pPr>
      <w:r>
        <w:rPr>
          <w:rFonts w:ascii="Calibri" w:cs="Calibri" w:eastAsia="Calibri" w:hAnsi="Calibri"/>
          <w:i/>
          <w:iCs/>
          <w:sz w:val="22"/>
          <w:szCs w:val="22"/>
        </w:rPr>
        <w:t xml:space="preserve">OECD (2008). Handbook on Constructing Composite Indicators: Methodology and User Guide.</w:t>
      </w:r>
    </w:p>
    <w:p>
      <w:pPr>
        <w:spacing w:after="120"/>
        <w:rPr>
          <w:i/>
          <w:iCs/>
        </w:rPr>
      </w:pPr>
      <w:r>
        <w:rPr>
          <w:rFonts w:ascii="Calibri" w:cs="Calibri" w:eastAsia="Calibri" w:hAnsi="Calibri"/>
          <w:i/>
          <w:iCs/>
          <w:sz w:val="22"/>
          <w:szCs w:val="22"/>
        </w:rPr>
        <w:t xml:space="preserve">Yager, R. R. (1988). On ordered weighted averaging aggregation operators in multicriteria decisionmaking. IEEE Transactions on Systems, Man, and Cybernetics, 18(1), 183–190.</w:t>
      </w:r>
    </w:p>
    <w:p>
      <w:pPr>
        <w:pStyle w:val="Heading1"/>
        <w:pageBreakBefore/>
      </w:pPr>
      <w:r>
        <w:rPr>
          <w:rFonts w:ascii="Calibri" w:cs="Calibri" w:eastAsia="Calibri" w:hAnsi="Calibri"/>
        </w:rPr>
        <w:t xml:space="preserve">Appendix C: About this guide</w:t>
      </w:r>
    </w:p>
    <w:p>
      <w:pPr>
        <w:spacing w:after="120"/>
      </w:pPr>
      <w:r>
        <w:rPr>
          <w:rFonts w:ascii="Calibri" w:cs="Calibri" w:eastAsia="Calibri" w:hAnsi="Calibri"/>
          <w:sz w:val="22"/>
          <w:szCs w:val="22"/>
        </w:rPr>
        <w:t xml:space="preserve">This user guide was compiled from the MESA project wiki (the canonical source of MESA documentation). It reflects the state of MESA 5.0 and the current desktop launcher as of April 2026.</w:t>
      </w:r>
    </w:p>
    <w:p>
      <w:pPr>
        <w:spacing w:after="120"/>
      </w:pPr>
      <w:r>
        <w:rPr>
          <w:rFonts w:ascii="Calibri" w:cs="Calibri" w:eastAsia="Calibri" w:hAnsi="Calibri"/>
          <w:sz w:val="22"/>
          <w:szCs w:val="22"/>
        </w:rPr>
        <w:t xml:space="preserve">For the most up-to-date documentation, refer to the MESA wiki and the Zenodo community linked in Appendix B.</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4"/>
      </w:pBd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rFonts w:ascii="Calibri" w:cs="Calibri" w:eastAsia="Calibri" w:hAnsi="Calibri"/>
        <w:color w:val="595959"/>
        <w:sz w:val="18"/>
        <w:szCs w:val="18"/>
      </w:rPr>
      <w:t xml:space="preserve">MESA 5.0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75B6"/>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hn0fsen4v35ksl87djir" Type="http://schemas.openxmlformats.org/officeDocument/2006/relationships/hyperlink" Target="https://resources.unep-wcmc.org/products/WCMC_RT171" TargetMode="External"/><Relationship Id="rIdbyidk-8xo-j5hymzhtrb0" Type="http://schemas.openxmlformats.org/officeDocument/2006/relationships/hyperlink" Target="https://zenodo.org/communities/mesatool/" TargetMode="External"/><Relationship Id="rIdocq-jxy7wczh8ehlnqx3z" Type="http://schemas.openxmlformats.org/officeDocument/2006/relationships/hyperlink" Target="https://zenodo.org/communities/qdgc/" TargetMode="External"/><Relationship Id="rId6ve_djz_vhr6rvtrkj6em" Type="http://schemas.openxmlformats.org/officeDocument/2006/relationships/hyperlink" Target="https://h3geo.org"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MESA 5.0 User Guide</dc:title>
  <dc:creator>Norwegian Environment Agency</dc:creator>
  <dc:description>User guide for the MESA tool, compiled from the MESA wiki</dc:description>
  <cp:lastModifiedBy>Un-named</cp:lastModifiedBy>
  <cp:revision>1</cp:revision>
  <dcterms:created xsi:type="dcterms:W3CDTF">2026-04-29T21:59:15.374Z</dcterms:created>
  <dcterms:modified xsi:type="dcterms:W3CDTF">2026-04-29T21:59:15.375Z</dcterms:modified>
</cp:coreProperties>
</file>

<file path=docProps/custom.xml><?xml version="1.0" encoding="utf-8"?>
<Properties xmlns="http://schemas.openxmlformats.org/officeDocument/2006/custom-properties" xmlns:vt="http://schemas.openxmlformats.org/officeDocument/2006/docPropsVTypes"/>
</file>