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0B0F1A"/>
          <w:sz w:val="40"/>
          <w:szCs w:val="40"/>
        </w:rPr>
        <w:t xml:space="preserve">🛡 CyberScore Pro — Quick Reference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v1.8  •  June 2026  •  rags1816.github.io/cyber/</w:t>
      </w:r>
    </w:p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Open the tool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rags1816.github.io/cyber/ or open index.html locally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Run your assessment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Click "Start my assessment →" on the welcome screen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See a demo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Click "See how it works (demo) →" on the welcome screen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Change currency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⚙ Settings → Currency (GBP / EUR / USD)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Enable AI features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⚙ Settings → enter Gemini or Claude API key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Access admin panel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Footer link → password (default: cyberscore2026)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Export PDF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Results → any tab → Export PDF button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View history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Results → History tab</w:t>
            </w:r>
          </w:p>
        </w:tc>
      </w:tr>
    </w:tbl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Screen Flow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Welcome → Context Form → Assessment Mode → Domain Questions (×8) → Results</w:t>
      </w:r>
    </w:p>
    <w:p>
      <w:pPr>
        <w:pBdr>
          <w:left w:val="single" w:color="00C9FF" w:sz="12" w:space="8"/>
        </w:pBdr>
        <w:shd w:fill="F0F9FF" w:val="clear"/>
        <w:spacing w:after="100" w:before="10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ℹ  Clicking "Start my assessment →" always goes to the Context Form first. "See how it works (demo) →" skips directly to Results with fictional data.</w:t>
      </w:r>
    </w:p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Scoring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CyberScore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Σ(domain score × weight) — range 0–100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Risk Score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min(100, (100 – CyberScore) × sectorMultiplier × 0.85)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Cost of Inaction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(revenue × 18% × risk/100 × 0.7) + (revenue × 2%)</w:t>
            </w:r>
          </w:p>
        </w:tc>
      </w:tr>
    </w:tbl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Domain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🔐 Identity &amp; Access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15%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🔍 Detection &amp; Response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14%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🌐 Network Security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13%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☁️ Cloud &amp; Infrastructure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12%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🗄 Data Protection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12%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📋 Governance &amp; Risk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12%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👥 People &amp; Awareness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12%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🔗 Supply Chain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10%</w:t>
            </w:r>
          </w:p>
        </w:tc>
      </w:tr>
    </w:tbl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Maturity Bands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Band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90–100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⭐ Leading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75–89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🟢 Advanced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60–74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🟡 Established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40–59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🟠 Developing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0–39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🔴 Critical</w:t>
            </w:r>
          </w:p>
        </w:tc>
      </w:tr>
    </w:tbl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Sector Risk Multipliers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Multiplier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 Infrastructure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1.50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Financial Services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1.45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Healthcare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1.40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Legal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1.35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Retail / E-commerce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1.25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1.20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Education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1.10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General / Other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1.00</w:t>
            </w:r>
          </w:p>
        </w:tc>
      </w:tr>
    </w:tbl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v1.8 Bug Fixes (Summary)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User impact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Init in User mode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 demo banner or toast on fresh page load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Single Start button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Only one "Start my assessment" button visible at a time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Duplicate setAdminMode()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Removed dead code — no silent errors in admin flows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Missing renderTripleScores()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Score cards now always render after assessment or demo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Banner before render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Demo banner activates correctly even if chart render fails</w:t>
            </w:r>
          </w:p>
        </w:tc>
      </w:tr>
    </w:tbl>
    <w:p>
      <w:pPr>
        <w:pBdr>
          <w:left w:val="single" w:color="10B981" w:sz="12" w:space="8"/>
        </w:pBdr>
        <w:shd w:fill="ECFDF5" w:val="clear"/>
        <w:spacing w:after="100" w:before="10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4E3B"/>
          <w:sz w:val="20"/>
          <w:szCs w:val="20"/>
        </w:rPr>
        <w:t xml:space="preserve">✅  Browser-tested with Playwright. 18/18 tests pass across desktop and mobile (375px).</w:t>
      </w:r>
    </w:p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Five Eyes Framework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22 June 2026 joint advisory — applies globally, all sectors. 11 principles assessed in the Five Eyes tab of your results.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Five Eyes Band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80–100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🟢 Strong alignment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60–79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🟡 Partial alignment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40–59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🟠 Gaps present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0–39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🔴 Urgent action needed</w:t>
            </w:r>
          </w:p>
        </w:tc>
      </w:tr>
    </w:tbl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localStorage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Stores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csp_history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Assessment history (array of results)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csp_api_key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AI API key (only if "remember" is ticked)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csp_provider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AI provider selection (gemini / anthropic)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csp_currency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Currency preference (GBP / EUR / USD)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csp_adm_mode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 mode (user / demo) — restored silently on reload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2"/>
      </w:pBd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6"/>
        <w:szCs w:val="16"/>
      </w:rPr>
      <w:t xml:space="preserve">© 2026 CyberScore Pro    </w:t>
    </w: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6"/>
        <w:szCs w:val="16"/>
      </w:rPr>
      <w:t xml:space="preserve"> of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6"/>
        <w:szCs w:val="16"/>
      </w:rPr>
      <w:t xml:space="preserve">    rags1816.github.io/cyber/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9FF" w:sz="4" w:space="2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8"/>
        <w:szCs w:val="18"/>
      </w:rPr>
      <w:t xml:space="preserve">CyberScore Pro  |  </w:t>
    </w:r>
    <w:r>
      <w:rPr>
        <w:rFonts w:ascii="Arial" w:cs="Arial" w:eastAsia="Arial" w:hAnsi="Arial"/>
        <w:b/>
        <w:bCs/>
        <w:i w:val="false"/>
        <w:iCs w:val="false"/>
        <w:color w:val="0B0F1A"/>
        <w:sz w:val="18"/>
        <w:szCs w:val="18"/>
      </w:rPr>
      <w:t xml:space="preserve">Quick Reference</w:t>
    </w: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8"/>
        <w:szCs w:val="18"/>
      </w:rPr>
      <w:t xml:space="preserve">  |  v1.8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B0F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B0F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2026-06-23T18:16:40.300Z</dcterms:created>
  <dcterms:modified xsi:type="dcterms:W3CDTF">2026-06-23T18:16:40.300Z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