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Arial" w:cs="Arial" w:eastAsia="Arial" w:hAnsi="Arial"/>
          <w:b/>
          <w:bCs/>
          <w:color w:val="00A8CC"/>
          <w:sz w:val="60"/>
          <w:szCs w:val="60"/>
        </w:rPr>
        <w:t xml:space="preserve">CyberScore Pro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Quick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v1.4  ·  18 June 2026</w:t>
      </w:r>
    </w:p>
    <w:p>
      <w:pPr>
        <w:pBdr>
          <w:top w:val="single" w:color="00A8CC" w:sz="6" w:space="6"/>
        </w:pBdr>
        <w:spacing w:after="0" w:before="3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Keep this card handy while running an assessment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At a Glance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Assessment depth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Quick Check: 16 questions, ~15 min  |  Deep Dive: 48 questions, ~45 min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 headline outputs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CyberScore (0–100)  ·  Business Risk Score (0–100)  ·  Annual Cost of Inaction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Frameworks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12+ auto-selected by sector, region, and company size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narratives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Optional — Claude (Anthropic) or Gemini (Google). No key = full assessment still runs.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storage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Everything stays in your browser. Nothing sent externally.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PDF export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results report downloadable at any time from the results screen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Admin Bar — Quick Reference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Fixed to bottom of every screen. Tap ⚙ Admin to expand/collapse. Auto-collapses on mobile after selection.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Meaning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Demo pill (purple)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Pre-fills context with Acme Financial Ltd. Shows "Skip to Results" on welcome screen.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Live AI pill (cyan)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Reveals API key fields. Run without a key — AI is optional, not required.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Narrative toggle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Flip ON only if you have a key — shows warning if no key is set.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Saves key, activates AI toggle. Collapses panel on mobile.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Clear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Removes saved key from browser storage.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Currency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£ GBP / € EUR / $ USD — updates all cost figures immediately.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Running a Demo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2"/>
              <w:left w:val="single" w:color="6B46C1" w:sz="12"/>
              <w:bottom w:val="none" w:color="FFFFFF" w:sz="0"/>
              <w:right w:val="none" w:color="FFFFFF" w:sz="0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Demo = pre-filled data for Acme Financial Ltd (Financial Services, UK, mid-size). Use for presentations and client demonstrations.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Fastest route — Skip to 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Page loads in Demo mode by default (purple pill active)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Tap "⚡ Skip to Demo Results →" on the welcome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Full results appear instantly — no questions to answer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Walk-through route — Begin Assessment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Tap "Begin Assessment →" — context form pre-filled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Tap "Start Assessment →" — quiz opens with demo answers loaded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Tap "Next Domain →" through all 8 domains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Tap "See Results →" on the last domain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The purple "Demo Assessment Responses" panel on results ONLY appears after Skip to Demo Results — not on real assessments run while Demo mode is selected.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Running a Real Assessment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Quick Check (~15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Select "⚡ Quick Check" on the welcome screen (default)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Tap "Begin Assessment →" — fill in your organisation details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Tap "Start Assessment →" — 2 questions per domain, 8 domains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Answer each question (Level 1 = least mature → Level 5 = best practice)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Tap "See Results →" on the last domain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Deep Dive (~45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Select "🔬 Deep Dive" on the welcome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Same flow as Quick Check — 6 questions per domain instead of 2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Best for: certification gap analysis, board reporting, detailed remediation planning.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With Live AI mode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Open admin bar → tap "Live AI" pill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Paste API key → tap Save (panel closes on mobile)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Run assessment normally — AI narratives generate on results screen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A4A" w:sz="12"/>
              <w:left w:val="single" w:color="1A7A4A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Live AI does NOT require a key to run an assessment. Add a key at any time — the results screen will regenerate AI content.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Results Screen — What You See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Header badges (top left)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⚡ Demo (purple)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Results from Skip to Demo — pre-filled data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⚡ Quick Check (green)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 assessment, 16 questions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🔬 Deep Dive (cyan)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 assessment, 48 questions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✦ AI On (amber)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narratives active (Claude or Gemini)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✦ AI Off (grey)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API key — AI sections will prompt for one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CyberScore bands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83"/>
        <w:gridCol w:w="1805"/>
        <w:gridCol w:w="6137"/>
      </w:tblGrid>
      <w:tr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61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0–39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61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Significant gaps. Immediate action required.</w:t>
            </w:r>
          </w:p>
        </w:tc>
      </w:tr>
      <w:tr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40–59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🟠 Developing</w:t>
            </w:r>
          </w:p>
        </w:tc>
        <w:tc>
          <w:tcPr>
            <w:tcW w:type="dxa" w:w="61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Basic controls, inconsistently applied.</w:t>
            </w:r>
          </w:p>
        </w:tc>
      </w:tr>
      <w:tr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60–74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🟡 Established</w:t>
            </w:r>
          </w:p>
        </w:tc>
        <w:tc>
          <w:tcPr>
            <w:tcW w:type="dxa" w:w="61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Core programme in place. Gaps remain.</w:t>
            </w:r>
          </w:p>
        </w:tc>
      </w:tr>
      <w:tr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75–89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🟢 Advanced</w:t>
            </w:r>
          </w:p>
        </w:tc>
        <w:tc>
          <w:tcPr>
            <w:tcW w:type="dxa" w:w="61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Strong programme. Approaching cert-ready.</w:t>
            </w:r>
          </w:p>
        </w:tc>
      </w:tr>
      <w:tr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90–100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⭐ Leading</w:t>
            </w:r>
          </w:p>
        </w:tc>
        <w:tc>
          <w:tcPr>
            <w:tcW w:type="dxa" w:w="61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Best-in-class. Continuous improvement.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Results tabs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Domain Scores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Radar chart + bar chart of all 8 domain scores vs peer benchmark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Risk Analysis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Business risk score breakdown and threat exposure model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Cost of Inaction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Actuarial model of annual financial exposure if gaps remain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Frameworks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Auto-selected frameworks and estimated % coverage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Gap Register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Prioritised control weaknesses with severity filter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Optimiser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Constraint-aware action plan — adjust sliders to model scenarios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Roadmap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4-phase remediation timeline aligned to your certification target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History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Previous assessments with trend chart and comparison tool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Optimiser — Quick Guide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Optimiser ranks which gaps to fix first given your constraints. Adjust sliders and the plan updates live.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Objectives (multi-select — combine any)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prioritises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📉 Reduce risk fastest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Biggest risk reduction first, penalised for high effort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💰 Best value per spend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Most risk reduction per £ spent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📋 Reach cert soonest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Actions covering your target certification framework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🚫 Do nothing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Shows cost of inaction only — use for leadership presentations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Sliders — effect on action plan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56"/>
        <w:gridCol w:w="3384"/>
        <w:gridCol w:w="3384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Slider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 value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 value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Annual budget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Only cheap controls qualify — plan shrinks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gaps within reach — plan ranks by objective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 horizon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Quick wins only — high effort excluded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Phased complex projects become viable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Team capacity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Outsourced controls favoured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Complex internal projects viable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Risk appetite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gaps including medium in scope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Critical only — medium/high gaps excluded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After each slider move, the hint below it names specifically which actions were added, removed, or reordered — and the action plan shows NEW and ▲▼ moved badges.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Quick Troubleshooting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Stale demo data on context form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Switch admin bar to Live AI mode — form clears automatically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Demo answers panel shows on real results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Only appears after Skip to Demo. Real assessments never show it.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Optimiser action plan empty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Ensure an objective is selected (at least one pill active). Check Do Nothing is not selected.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narratives not generating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Check ✦ AI Off badge in results header. Open admin bar, paste key, tap Save.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Changes on GitHub not appearing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Hard refresh (Ctrl+Shift+R). Check Actions tab for green tick. Try incognito tab.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panel won't close on mobile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Tap ⚙ Admin ▲ to toggle it. It also auto-closes after Demo/Live AI tap or Save.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Optimiser button in header does nothing</w:t>
            </w:r>
          </w:p>
        </w:tc>
        <w:tc>
          <w:tcPr>
            <w:tcW w:type="dxa" w:w="5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Was a known bug — fixed in v1.3. Update to latest build.</w:t>
            </w:r>
          </w:p>
        </w:tc>
      </w:tr>
    </w:tbl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Quick Reference  ·  v1.4  ·  18 June 2026  ·  rags1816.github.io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Quick Reference Guide v1.4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1020" w:hanging="34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0A8C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2026-06-18T17:31:01.785Z</dcterms:created>
  <dcterms:modified xsi:type="dcterms:W3CDTF">2026-06-18T17:31:01.785Z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