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CyberScore Pro v2.0 — Frozen 3 July 2026</w:t>
      </w:r>
    </w:p>
    <w:p>
      <w:pPr>
        <w:spacing w:after="100"/>
      </w:pPr>
      <w:r>
        <w:rPr>
          <w:b/>
          <w:bCs/>
        </w:rPr>
        <w:t xml:space="preserve">6 files delivered: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700"/>
        <w:gridCol w:w="4460"/>
      </w:tblGrid>
      <w:tr>
        <w:tc>
          <w:tcPr>
            <w:tcW w:type="dxa" w:w="320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70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446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What's in it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index.html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~307KB / 4,902 lines</w:t>
            </w:r>
          </w:p>
        </w:tc>
        <w:tc>
          <w:tcPr>
            <w:tcW w:type="dxa" w:w="44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Production-ready SPA — 10/12 manual test cases browser-verified, 2 pending your live confirmation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assets/faq.json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~6KB</w:t>
            </w:r>
          </w:p>
        </w:tc>
        <w:tc>
          <w:tcPr>
            <w:tcW w:type="dxa" w:w="44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22-entry offline knowledge base for AI Ask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assets/risk_multipliers.json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~0.1KB</w:t>
            </w:r>
          </w:p>
        </w:tc>
        <w:tc>
          <w:tcPr>
            <w:tcW w:type="dxa" w:w="44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 region/sector/size multiplier values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assets/frameworks.json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~5KB</w:t>
            </w:r>
          </w:p>
        </w:tc>
        <w:tc>
          <w:tcPr>
            <w:tcW w:type="dxa" w:w="44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13-framework certification library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CyberScore_Pro_v2_0_User_Guide_CORRECTED.docx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~12KB</w:t>
            </w:r>
          </w:p>
        </w:tc>
        <w:tc>
          <w:tcPr>
            <w:tcW w:type="dxa" w:w="44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 user guide — corrected to remove Cyber Hub content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CyberScore_Pro_v2_0_Quick_Reference_CORRECTED.docx / Technical_Guide_CORRECTED.docx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~11-13KB each</w:t>
            </w:r>
          </w:p>
        </w:tc>
        <w:tc>
          <w:tcPr>
            <w:tcW w:type="dxa" w:w="44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One-page lookup + architecture/function reference, both corrected</w:t>
            </w:r>
          </w:p>
        </w:tc>
      </w:tr>
    </w:tbl>
    <w:p>
      <w:pPr>
        <w:pStyle w:val="Heading1"/>
        <w:spacing w:after="120" w:before="260"/>
      </w:pPr>
      <w:r>
        <w:t xml:space="preserve">Critical: this is a 2-file deploy, not 1</w:t>
      </w:r>
    </w:p>
    <w:p>
      <w:pPr>
        <w:spacing w:after="100"/>
      </w:pPr>
      <w:r>
        <w:t xml:space="preserve">Unlike v1.8/v1.9, dropping index.html alone into rags1816.github.io/cyber/ is not enough. The assets/ folder (faq.json, risk_multipliers.json, frameworks.json) must be uploaded alongside it as a subfolder, or the console will show 404s on load (harmless — in-code fallbacks cover it — but avoidable).</w:t>
      </w:r>
    </w:p>
    <w:p>
      <w:pPr>
        <w:pStyle w:val="Heading1"/>
        <w:spacing w:after="120" w:before="260"/>
      </w:pPr>
      <w:r>
        <w:t xml:space="preserve">What changed from v1.9 → v2.0</w:t>
      </w:r>
    </w:p>
    <w:p>
      <w:pPr>
        <w:spacing w:after="100"/>
      </w:pPr>
      <w:r>
        <w:t xml:space="preserve">This was a bug-fix and feature-completion pass driven by three rounds of structured manual testing (Demo/Admin/User feedback docs, then a 12-case test protocol), not a visual rebuild. Two categories of change:</w:t>
      </w:r>
    </w:p>
    <w:p>
      <w:pPr>
        <w:spacing w:after="100"/>
      </w:pPr>
      <w:r>
        <w:rPr>
          <w:b/>
          <w:bCs/>
        </w:rPr>
        <w:t xml:space="preserve">A. Features that were promised but not actually implemented — found and built: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Resume Assessment: the button called resumeAssessmentProgress(), which didn't exist anywhere in the file, and progress was never saved. Built the full round-trip: saveInProgressAssessment() (fires after each domain), updateResumeButtonVisibility(), and resumeAssessmentProgress() with a restore confirmation toast.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Risk Matrix Legend: dots A-F previously only had hover title= tooltips. Added a persistent legend table under the matrix.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Demo→Real carry-over: skipToDemo() populated real answer state with no way to distinguish it from a fresh assessment. startRealAssessment() now asks via confirm() whether to keep the demo data as a starting point (with a persistent amber warning banner in the quiz if kept) or start blank.</w:t>
      </w:r>
    </w:p>
    <w:p>
      <w:pPr>
        <w:spacing w:after="100"/>
      </w:pPr>
      <w:r>
        <w:rPr>
          <w:b/>
          <w:bCs/>
        </w:rPr>
        <w:t xml:space="preserve">B. Genuine defects found via code audit and live testing: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Gemini call hardcoded to a retired model (v1beta/gemini-1.5-flash) — updated to gemini-2.5-flash.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Claude call hardcoded to claude-3-haiku-20240307 (March 2024) — updated to claude-haiku-4-5-20251001.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 Settings 'Save' on the API key gave no confirmation (a tiny inline text only) — now fires the app's standard toast, matching the password-save pattern. Added a missing 'Reset AI Settings' control.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Welcome screen said '16 questions across all 8 domains' — stale copy from before the Policy Review domain was added. Corrected to 18 questions / 9 domains in two places.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Demo/no-key AI narratives (Executive Summary, Cost, Board Report) were static hardcoded text — always said "the client," a fixed score of 58/100, and "CMMI Level 2" regardless of the real assessment. Converted to functions using the actual org name, live CyberScore, and weakest domains.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Board Report mock text had an escaped \$ that printed the literal string "${fmtCurr(costOfInaction)}" instead of a number — fixed.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PDF roadmap milestone icons (🔴🟠🟢) rendered as mojibake (e.g. "Ø=Ý4") because jsPDF's standard fonts don't support emoji glyphs — replaced with ASCII-safe [!]/[~]/[+] markers.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Scrollbar was 5px wide with a 14%-opacity thumb, effectively invisible against the dark theme — widened to 12px with a higher-contrast thumb, hover state, and Firefox scrollbar-color support.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assets/faq.json, assets/risk_multipliers.json, assets/frameworks.json were fetched at runtime but never shipped, causing 404s — all three now exist; the FAQ was also expanded from 5 to 22 entries.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 Ask's live system prompt was generic security-advisor framing only; it now includes a full reference block on the tool's screens/tabs/terminology so it can answer 'how do I...' questions, not just general security questions.</w:t>
      </w:r>
    </w:p>
    <w:p>
      <w:pPr>
        <w:spacing w:after="100"/>
      </w:pPr>
      <w:r>
        <w:rPr>
          <w:i/>
          <w:iCs/>
        </w:rPr>
        <w:t xml:space="preserve">Also corrected this cycle (documentation, not code): the v2.0 handover and three guides previously described "Cyber Hub" — a separate enterprise product with Supabase cloud sync — as if it were this file. All four documents were corrected to describe only this standalone index.html; Cyber Hub is tracked independently.</w:t>
      </w:r>
    </w:p>
    <w:p>
      <w:pPr>
        <w:pStyle w:val="Heading1"/>
        <w:spacing w:after="120" w:before="260"/>
      </w:pPr>
      <w:r>
        <w:t xml:space="preserve">Known dead code (not fixed — flagged for a future cleanup pass)</w:t>
      </w:r>
    </w:p>
    <w:p>
      <w:pPr>
        <w:spacing w:after="100"/>
      </w:pPr>
      <w:r>
        <w:t xml:space="preserve">A legacy v1.8 admin panel (#admin-overlay, footer literally reads "CyberScore Pro v1.8") and a duplicate closeAdmin() definition remain in the file. Neither is reachable from any live button, so they cause no bugs, but they're ~85 lines of dead weight worth removing next time the file is opened for other work.</w:t>
      </w:r>
    </w:p>
    <w:p>
      <w:pPr>
        <w:pStyle w:val="Heading1"/>
        <w:spacing w:after="120" w:before="260"/>
      </w:pPr>
      <w:r>
        <w:t xml:space="preserve">Test coverage</w:t>
      </w:r>
    </w:p>
    <w:p>
      <w:pPr>
        <w:spacing w:after="100"/>
      </w:pPr>
      <w:r>
        <w:t xml:space="preserve">12-case manual test protocol run twice against this build (once mid-fix, once on the final frozen version). 10/12 pass, live-verified with Playwright headless Chromium. The remaining 2 need your confirmation on the live GitHub Pages deployment, since my sandbox has no internet access to reach the Gemini/Claude APIs or the jsPDF CDN: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4.3 (live LLM routing) — code and model names are correct; needs a real API key test on the live site.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4.4 (3-page PDF) — structure confirmed correct by code review and matches a PDF you sent from the live site; the emoji mojibake bug on page 3 is fixed in this build but not yet re-verified live.</w:t>
      </w:r>
    </w:p>
    <w:p>
      <w:pPr>
        <w:spacing w:after="100"/>
      </w:pPr>
      <w:r>
        <w:t xml:space="preserve">Two test-protocol mismatches were confirmed as expected, not bugs: CMMC (1.4) and the "Pen Test Report" evidence category (4.1) belong to Cyber Hub, not this app.</w:t>
      </w:r>
    </w:p>
    <w:p>
      <w:pPr>
        <w:pStyle w:val="Heading1"/>
        <w:spacing w:after="120" w:before="260"/>
      </w:pPr>
      <w:r>
        <w:t xml:space="preserve">To deploy</w:t>
      </w:r>
    </w:p>
    <w:p>
      <w:pPr>
        <w:spacing w:after="100"/>
      </w:pPr>
      <w:r>
        <w:t xml:space="preserve">Upload BOTH to rags1816.github.io/cyber/: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index.html (root of the cyber/ folder, replacing the existing one)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assets/ folder as a subfolder inside cyber/ (not flattened into the root)</w:t>
      </w:r>
    </w:p>
    <w:p>
      <w:pPr>
        <w:spacing w:after="100"/>
      </w:pPr>
      <w:r>
        <w:t xml:space="preserve">Then hard-refresh and check the browser console (F12) for the four 404s from the previous round — they should be gone.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2026-07-03T11:32:34.617Z</dcterms:created>
  <dcterms:modified xsi:type="dcterms:W3CDTF">2026-07-03T11:32:34.642Z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