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6B3C"/>
          <w:sz w:val="40"/>
          <w:szCs w:val="40"/>
        </w:rPr>
        <w:t xml:space="preserve">ESG Hub V4</w:t>
      </w:r>
    </w:p>
    <w:p>
      <w:pPr>
        <w:spacing w:after="80"/>
        <w:jc w:val="center"/>
      </w:pPr>
      <w:r>
        <w:rPr>
          <w:color w:val="1F497D"/>
          <w:sz w:val="32"/>
          <w:szCs w:val="32"/>
        </w:rPr>
        <w:t xml:space="preserve">System Administrator Guide</w:t>
      </w:r>
    </w:p>
    <w:p>
      <w:pPr>
        <w:spacing w:after="240"/>
        <w:jc w:val="center"/>
      </w:pPr>
      <w:r>
        <w:rPr>
          <w:i/>
          <w:iCs/>
          <w:color w:val="888888"/>
          <w:sz w:val="20"/>
          <w:szCs w:val="20"/>
        </w:rPr>
        <w:t xml:space="preserve">For Vijay and i-NoCarbon partners | Confidential | June 2026</w:t>
      </w:r>
    </w:p>
    <w:p>
      <w:pPr>
        <w:pStyle w:val="Heading1"/>
      </w:pPr>
      <w:r>
        <w:rPr>
          <w:b/>
          <w:bCs/>
          <w:color w:val="1A6B3C"/>
          <w:sz w:val="32"/>
          <w:szCs w:val="32"/>
        </w:rPr>
        <w:t xml:space="preserve">1. Frozen file — correct MD5</w:t>
      </w:r>
    </w:p>
    <w:p>
      <w:pPr>
        <w:pBdr>
          <w:left w:val="single" w:color="1A6B3C" w:sz="12"/>
        </w:pBdr>
        <w:shd w:fill="E8F5E9" w:val="clear"/>
        <w:spacing w:after="120" w:before="120"/>
      </w:pPr>
      <w:r>
        <w:rPr>
          <w:i/>
          <w:iCs/>
          <w:sz w:val="21"/>
          <w:szCs w:val="21"/>
        </w:rPr>
        <w:t xml:space="preserve">IMPORTANT: The correct frozen file MD5 is a48ac446bae1d33610a6fdd742712f2c (4,818 lines). Earlier documentation showed a different hash. Always verify this before deployment.</w:t>
      </w:r>
    </w:p>
    <w:p>
      <w:pPr>
        <w:spacing w:after="0" w:before="240"/>
      </w:pPr>
    </w:p>
    <w:p>
      <w:pPr>
        <w:pStyle w:val="Heading1"/>
      </w:pPr>
      <w:r>
        <w:rPr>
          <w:b/>
          <w:bCs/>
          <w:color w:val="1A6B3C"/>
          <w:sz w:val="32"/>
          <w:szCs w:val="32"/>
        </w:rPr>
        <w:t xml:space="preserve">2. Your role as System Admin</w:t>
      </w:r>
    </w:p>
    <w:p>
      <w:pPr>
        <w:spacing w:after="120"/>
      </w:pPr>
      <w:r>
        <w:rPr>
          <w:sz w:val="22"/>
          <w:szCs w:val="22"/>
        </w:rPr>
        <w:t xml:space="preserve">As System Admin (sysadmin role) you have full control over every aspect of the platform. You are responsible for initial setup, deploying for clients, managing other System Admins, and maintaining emission factors. Business Admins manage their own users — you manage everything else.</w:t>
      </w:r>
    </w:p>
    <w:p>
      <w:pPr>
        <w:pBdr>
          <w:left w:val="single" w:color="1A6B3C" w:sz="12"/>
        </w:pBdr>
        <w:shd w:fill="E8F5E9" w:val="clear"/>
        <w:spacing w:after="120" w:before="120"/>
      </w:pPr>
      <w:r>
        <w:rPr>
          <w:i/>
          <w:iCs/>
          <w:sz w:val="21"/>
          <w:szCs w:val="21"/>
        </w:rPr>
        <w:t xml:space="preserve">Only a System Admin can grant sysadmin role to another user. This is intentional — protect this capability carefully.</w:t>
      </w:r>
    </w:p>
    <w:p>
      <w:pPr>
        <w:spacing w:after="0" w:before="120"/>
      </w:pPr>
    </w:p>
    <w:p>
      <w:pPr>
        <w:pStyle w:val="Heading2"/>
      </w:pPr>
      <w:r>
        <w:rPr>
          <w:b/>
          <w:bCs/>
          <w:color w:val="1F497D"/>
          <w:sz w:val="26"/>
          <w:szCs w:val="26"/>
        </w:rPr>
        <w:t xml:space="preserve">2.1 Login</w:t>
      </w:r>
    </w:p>
    <w:p>
      <w:pPr>
        <w:pStyle w:val="ListParagraph"/>
        <w:numPr>
          <w:ilvl w:val="0"/>
          <w:numId w:val="2"/>
        </w:numPr>
        <w:spacing w:after="80"/>
      </w:pPr>
      <w:r>
        <w:rPr>
          <w:sz w:val="22"/>
          <w:szCs w:val="22"/>
        </w:rPr>
        <w:t xml:space="preserve">Go to the platform URL (Krystal public_html or localhost).</w:t>
      </w:r>
    </w:p>
    <w:p>
      <w:pPr>
        <w:pStyle w:val="ListParagraph"/>
        <w:numPr>
          <w:ilvl w:val="0"/>
          <w:numId w:val="2"/>
        </w:numPr>
        <w:spacing w:after="80"/>
      </w:pPr>
      <w:r>
        <w:rPr>
          <w:sz w:val="22"/>
          <w:szCs w:val="22"/>
        </w:rPr>
        <w:t xml:space="preserve">Use the Admin Access card on the right side of the login screen.</w:t>
      </w:r>
    </w:p>
    <w:p>
      <w:pPr>
        <w:pStyle w:val="ListParagraph"/>
        <w:numPr>
          <w:ilvl w:val="0"/>
          <w:numId w:val="2"/>
        </w:numPr>
        <w:spacing w:after="80"/>
      </w:pPr>
      <w:r>
        <w:rPr>
          <w:sz w:val="22"/>
          <w:szCs w:val="22"/>
        </w:rPr>
        <w:t xml:space="preserve">Username: admin (or vijay after you add yourself via the Users tab).</w:t>
      </w:r>
    </w:p>
    <w:p>
      <w:pPr>
        <w:pStyle w:val="ListParagraph"/>
        <w:numPr>
          <w:ilvl w:val="0"/>
          <w:numId w:val="2"/>
        </w:numPr>
        <w:spacing w:after="80"/>
      </w:pPr>
      <w:r>
        <w:rPr>
          <w:sz w:val="22"/>
          <w:szCs w:val="22"/>
        </w:rPr>
        <w:t xml:space="preserve">Default password: C4rb0n2026Vijay — change this immediately on first deployment.</w:t>
      </w:r>
    </w:p>
    <w:p>
      <w:pPr>
        <w:pStyle w:val="ListParagraph"/>
        <w:numPr>
          <w:ilvl w:val="0"/>
          <w:numId w:val="2"/>
        </w:numPr>
        <w:spacing w:after="80"/>
      </w:pPr>
      <w:r>
        <w:rPr>
          <w:sz w:val="22"/>
          <w:szCs w:val="22"/>
        </w:rPr>
        <w:t xml:space="preserve">You will see an amber ADMIN badge in the top bar and a gear icon for the Admin Panel.</w:t>
      </w:r>
    </w:p>
    <w:p>
      <w:pPr>
        <w:spacing w:after="0" w:before="120"/>
      </w:pPr>
    </w:p>
    <w:p>
      <w:pPr>
        <w:pStyle w:val="Heading2"/>
      </w:pPr>
      <w:r>
        <w:rPr>
          <w:b/>
          <w:bCs/>
          <w:color w:val="1F497D"/>
          <w:sz w:val="26"/>
          <w:szCs w:val="26"/>
        </w:rPr>
        <w:t xml:space="preserve">2.2 Change the admin password (do this first)</w:t>
      </w:r>
    </w:p>
    <w:p>
      <w:pPr>
        <w:pStyle w:val="ListParagraph"/>
        <w:numPr>
          <w:ilvl w:val="0"/>
          <w:numId w:val="3"/>
        </w:numPr>
        <w:spacing w:after="80"/>
      </w:pPr>
      <w:r>
        <w:rPr>
          <w:sz w:val="22"/>
          <w:szCs w:val="22"/>
        </w:rPr>
        <w:t xml:space="preserve">Click the gear icon in the top bar to open the Admin Panel.</w:t>
      </w:r>
    </w:p>
    <w:p>
      <w:pPr>
        <w:pStyle w:val="ListParagraph"/>
        <w:numPr>
          <w:ilvl w:val="0"/>
          <w:numId w:val="3"/>
        </w:numPr>
        <w:spacing w:after="80"/>
      </w:pPr>
      <w:r>
        <w:rPr>
          <w:sz w:val="22"/>
          <w:szCs w:val="22"/>
        </w:rPr>
        <w:t xml:space="preserve">Click the Users tab.</w:t>
      </w:r>
    </w:p>
    <w:p>
      <w:pPr>
        <w:pStyle w:val="ListParagraph"/>
        <w:numPr>
          <w:ilvl w:val="0"/>
          <w:numId w:val="3"/>
        </w:numPr>
        <w:spacing w:after="80"/>
      </w:pPr>
      <w:r>
        <w:rPr>
          <w:sz w:val="22"/>
          <w:szCs w:val="22"/>
        </w:rPr>
        <w:t xml:space="preserve">Scroll to "Change your password".</w:t>
      </w:r>
    </w:p>
    <w:p>
      <w:pPr>
        <w:pStyle w:val="ListParagraph"/>
        <w:numPr>
          <w:ilvl w:val="0"/>
          <w:numId w:val="3"/>
        </w:numPr>
        <w:spacing w:after="80"/>
      </w:pPr>
      <w:r>
        <w:rPr>
          <w:sz w:val="22"/>
          <w:szCs w:val="22"/>
        </w:rPr>
        <w:t xml:space="preserve">Enter current password: C4rb0n2026Vijay</w:t>
      </w:r>
    </w:p>
    <w:p>
      <w:pPr>
        <w:pStyle w:val="ListParagraph"/>
        <w:numPr>
          <w:ilvl w:val="0"/>
          <w:numId w:val="3"/>
        </w:numPr>
        <w:spacing w:after="80"/>
      </w:pPr>
      <w:r>
        <w:rPr>
          <w:sz w:val="22"/>
          <w:szCs w:val="22"/>
        </w:rPr>
        <w:t xml:space="preserve">Enter and confirm your new password (minimum 12 characters).</w:t>
      </w:r>
    </w:p>
    <w:p>
      <w:pPr>
        <w:pStyle w:val="ListParagraph"/>
        <w:numPr>
          <w:ilvl w:val="0"/>
          <w:numId w:val="3"/>
        </w:numPr>
        <w:spacing w:after="80"/>
      </w:pPr>
      <w:r>
        <w:rPr>
          <w:sz w:val="22"/>
          <w:szCs w:val="22"/>
        </w:rPr>
        <w:t xml:space="preserve">Click Update password.</w:t>
      </w:r>
    </w:p>
    <w:p>
      <w:pPr>
        <w:pBdr>
          <w:left w:val="single" w:color="1A6B3C" w:sz="12"/>
        </w:pBdr>
        <w:shd w:fill="E8F5E9" w:val="clear"/>
        <w:spacing w:after="120" w:before="120"/>
      </w:pPr>
      <w:r>
        <w:rPr>
          <w:i/>
          <w:iCs/>
          <w:sz w:val="21"/>
          <w:szCs w:val="21"/>
        </w:rPr>
        <w:t xml:space="preserve">The password is SHA-256 hashed and saved to localStorage. The hard-coded default remains as a bootstrap fallback only if localStorage is cleared.</w:t>
      </w:r>
    </w:p>
    <w:p>
      <w:pPr>
        <w:spacing w:after="0" w:before="240"/>
      </w:pPr>
    </w:p>
    <w:p>
      <w:pPr>
        <w:pStyle w:val="Heading1"/>
      </w:pPr>
      <w:r>
        <w:rPr>
          <w:b/>
          <w:bCs/>
          <w:color w:val="1A6B3C"/>
          <w:sz w:val="32"/>
          <w:szCs w:val="32"/>
        </w:rPr>
        <w:t xml:space="preserve">3. Admin Panel — all 7 tabs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20"/>
                <w:szCs w:val="20"/>
              </w:rPr>
              <w:t xml:space="preserve">Tab</w:t>
            </w:r>
          </w:p>
        </w:tc>
        <w:tc>
          <w:tcPr>
            <w:tcW w:type="dxa" w:w="794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20"/>
                <w:szCs w:val="20"/>
              </w:rPr>
              <w:t xml:space="preserve">What it controls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AI</w:t>
            </w:r>
          </w:p>
        </w:tc>
        <w:tc>
          <w:tcPr>
            <w:tcW w:type="dxa" w:w="7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Toggle AI on/off. Select provider (Anthropic or Gemini). Enter admin API key. Select model. Enable Admin View (amber annotation notes). Per-user key entry.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Demo</w:t>
            </w:r>
          </w:p>
        </w:tc>
        <w:tc>
          <w:tcPr>
            <w:tcW w:type="dxa" w:w="7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Auto-fill ABC Limited across all screens. Run full demo (fill + calculate + generate). Reset all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Q&amp;A</w:t>
            </w:r>
          </w:p>
        </w:tc>
        <w:tc>
          <w:tcPr>
            <w:tcW w:type="dxa" w:w="7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Toggle AI draft-answer mode for audit questionnaire questions.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Status</w:t>
            </w:r>
          </w:p>
        </w:tc>
        <w:tc>
          <w:tcPr>
            <w:tcW w:type="dxa" w:w="7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Completion overview: diagnostic, carbon, report, BIA status indicators.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Maint.</w:t>
            </w:r>
          </w:p>
        </w:tc>
        <w:tc>
          <w:tcPr>
            <w:tcW w:type="dxa" w:w="7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Edit emission factors (DESNZ/DEFRA) and energy cost benchmarks (Ofgem). Changes apply immediately. Reset to defaults available.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Brand</w:t>
            </w:r>
          </w:p>
        </w:tc>
        <w:tc>
          <w:tcPr>
            <w:tcW w:type="dxa" w:w="7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White-label: client company name, logo URL, toggle i-nocarbon badge. Applied to topbar on Save.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Users</w:t>
            </w:r>
          </w:p>
        </w:tc>
        <w:tc>
          <w:tcPr>
            <w:tcW w:type="dxa" w:w="7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Full user management — add/remove users, change roles, manage businesses, change password.</w:t>
            </w:r>
          </w:p>
        </w:tc>
      </w:tr>
    </w:tbl>
    <w:p>
      <w:pPr>
        <w:spacing w:after="0" w:before="240"/>
      </w:pPr>
    </w:p>
    <w:p>
      <w:pPr>
        <w:pStyle w:val="Heading1"/>
      </w:pPr>
      <w:r>
        <w:rPr>
          <w:b/>
          <w:bCs/>
          <w:color w:val="1A6B3C"/>
          <w:sz w:val="32"/>
          <w:szCs w:val="32"/>
        </w:rPr>
        <w:t xml:space="preserve">4. User management</w:t>
      </w:r>
    </w:p>
    <w:p>
      <w:pPr>
        <w:pStyle w:val="Heading2"/>
      </w:pPr>
      <w:r>
        <w:rPr>
          <w:b/>
          <w:bCs/>
          <w:color w:val="1F497D"/>
          <w:sz w:val="26"/>
          <w:szCs w:val="26"/>
        </w:rPr>
        <w:t xml:space="preserve">4.1 The four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20"/>
                <w:szCs w:val="20"/>
              </w:rPr>
              <w:t xml:space="preserve">Role</w:t>
            </w:r>
          </w:p>
        </w:tc>
        <w:tc>
          <w:tcPr>
            <w:tcW w:type="dxa" w:w="774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A6B3C"/>
                <w:sz w:val="20"/>
                <w:szCs w:val="20"/>
              </w:rPr>
              <w:t xml:space="preserve">sysadmin</w:t>
            </w:r>
          </w:p>
        </w:tc>
        <w:tc>
          <w:tcPr>
            <w:tcW w:type="dxa" w:w="7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Everything. All businesses. All settings. Adds System Admins. Only Vijay should assign this role.</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B45309"/>
                <w:sz w:val="20"/>
                <w:szCs w:val="20"/>
              </w:rPr>
              <w:t xml:space="preserve">bizadmin</w:t>
            </w:r>
          </w:p>
        </w:tc>
        <w:tc>
          <w:tcPr>
            <w:tcW w:type="dxa" w:w="7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Manages users in own business (joiners, movers, leavers — JML). Cannot see other businesses or system settings.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1565C0"/>
                <w:sz w:val="20"/>
                <w:szCs w:val="20"/>
              </w:rPr>
              <w:t xml:space="preserve">editor</w:t>
            </w:r>
          </w:p>
        </w:tc>
        <w:tc>
          <w:tcPr>
            <w:tcW w:type="dxa" w:w="7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Enters and edits data across all screens. Cannot manage users or admin settings.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444444"/>
                <w:sz w:val="20"/>
                <w:szCs w:val="20"/>
              </w:rPr>
              <w:t xml:space="preserve">viewer</w:t>
            </w:r>
          </w:p>
        </w:tc>
        <w:tc>
          <w:tcPr>
            <w:tcW w:type="dxa" w:w="7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Read-only. Views dashboards and reports. Cannot change any data.</w:t>
            </w:r>
          </w:p>
        </w:tc>
      </w:tr>
    </w:tbl>
    <w:p>
      <w:pPr>
        <w:spacing w:after="0" w:before="120"/>
      </w:pPr>
    </w:p>
    <w:p>
      <w:pPr>
        <w:pStyle w:val="Heading2"/>
      </w:pPr>
      <w:r>
        <w:rPr>
          <w:b/>
          <w:bCs/>
          <w:color w:val="1F497D"/>
          <w:sz w:val="26"/>
          <w:szCs w:val="26"/>
        </w:rPr>
        <w:t xml:space="preserve">4.2 Adding a client business</w:t>
      </w:r>
    </w:p>
    <w:p>
      <w:pPr>
        <w:pStyle w:val="ListParagraph"/>
        <w:numPr>
          <w:ilvl w:val="0"/>
          <w:numId w:val="3"/>
        </w:numPr>
        <w:spacing w:after="80"/>
      </w:pPr>
      <w:r>
        <w:rPr>
          <w:sz w:val="22"/>
          <w:szCs w:val="22"/>
        </w:rPr>
        <w:t xml:space="preserve">Admin Panel &gt; Users tab.</w:t>
      </w:r>
    </w:p>
    <w:p>
      <w:pPr>
        <w:pStyle w:val="ListParagraph"/>
        <w:numPr>
          <w:ilvl w:val="0"/>
          <w:numId w:val="3"/>
        </w:numPr>
        <w:spacing w:after="80"/>
      </w:pPr>
      <w:r>
        <w:rPr>
          <w:sz w:val="22"/>
          <w:szCs w:val="22"/>
        </w:rPr>
        <w:t xml:space="preserve">Click + Business next to the Business / tenant dropdown.</w:t>
      </w:r>
    </w:p>
    <w:p>
      <w:pPr>
        <w:pStyle w:val="ListParagraph"/>
        <w:numPr>
          <w:ilvl w:val="0"/>
          <w:numId w:val="3"/>
        </w:numPr>
        <w:spacing w:after="80"/>
      </w:pPr>
      <w:r>
        <w:rPr>
          <w:sz w:val="22"/>
          <w:szCs w:val="22"/>
        </w:rPr>
        <w:t xml:space="preserve">Enter client company name.</w:t>
      </w:r>
    </w:p>
    <w:p>
      <w:pPr>
        <w:pStyle w:val="ListParagraph"/>
        <w:numPr>
          <w:ilvl w:val="0"/>
          <w:numId w:val="3"/>
        </w:numPr>
        <w:spacing w:after="80"/>
      </w:pPr>
      <w:r>
        <w:rPr>
          <w:sz w:val="22"/>
          <w:szCs w:val="22"/>
        </w:rPr>
        <w:t xml:space="preserve">Select the new business and add a Business Admin for the client.</w:t>
      </w:r>
    </w:p>
    <w:p>
      <w:pPr>
        <w:pStyle w:val="ListParagraph"/>
        <w:numPr>
          <w:ilvl w:val="0"/>
          <w:numId w:val="3"/>
        </w:numPr>
        <w:spacing w:after="80"/>
      </w:pPr>
      <w:r>
        <w:rPr>
          <w:sz w:val="22"/>
          <w:szCs w:val="22"/>
        </w:rPr>
        <w:t xml:space="preserve">The Business Admin then manages their own users independently.</w:t>
      </w:r>
    </w:p>
    <w:p>
      <w:pPr>
        <w:spacing w:after="0" w:before="120"/>
      </w:pPr>
    </w:p>
    <w:p>
      <w:pPr>
        <w:pStyle w:val="Heading2"/>
      </w:pPr>
      <w:r>
        <w:rPr>
          <w:b/>
          <w:bCs/>
          <w:color w:val="1F497D"/>
          <w:sz w:val="26"/>
          <w:szCs w:val="26"/>
        </w:rPr>
        <w:t xml:space="preserve">4.3 JML process for Business Admins</w:t>
      </w:r>
    </w:p>
    <w:p>
      <w:pPr>
        <w:spacing w:after="120"/>
      </w:pPr>
      <w:r>
        <w:rPr>
          <w:sz w:val="22"/>
          <w:szCs w:val="22"/>
        </w:rPr>
        <w:t xml:space="preserve">Business Admins are responsible for their own users. They use the Users tab to:</w:t>
      </w:r>
    </w:p>
    <w:p>
      <w:pPr>
        <w:pStyle w:val="ListParagraph"/>
        <w:numPr>
          <w:ilvl w:val="0"/>
          <w:numId w:val="2"/>
        </w:numPr>
        <w:spacing w:after="80"/>
      </w:pPr>
      <w:r>
        <w:rPr>
          <w:sz w:val="22"/>
          <w:szCs w:val="22"/>
        </w:rPr>
        <w:t xml:space="preserve">Joiner: Add user form — username, password, role (viewer or editor for most staff).</w:t>
      </w:r>
    </w:p>
    <w:p>
      <w:pPr>
        <w:pStyle w:val="ListParagraph"/>
        <w:numPr>
          <w:ilvl w:val="0"/>
          <w:numId w:val="2"/>
        </w:numPr>
        <w:spacing w:after="80"/>
      </w:pPr>
      <w:r>
        <w:rPr>
          <w:sz w:val="22"/>
          <w:szCs w:val="22"/>
        </w:rPr>
        <w:t xml:space="preserve">Mover: Click Role button next to a user to change their role.</w:t>
      </w:r>
    </w:p>
    <w:p>
      <w:pPr>
        <w:pStyle w:val="ListParagraph"/>
        <w:numPr>
          <w:ilvl w:val="0"/>
          <w:numId w:val="2"/>
        </w:numPr>
        <w:spacing w:after="80"/>
      </w:pPr>
      <w:r>
        <w:rPr>
          <w:sz w:val="22"/>
          <w:szCs w:val="22"/>
        </w:rPr>
        <w:t xml:space="preserve">Leaver: Click Remove next to the user — immediately locks them out.</w:t>
      </w:r>
    </w:p>
    <w:p>
      <w:pPr>
        <w:pBdr>
          <w:left w:val="single" w:color="1A6B3C" w:sz="12"/>
        </w:pBdr>
        <w:shd w:fill="E8F5E9" w:val="clear"/>
        <w:spacing w:after="120" w:before="120"/>
      </w:pPr>
      <w:r>
        <w:rPr>
          <w:i/>
          <w:iCs/>
          <w:sz w:val="21"/>
          <w:szCs w:val="21"/>
        </w:rPr>
        <w:t xml:space="preserve">System Admins see all businesses in the dropdown. Business Admins only see their own business. They cannot see users in other businesses.</w:t>
      </w:r>
    </w:p>
    <w:p>
      <w:pPr>
        <w:spacing w:after="0" w:before="240"/>
      </w:pPr>
    </w:p>
    <w:p>
      <w:pPr>
        <w:pStyle w:val="Heading1"/>
      </w:pPr>
      <w:r>
        <w:rPr>
          <w:b/>
          <w:bCs/>
          <w:color w:val="1A6B3C"/>
          <w:sz w:val="32"/>
          <w:szCs w:val="32"/>
        </w:rPr>
        <w:t xml:space="preserve">5. Diagnostic JSON export and import (new in final build)</w:t>
      </w:r>
    </w:p>
    <w:p>
      <w:pPr>
        <w:spacing w:after="120"/>
      </w:pPr>
      <w:r>
        <w:rPr>
          <w:sz w:val="22"/>
          <w:szCs w:val="22"/>
        </w:rPr>
        <w:t xml:space="preserve">The ESG Diagnostic now has export and import buttons at two points:</w:t>
      </w:r>
    </w:p>
    <w:p>
      <w:pPr>
        <w:pStyle w:val="ListParagraph"/>
        <w:numPr>
          <w:ilvl w:val="0"/>
          <w:numId w:val="2"/>
        </w:numPr>
        <w:spacing w:after="80"/>
      </w:pPr>
      <w:r>
        <w:rPr>
          <w:sz w:val="22"/>
          <w:szCs w:val="22"/>
        </w:rPr>
        <w:t xml:space="preserve">During the quiz (questions step): a "↓ JSON" button next to Save allows export at any point mid-assessment.</w:t>
      </w:r>
    </w:p>
    <w:p>
      <w:pPr>
        <w:pStyle w:val="ListParagraph"/>
        <w:numPr>
          <w:ilvl w:val="0"/>
          <w:numId w:val="2"/>
        </w:numPr>
        <w:spacing w:after="80"/>
      </w:pPr>
      <w:r>
        <w:rPr>
          <w:sz w:val="22"/>
          <w:szCs w:val="22"/>
        </w:rPr>
        <w:t xml:space="preserve">On the review screen (after all 21 answers): "↓ Export JSON" and "↑ Import JSON" buttons sit alongside Submit.</w:t>
      </w:r>
    </w:p>
    <w:p>
      <w:pPr>
        <w:spacing w:after="120"/>
      </w:pPr>
      <w:r>
        <w:rPr>
          <w:sz w:val="22"/>
          <w:szCs w:val="22"/>
        </w:rPr>
        <w:t xml:space="preserve">The exported JSON file contains the organisation name, sector, score, all 21 answers, and dimension scores. It can be used to:</w:t>
      </w:r>
    </w:p>
    <w:p>
      <w:pPr>
        <w:pStyle w:val="ListParagraph"/>
        <w:numPr>
          <w:ilvl w:val="0"/>
          <w:numId w:val="2"/>
        </w:numPr>
        <w:spacing w:after="80"/>
      </w:pPr>
      <w:r>
        <w:rPr>
          <w:sz w:val="22"/>
          <w:szCs w:val="22"/>
        </w:rPr>
        <w:t xml:space="preserve">Resume an assessment on a different device.</w:t>
      </w:r>
    </w:p>
    <w:p>
      <w:pPr>
        <w:pStyle w:val="ListParagraph"/>
        <w:numPr>
          <w:ilvl w:val="0"/>
          <w:numId w:val="2"/>
        </w:numPr>
        <w:spacing w:after="80"/>
      </w:pPr>
      <w:r>
        <w:rPr>
          <w:sz w:val="22"/>
          <w:szCs w:val="22"/>
        </w:rPr>
        <w:t xml:space="preserve">Share answers with an auditor or i-NoCarbon consultant.</w:t>
      </w:r>
    </w:p>
    <w:p>
      <w:pPr>
        <w:pStyle w:val="ListParagraph"/>
        <w:numPr>
          <w:ilvl w:val="0"/>
          <w:numId w:val="2"/>
        </w:numPr>
        <w:spacing w:after="80"/>
      </w:pPr>
      <w:r>
        <w:rPr>
          <w:sz w:val="22"/>
          <w:szCs w:val="22"/>
        </w:rPr>
        <w:t xml:space="preserve">Archive a point-in-time assessment for year-on-year comparison.</w:t>
      </w:r>
    </w:p>
    <w:p>
      <w:pPr>
        <w:spacing w:after="0" w:before="240"/>
      </w:pPr>
    </w:p>
    <w:p>
      <w:pPr>
        <w:pStyle w:val="Heading1"/>
      </w:pPr>
      <w:r>
        <w:rPr>
          <w:b/>
          <w:bCs/>
          <w:color w:val="1A6B3C"/>
          <w:sz w:val="32"/>
          <w:szCs w:val="32"/>
        </w:rPr>
        <w:t xml:space="preserve">6. Deploying for a client</w:t>
      </w:r>
    </w:p>
    <w:p>
      <w:pPr>
        <w:pStyle w:val="ListParagraph"/>
        <w:numPr>
          <w:ilvl w:val="0"/>
          <w:numId w:val="2"/>
        </w:numPr>
        <w:spacing w:after="80"/>
      </w:pPr>
      <w:r>
        <w:rPr>
          <w:sz w:val="22"/>
          <w:szCs w:val="22"/>
        </w:rPr>
        <w:t xml:space="preserve">Copy ESG_Hub_V4_FROZEN.html (MD5: a48ac446bae1d33610a6fdd742712f2c) to Krystal public_html.</w:t>
      </w:r>
    </w:p>
    <w:p>
      <w:pPr>
        <w:pStyle w:val="ListParagraph"/>
        <w:numPr>
          <w:ilvl w:val="0"/>
          <w:numId w:val="2"/>
        </w:numPr>
        <w:spacing w:after="80"/>
      </w:pPr>
      <w:r>
        <w:rPr>
          <w:sz w:val="22"/>
          <w:szCs w:val="22"/>
        </w:rPr>
        <w:t xml:space="preserve">Admin Panel &gt; Brand: set client name + logo. Save.</w:t>
      </w:r>
    </w:p>
    <w:p>
      <w:pPr>
        <w:pStyle w:val="ListParagraph"/>
        <w:numPr>
          <w:ilvl w:val="0"/>
          <w:numId w:val="2"/>
        </w:numPr>
        <w:spacing w:after="80"/>
      </w:pPr>
      <w:r>
        <w:rPr>
          <w:sz w:val="22"/>
          <w:szCs w:val="22"/>
        </w:rPr>
        <w:t xml:space="preserve">Admin Panel &gt; Users &gt; + Business: create client tenant.</w:t>
      </w:r>
    </w:p>
    <w:p>
      <w:pPr>
        <w:pStyle w:val="ListParagraph"/>
        <w:numPr>
          <w:ilvl w:val="0"/>
          <w:numId w:val="2"/>
        </w:numPr>
        <w:spacing w:after="80"/>
      </w:pPr>
      <w:r>
        <w:rPr>
          <w:sz w:val="22"/>
          <w:szCs w:val="22"/>
        </w:rPr>
        <w:t xml:space="preserve">Admin Panel &gt; Users: add Business Admin for client.</w:t>
      </w:r>
    </w:p>
    <w:p>
      <w:pPr>
        <w:pStyle w:val="ListParagraph"/>
        <w:numPr>
          <w:ilvl w:val="0"/>
          <w:numId w:val="2"/>
        </w:numPr>
        <w:spacing w:after="80"/>
      </w:pPr>
      <w:r>
        <w:rPr>
          <w:sz w:val="22"/>
          <w:szCs w:val="22"/>
        </w:rPr>
        <w:t xml:space="preserve">Admin Panel &gt; Maint.: verify emission factors (DESNZ 2025, Ofgem Q2 2026).</w:t>
      </w:r>
    </w:p>
    <w:p>
      <w:pPr>
        <w:pStyle w:val="ListParagraph"/>
        <w:numPr>
          <w:ilvl w:val="0"/>
          <w:numId w:val="2"/>
        </w:numPr>
        <w:spacing w:after="80"/>
      </w:pPr>
      <w:r>
        <w:rPr>
          <w:sz w:val="22"/>
          <w:szCs w:val="22"/>
        </w:rPr>
        <w:t xml:space="preserve">Admin Panel &gt; AI: enter API key and toggle ON if agreed with client.</w:t>
      </w:r>
    </w:p>
    <w:p>
      <w:pPr>
        <w:pStyle w:val="ListParagraph"/>
        <w:numPr>
          <w:ilvl w:val="0"/>
          <w:numId w:val="2"/>
        </w:numPr>
        <w:spacing w:after="80"/>
      </w:pPr>
      <w:r>
        <w:rPr>
          <w:sz w:val="22"/>
          <w:szCs w:val="22"/>
        </w:rPr>
        <w:t xml:space="preserve">Change admin password.</w:t>
      </w:r>
    </w:p>
    <w:p>
      <w:pPr>
        <w:pStyle w:val="ListParagraph"/>
        <w:numPr>
          <w:ilvl w:val="0"/>
          <w:numId w:val="2"/>
        </w:numPr>
        <w:spacing w:after="80"/>
      </w:pPr>
      <w:r>
        <w:rPr>
          <w:sz w:val="22"/>
          <w:szCs w:val="22"/>
        </w:rPr>
        <w:t xml:space="preserve">Test with demo login — run Auto-Fill ALL Screens.</w:t>
      </w:r>
    </w:p>
    <w:p>
      <w:pPr>
        <w:spacing w:after="0" w:before="240"/>
      </w:pPr>
    </w:p>
    <w:p>
      <w:pPr>
        <w:pStyle w:val="Heading1"/>
      </w:pPr>
      <w:r>
        <w:rPr>
          <w:b/>
          <w:bCs/>
          <w:color w:val="1A6B3C"/>
          <w:sz w:val="32"/>
          <w:szCs w:val="32"/>
        </w:rPr>
        <w:t xml:space="preserve">7. 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c>
          <w:tcPr>
            <w:tcW w:type="dxa" w:w="3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20"/>
                <w:szCs w:val="20"/>
              </w:rPr>
              <w:t xml:space="preserve">Problem</w:t>
            </w:r>
          </w:p>
        </w:tc>
        <w:tc>
          <w:tcPr>
            <w:tcW w:type="dxa" w:w="624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AI not generating</w:t>
            </w:r>
          </w:p>
        </w:tc>
        <w:tc>
          <w:tcPr>
            <w:tcW w:type="dxa" w:w="6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Check AI toggle is ON (green pill). Check API key saved and tested. Check browser console.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Password not working after localStorage clear</w:t>
            </w:r>
          </w:p>
        </w:tc>
        <w:tc>
          <w:tcPr>
            <w:tcW w:type="dxa" w:w="6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Default C4rb0n2026Vijay still works as fallback. Log in and change password again.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Wrong carbon calculations</w:t>
            </w:r>
          </w:p>
        </w:tc>
        <w:tc>
          <w:tcPr>
            <w:tcW w:type="dxa" w:w="6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Admin Panel &gt; Maint. — check for custom overrides. Reset to Defaults if unsure.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BIA score not updating</w:t>
            </w:r>
          </w:p>
        </w:tc>
        <w:tc>
          <w:tcPr>
            <w:tcW w:type="dxa" w:w="6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Check inc_bia_v4 in browser DevTools &gt; Application &gt; localStorage.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Demo data not loading</w:t>
            </w:r>
          </w:p>
        </w:tc>
        <w:tc>
          <w:tcPr>
            <w:tcW w:type="dxa" w:w="6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Admin Panel &gt; Demo &gt; Auto-Fill ALL Screens, or Run Full Demo.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Client cannot log in</w:t>
            </w:r>
          </w:p>
        </w:tc>
        <w:tc>
          <w:tcPr>
            <w:tcW w:type="dxa" w:w="6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Verify user is in correct business tenant. Remove and re-add if password was set incorrectly.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Diagnostic export not downloading</w:t>
            </w:r>
          </w:p>
        </w:tc>
        <w:tc>
          <w:tcPr>
            <w:tcW w:type="dxa" w:w="6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Some browsers block Blob downloads. Try Chrome. Check browser download permissions.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2026-06-26T08:03:36.141Z</dcterms:created>
  <dcterms:modified xsi:type="dcterms:W3CDTF">2026-06-26T08:03:36.141Z</dcterms:modified>
</cp:coreProperties>
</file>

<file path=docProps/custom.xml><?xml version="1.0" encoding="utf-8"?>
<Properties xmlns="http://schemas.openxmlformats.org/officeDocument/2006/custom-properties" xmlns:vt="http://schemas.openxmlformats.org/officeDocument/2006/docPropsVTypes"/>
</file>