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</w:rPr>
        <w:t xml:space="preserve">RAGHAVA KK</w:t>
      </w:r>
    </w:p>
    <w:p>
      <w:pPr>
        <w:pBdr>
          <w:bottom w:val="single" w:color="B0B0B0" w:sz="6" w:space="6"/>
        </w:pBdr>
        <w:spacing w:after="160"/>
      </w:pPr>
      <w:r>
        <w:rPr>
          <w:i/>
          <w:iCs/>
          <w:color w:val="555555"/>
          <w:sz w:val="21"/>
          <w:szCs w:val="21"/>
        </w:rPr>
        <w:t xml:space="preserve">Proposed Co-Curator — Cartooning Exhibition, Alliance Française de Bangalore  ·  </w:t>
      </w:r>
      <w:hyperlink w:history="1" r:id="rIdkzc8rf3bnkhk0tfpcn_2h">
        <w:r>
          <w:rPr>
            <w:rStyle w:val="Hyperlink"/>
          </w:rPr>
          <w:t xml:space="preserve">raghavakkstudio.com</w:t>
        </w:r>
      </w:hyperlink>
    </w:p>
    <w:p>
      <w:pPr>
        <w:spacing w:after="70" w:before="140"/>
      </w:pPr>
      <w:r>
        <w:rPr>
          <w:b/>
          <w:bCs/>
          <w:color w:val="8B0000"/>
          <w:sz w:val="21"/>
          <w:szCs w:val="21"/>
        </w:rPr>
        <w:t xml:space="preserve">THE ALLIANCE FRANÇAISE CONNECTION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Began exhibiting at the Alliance Française de Bangalore in 1997, aged sixteen — the city’s first cartooning exhibition on peace, with </w:t>
      </w:r>
      <w:r>
        <w:rPr>
          <w:i/>
          <w:iCs/>
        </w:rPr>
        <w:t xml:space="preserve">Cartoonists Unanimous</w:t>
      </w:r>
      <w:r>
        <w:t xml:space="preserve">, India’s first cartoonist collective, which he co-founded.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Co-curating this exhibition is a homecoming: a return to the institution where his public life in art began.</w:t>
      </w:r>
    </w:p>
    <w:p>
      <w:pPr>
        <w:spacing w:after="70" w:before="140"/>
      </w:pPr>
      <w:r>
        <w:rPr>
          <w:b/>
          <w:bCs/>
          <w:color w:val="8B0000"/>
          <w:sz w:val="21"/>
          <w:szCs w:val="21"/>
        </w:rPr>
        <w:t xml:space="preserve">CARTOONING CREDENTIALS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Political cartoonist and columnist at sixteen for </w:t>
      </w:r>
      <w:r>
        <w:rPr>
          <w:i/>
          <w:iCs/>
        </w:rPr>
        <w:t xml:space="preserve">The Times of India, The Asian Age, Deccan Herald</w:t>
      </w:r>
      <w:r>
        <w:t xml:space="preserve"> and </w:t>
      </w:r>
      <w:r>
        <w:rPr>
          <w:i/>
          <w:iCs/>
        </w:rPr>
        <w:t xml:space="preserve">Indian Express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Founded the Lee ’N’ Rags Cartoon Academy (1998), inaugurated by Prime Minister Atal Bihari Vajpayee — taught cartooning to ~10,000 children across 20+ countries.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At seventeen, sent by the Government of India to the World Trade Congress, Strasbourg; then hitchhiked across Europe bartering caricatures for food and train tickets.</w:t>
      </w:r>
    </w:p>
    <w:p>
      <w:pPr>
        <w:spacing w:after="70" w:before="140"/>
      </w:pPr>
      <w:r>
        <w:rPr>
          <w:b/>
          <w:bCs/>
          <w:color w:val="8B0000"/>
          <w:sz w:val="21"/>
          <w:szCs w:val="21"/>
        </w:rPr>
        <w:t xml:space="preserve">CARTOONING AS PHILOSOPHY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Caricature, humor and political commentary remain the spine of his practice — Indian-rooted, irreverent, built to disarm before it provokes.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Chronicled the journey from cartoons to contemporary art in his TED talk </w:t>
      </w:r>
      <w:hyperlink w:history="1" r:id="rIdo4flmymjf3ryieq_jwgar">
        <w:r>
          <w:rPr>
            <w:rStyle w:val="Hyperlink"/>
          </w:rPr>
          <w:t xml:space="preserve">My 5 Lives as an Artist</w:t>
        </w:r>
      </w:hyperlink>
      <w:r>
        <w:t xml:space="preserve"> (2010).</w:t>
      </w:r>
    </w:p>
    <w:p>
      <w:pPr>
        <w:pStyle w:val="ListParagraph"/>
        <w:numPr>
          <w:ilvl w:val="0"/>
          <w:numId w:val="2"/>
        </w:numPr>
        <w:spacing w:after="50" w:line="252"/>
      </w:pPr>
      <w:hyperlink w:history="1" r:id="rIdl0ky0jnbs2uqfrdgkwgjc">
        <w:r>
          <w:rPr>
            <w:rStyle w:val="Hyperlink"/>
          </w:rPr>
          <w:t xml:space="preserve">The Guernica Project</w:t>
        </w:r>
      </w:hyperlink>
      <w:r>
        <w:t xml:space="preserve"> (Dubai, 2022): a monumental reinterpretation of Picasso’s anti-war masterwork — the cartoonist’s instinct for peace and provocation, four decades on.</w:t>
      </w:r>
    </w:p>
    <w:p>
      <w:pPr>
        <w:spacing w:after="70" w:before="140"/>
      </w:pPr>
      <w:r>
        <w:rPr>
          <w:b/>
          <w:bCs/>
          <w:color w:val="8B0000"/>
          <w:sz w:val="21"/>
          <w:szCs w:val="21"/>
        </w:rPr>
        <w:t xml:space="preserve">GLOBAL AMBASSADOR FOR INDIAN ART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Named by CNN among </w:t>
      </w:r>
      <w:hyperlink w:history="1" r:id="rIdxl1agl4q6gwilrwrulxfi">
        <w:r>
          <w:rPr>
            <w:rStyle w:val="Hyperlink"/>
          </w:rPr>
          <w:t xml:space="preserve">‘10 remarkable people the world is yet to know of’</w:t>
        </w:r>
      </w:hyperlink>
      <w:r>
        <w:t xml:space="preserve"> (2010).</w:t>
      </w:r>
    </w:p>
    <w:p>
      <w:pPr>
        <w:pStyle w:val="ListParagraph"/>
        <w:numPr>
          <w:ilvl w:val="0"/>
          <w:numId w:val="2"/>
        </w:numPr>
        <w:spacing w:after="50" w:line="252"/>
      </w:pPr>
      <w:hyperlink w:history="1" r:id="rIdnmt69uaq9iwoi2qe9gyqz">
        <w:r>
          <w:rPr>
            <w:rStyle w:val="Hyperlink"/>
          </w:rPr>
          <w:t xml:space="preserve">Five TED talks</w:t>
        </w:r>
      </w:hyperlink>
      <w:r>
        <w:t xml:space="preserve">; </w:t>
      </w:r>
      <w:hyperlink w:history="1" r:id="rId9hkkp-kr_hzaclgajhnfr">
        <w:r>
          <w:rPr>
            <w:rStyle w:val="Hyperlink"/>
          </w:rPr>
          <w:t xml:space="preserve">National Geographic Explorer</w:t>
        </w:r>
      </w:hyperlink>
      <w:r>
        <w:t xml:space="preserve"> (2013); co-founder, </w:t>
      </w:r>
      <w:hyperlink w:history="1" r:id="rId56pm5kvg3k-1hijcvrpgb">
        <w:r>
          <w:rPr>
            <w:rStyle w:val="Hyperlink"/>
          </w:rPr>
          <w:t xml:space="preserve">INK Fellowship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52"/>
      </w:pPr>
      <w:hyperlink w:history="1" r:id="rId5iru6zqosgolpd4bp9jli">
        <w:r>
          <w:rPr>
            <w:rStyle w:val="Hyperlink"/>
          </w:rPr>
          <w:t xml:space="preserve">First Indian artist to launch an NFT at Sotheby’s New York — record $94,500</w:t>
        </w:r>
      </w:hyperlink>
      <w:r>
        <w:t xml:space="preserve"> (2021).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Shown in 13+ countries; featured in Netflix’s </w:t>
      </w:r>
      <w:r>
        <w:rPr>
          <w:i/>
          <w:iCs/>
        </w:rPr>
        <w:t xml:space="preserve">Creative Indians</w:t>
      </w:r>
      <w:r>
        <w:t xml:space="preserve">; </w:t>
      </w:r>
      <w:hyperlink w:history="1" r:id="rIdigcs71y8d40q8zokhxnlw">
        <w:r>
          <w:rPr>
            <w:rStyle w:val="Hyperlink"/>
          </w:rPr>
          <w:t xml:space="preserve">collected by Paul Simon, Jeff Bezos and Shah Rukh Khan</w:t>
        </w:r>
      </w:hyperlink>
      <w:r>
        <w:t xml:space="preserve">; album art for Paul Simon and Erykah Badu.</w:t>
      </w:r>
    </w:p>
    <w:p>
      <w:pPr>
        <w:spacing w:after="70" w:before="140"/>
      </w:pPr>
      <w:r>
        <w:rPr>
          <w:b/>
          <w:bCs/>
          <w:color w:val="8B0000"/>
          <w:sz w:val="21"/>
          <w:szCs w:val="21"/>
        </w:rPr>
        <w:t xml:space="preserve">FRENCH CULTURAL TIES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Strasbourg congress at seventeen; live-painting collaborations in France with flamenco artist Pepe Linares.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Artistic producer of </w:t>
      </w:r>
      <w:r>
        <w:rPr>
          <w:i/>
          <w:iCs/>
        </w:rPr>
        <w:t xml:space="preserve">Shanti Samsara</w:t>
      </w:r>
      <w:r>
        <w:t xml:space="preserve">, launched at COP21, Paris, by Prime Minister Modi and President Hollande.</w:t>
      </w:r>
    </w:p>
    <w:p>
      <w:pPr>
        <w:pBdr>
          <w:top w:val="single" w:color="B0B0B0" w:sz="6" w:space="6"/>
        </w:pBdr>
        <w:spacing w:after="50" w:before="140"/>
      </w:pPr>
      <w:r>
        <w:rPr>
          <w:b/>
          <w:bCs/>
          <w:color w:val="555555"/>
          <w:sz w:val="18"/>
          <w:szCs w:val="18"/>
        </w:rPr>
        <w:t xml:space="preserve">SELECTED PRESS</w:t>
      </w:r>
    </w:p>
    <w:p>
      <w:pPr>
        <w:spacing w:after="0" w:line="240"/>
      </w:pPr>
      <w:hyperlink w:history="1" r:id="rIdzk8qa6cts0fvppmsfptie">
        <w:r>
          <w:rPr>
            <w:rStyle w:val="Hyperlink"/>
          </w:rPr>
          <w:t xml:space="preserve">National Geographic</w:t>
        </w:r>
      </w:hyperlink>
      <w:r>
        <w:rPr>
          <w:color w:val="999999"/>
        </w:rPr>
        <w:t xml:space="preserve">  ·  </w:t>
      </w:r>
      <w:hyperlink w:history="1" r:id="rIdcdo34_pftynvbzysz5ngr">
        <w:r>
          <w:rPr>
            <w:rStyle w:val="Hyperlink"/>
          </w:rPr>
          <w:t xml:space="preserve">TED</w:t>
        </w:r>
      </w:hyperlink>
      <w:r>
        <w:rPr>
          <w:color w:val="999999"/>
        </w:rPr>
        <w:t xml:space="preserve">  ·  </w:t>
      </w:r>
      <w:hyperlink w:history="1" r:id="rIdcolj9zn7vhcxhcv6qm6uq">
        <w:r>
          <w:rPr>
            <w:rStyle w:val="Hyperlink"/>
          </w:rPr>
          <w:t xml:space="preserve">Open Magazine — ‘The Protean Artist’</w:t>
        </w:r>
      </w:hyperlink>
      <w:r>
        <w:rPr>
          <w:color w:val="999999"/>
        </w:rPr>
        <w:t xml:space="preserve">  ·  </w:t>
      </w:r>
      <w:hyperlink w:history="1" r:id="rIdcs1xcp5wwm_k1ospwtw00">
        <w:r>
          <w:rPr>
            <w:rStyle w:val="Hyperlink"/>
          </w:rPr>
          <w:t xml:space="preserve">Gulf Today — Guernica Project, Dubai</w:t>
        </w:r>
      </w:hyperlink>
      <w:r>
        <w:rPr>
          <w:color w:val="999999"/>
        </w:rPr>
        <w:t xml:space="preserve">  ·  </w:t>
      </w:r>
      <w:hyperlink w:history="1" r:id="rIdrvddgqgzl0mgny8lvrdey">
        <w:r>
          <w:rPr>
            <w:rStyle w:val="Hyperlink"/>
          </w:rPr>
          <w:t xml:space="preserve">Art Musings</w:t>
        </w:r>
      </w:hyperlink>
    </w:p>
    <w:sectPr>
      <w:pgSz w:w="12240" w:h="15840" w:orient="portrait"/>
      <w:pgMar w:top="1000" w:right="1296" w:bottom="100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zc8rf3bnkhk0tfpcn_2h" Type="http://schemas.openxmlformats.org/officeDocument/2006/relationships/hyperlink" Target="https://www.raghavakkstudio.com" TargetMode="External"/><Relationship Id="rIdo4flmymjf3ryieq_jwgar" Type="http://schemas.openxmlformats.org/officeDocument/2006/relationships/hyperlink" Target="https://www.ted.com/talks/raghava_kk_my_5_lives_as_an_artist" TargetMode="External"/><Relationship Id="rIdl0ky0jnbs2uqfrdgkwgjc" Type="http://schemas.openxmlformats.org/officeDocument/2006/relationships/hyperlink" Target="https://www.gulftoday.ae/culture/2022/02/28/volte-art-projects-hosts-the-guernica-project-by-indian-artist-raghava-kk" TargetMode="External"/><Relationship Id="rIdxl1agl4q6gwilrwrulxfi" Type="http://schemas.openxmlformats.org/officeDocument/2006/relationships/hyperlink" Target="https://artmusings.net/artists/raghava-kk-4/" TargetMode="External"/><Relationship Id="rIdnmt69uaq9iwoi2qe9gyqz" Type="http://schemas.openxmlformats.org/officeDocument/2006/relationships/hyperlink" Target="https://www.ted.com/speakers/kk_raghava" TargetMode="External"/><Relationship Id="rId9hkkp-kr_hzaclgajhnfr" Type="http://schemas.openxmlformats.org/officeDocument/2006/relationships/hyperlink" Target="https://www.nationalgeographic.com/culture/article/meeting-raghava-kk-welcome-to-the-new-india" TargetMode="External"/><Relationship Id="rId56pm5kvg3k-1hijcvrpgb" Type="http://schemas.openxmlformats.org/officeDocument/2006/relationships/hyperlink" Target="https://inktalks.com/people/raghava-kk/" TargetMode="External"/><Relationship Id="rId5iru6zqosgolpd4bp9jli" Type="http://schemas.openxmlformats.org/officeDocument/2006/relationships/hyperlink" Target="https://volte.art/news/103-raghava-kks-94-500-nft-at-sothebys-sets-new/" TargetMode="External"/><Relationship Id="rIdigcs71y8d40q8zokhxnlw" Type="http://schemas.openxmlformats.org/officeDocument/2006/relationships/hyperlink" Target="https://volte.art/artists/39-raghava-kk/" TargetMode="External"/><Relationship Id="rIdzk8qa6cts0fvppmsfptie" Type="http://schemas.openxmlformats.org/officeDocument/2006/relationships/hyperlink" Target="https://www.nationalgeographic.com/culture/article/meeting-raghava-kk-welcome-to-the-new-india" TargetMode="External"/><Relationship Id="rIdcdo34_pftynvbzysz5ngr" Type="http://schemas.openxmlformats.org/officeDocument/2006/relationships/hyperlink" Target="https://www.ted.com/speakers/kk_raghava" TargetMode="External"/><Relationship Id="rIdcolj9zn7vhcxhcv6qm6uq" Type="http://schemas.openxmlformats.org/officeDocument/2006/relationships/hyperlink" Target="https://openthemagazine.com/art-culture/raghava-kk-the-protean-artist/" TargetMode="External"/><Relationship Id="rIdcs1xcp5wwm_k1ospwtw00" Type="http://schemas.openxmlformats.org/officeDocument/2006/relationships/hyperlink" Target="https://www.gulftoday.ae/culture/2022/02/28/volte-art-projects-hosts-the-guernica-project-by-indian-artist-raghava-kk" TargetMode="External"/><Relationship Id="rIdrvddgqgzl0mgny8lvrdey" Type="http://schemas.openxmlformats.org/officeDocument/2006/relationships/hyperlink" Target="https://artmusings.net/artists/raghava-kk-4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2026-06-10T11:34:03.084Z</dcterms:created>
  <dcterms:modified xsi:type="dcterms:W3CDTF">2026-06-10T11:34:03.084Z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