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E51EE" w14:textId="77777777" w:rsidR="007A04B1" w:rsidRDefault="00000000">
      <w:pPr>
        <w:jc w:val="center"/>
      </w:pPr>
      <w:r>
        <w:rPr>
          <w:b/>
          <w:sz w:val="52"/>
        </w:rPr>
        <w:t>Demoblaze API Performance Test Report</w:t>
      </w:r>
    </w:p>
    <w:p w14:paraId="726A0A40" w14:textId="65957DD8" w:rsidR="007A04B1" w:rsidRDefault="00000000">
      <w:pPr>
        <w:jc w:val="center"/>
      </w:pPr>
      <w:r>
        <w:t>Application version: N/A</w:t>
      </w:r>
      <w:r>
        <w:br/>
        <w:t>Test date: 2026-06-0</w:t>
      </w:r>
      <w:r w:rsidR="00D46593">
        <w:t>8</w:t>
      </w:r>
    </w:p>
    <w:p w14:paraId="69181D94" w14:textId="77777777" w:rsidR="007A04B1" w:rsidRDefault="00000000">
      <w:pPr>
        <w:pStyle w:val="Heading1"/>
      </w:pPr>
      <w:r>
        <w:t>Test Purpose</w:t>
      </w:r>
    </w:p>
    <w:p w14:paraId="5D3398FF" w14:textId="77777777" w:rsidR="007A04B1" w:rsidRDefault="00000000">
      <w:r>
        <w:t>Assess Demoblaze API behavior under a 150-user monitored capacity scenario and evaluate whether the system meets the agreed pass/fail thresholds for latency, error rate, and response-time stability over time.</w:t>
      </w:r>
    </w:p>
    <w:p w14:paraId="1F814D80" w14:textId="77777777" w:rsidR="007A04B1" w:rsidRDefault="00000000">
      <w:pPr>
        <w:pStyle w:val="Heading1"/>
      </w:pPr>
      <w:r>
        <w:t>Test Setup</w:t>
      </w:r>
    </w:p>
    <w:tbl>
      <w:tblPr>
        <w:tblStyle w:val="LightGrid-Accent1"/>
        <w:tblW w:w="0" w:type="auto"/>
        <w:tblLook w:val="04A0" w:firstRow="1" w:lastRow="0" w:firstColumn="1" w:lastColumn="0" w:noHBand="0" w:noVBand="1"/>
      </w:tblPr>
      <w:tblGrid>
        <w:gridCol w:w="1964"/>
        <w:gridCol w:w="6892"/>
      </w:tblGrid>
      <w:tr w:rsidR="007A04B1" w14:paraId="45D9F391" w14:textId="77777777" w:rsidTr="00D465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4" w:type="dxa"/>
          </w:tcPr>
          <w:p w14:paraId="3E86D954" w14:textId="77777777" w:rsidR="007A04B1" w:rsidRDefault="00000000">
            <w:r>
              <w:t>Field</w:t>
            </w:r>
          </w:p>
        </w:tc>
        <w:tc>
          <w:tcPr>
            <w:tcW w:w="6892" w:type="dxa"/>
          </w:tcPr>
          <w:p w14:paraId="564C3D56" w14:textId="77777777" w:rsidR="007A04B1" w:rsidRDefault="00000000">
            <w:pPr>
              <w:cnfStyle w:val="100000000000" w:firstRow="1" w:lastRow="0" w:firstColumn="0" w:lastColumn="0" w:oddVBand="0" w:evenVBand="0" w:oddHBand="0" w:evenHBand="0" w:firstRowFirstColumn="0" w:firstRowLastColumn="0" w:lastRowFirstColumn="0" w:lastRowLastColumn="0"/>
            </w:pPr>
            <w:r>
              <w:t>Value</w:t>
            </w:r>
          </w:p>
        </w:tc>
      </w:tr>
      <w:tr w:rsidR="007A04B1" w14:paraId="60268682" w14:textId="77777777" w:rsidTr="00D465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4" w:type="dxa"/>
          </w:tcPr>
          <w:p w14:paraId="5561EE05" w14:textId="77777777" w:rsidR="007A04B1" w:rsidRDefault="00000000">
            <w:r>
              <w:t>Application under test</w:t>
            </w:r>
          </w:p>
        </w:tc>
        <w:tc>
          <w:tcPr>
            <w:tcW w:w="6892" w:type="dxa"/>
          </w:tcPr>
          <w:p w14:paraId="28F528AF" w14:textId="77777777" w:rsidR="007A04B1" w:rsidRDefault="00000000">
            <w:pPr>
              <w:cnfStyle w:val="000000100000" w:firstRow="0" w:lastRow="0" w:firstColumn="0" w:lastColumn="0" w:oddVBand="0" w:evenVBand="0" w:oddHBand="1" w:evenHBand="0" w:firstRowFirstColumn="0" w:firstRowLastColumn="0" w:lastRowFirstColumn="0" w:lastRowLastColumn="0"/>
            </w:pPr>
            <w:r>
              <w:t>Demoblaze API</w:t>
            </w:r>
          </w:p>
        </w:tc>
      </w:tr>
      <w:tr w:rsidR="007A04B1" w14:paraId="588BAC19" w14:textId="77777777" w:rsidTr="00D4659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4" w:type="dxa"/>
          </w:tcPr>
          <w:p w14:paraId="41030743" w14:textId="77777777" w:rsidR="007A04B1" w:rsidRDefault="00000000">
            <w:r>
              <w:t>Target host</w:t>
            </w:r>
          </w:p>
        </w:tc>
        <w:tc>
          <w:tcPr>
            <w:tcW w:w="6892" w:type="dxa"/>
          </w:tcPr>
          <w:p w14:paraId="2C3A6D9B" w14:textId="77777777" w:rsidR="007A04B1" w:rsidRDefault="00000000">
            <w:pPr>
              <w:cnfStyle w:val="000000010000" w:firstRow="0" w:lastRow="0" w:firstColumn="0" w:lastColumn="0" w:oddVBand="0" w:evenVBand="0" w:oddHBand="0" w:evenHBand="1" w:firstRowFirstColumn="0" w:firstRowLastColumn="0" w:lastRowFirstColumn="0" w:lastRowLastColumn="0"/>
            </w:pPr>
            <w:r>
              <w:t>https://api.demoblaze.com</w:t>
            </w:r>
          </w:p>
        </w:tc>
      </w:tr>
      <w:tr w:rsidR="007A04B1" w14:paraId="0052EA82" w14:textId="77777777" w:rsidTr="00D465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4" w:type="dxa"/>
          </w:tcPr>
          <w:p w14:paraId="01561E4B" w14:textId="77777777" w:rsidR="007A04B1" w:rsidRDefault="00000000">
            <w:r>
              <w:t>Tooling</w:t>
            </w:r>
          </w:p>
        </w:tc>
        <w:tc>
          <w:tcPr>
            <w:tcW w:w="6892" w:type="dxa"/>
          </w:tcPr>
          <w:p w14:paraId="5FD4C33D" w14:textId="77777777" w:rsidR="007A04B1" w:rsidRDefault="00000000">
            <w:pPr>
              <w:cnfStyle w:val="000000100000" w:firstRow="0" w:lastRow="0" w:firstColumn="0" w:lastColumn="0" w:oddVBand="0" w:evenVBand="0" w:oddHBand="1" w:evenHBand="0" w:firstRowFirstColumn="0" w:firstRowLastColumn="0" w:lastRowFirstColumn="0" w:lastRowLastColumn="0"/>
            </w:pPr>
            <w:r>
              <w:t>Locust 2.43.3 with locust-plugins dashboards, TimescaleDB, Grafana</w:t>
            </w:r>
          </w:p>
        </w:tc>
      </w:tr>
      <w:tr w:rsidR="007A04B1" w14:paraId="37D6A671" w14:textId="77777777" w:rsidTr="00D4659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4" w:type="dxa"/>
          </w:tcPr>
          <w:p w14:paraId="07FB3906" w14:textId="77777777" w:rsidR="007A04B1" w:rsidRDefault="00000000">
            <w:r>
              <w:t>Scenario</w:t>
            </w:r>
          </w:p>
        </w:tc>
        <w:tc>
          <w:tcPr>
            <w:tcW w:w="6892" w:type="dxa"/>
          </w:tcPr>
          <w:p w14:paraId="4BC74CB5" w14:textId="77777777" w:rsidR="007A04B1" w:rsidRDefault="00000000">
            <w:pPr>
              <w:cnfStyle w:val="000000010000" w:firstRow="0" w:lastRow="0" w:firstColumn="0" w:lastColumn="0" w:oddVBand="0" w:evenVBand="0" w:oddHBand="0" w:evenHBand="1" w:firstRowFirstColumn="0" w:firstRowLastColumn="0" w:lastRowFirstColumn="0" w:lastRowLastColumn="0"/>
            </w:pPr>
            <w:r>
              <w:t>Guest and registered user product browsing and cart flows</w:t>
            </w:r>
          </w:p>
        </w:tc>
      </w:tr>
      <w:tr w:rsidR="007A04B1" w14:paraId="6AD37374" w14:textId="77777777" w:rsidTr="00D465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4" w:type="dxa"/>
          </w:tcPr>
          <w:p w14:paraId="40BC20C8" w14:textId="77777777" w:rsidR="007A04B1" w:rsidRDefault="00000000">
            <w:r>
              <w:t>User target</w:t>
            </w:r>
          </w:p>
        </w:tc>
        <w:tc>
          <w:tcPr>
            <w:tcW w:w="6892" w:type="dxa"/>
          </w:tcPr>
          <w:p w14:paraId="0C42696F" w14:textId="77777777" w:rsidR="007A04B1" w:rsidRDefault="00000000">
            <w:pPr>
              <w:cnfStyle w:val="000000100000" w:firstRow="0" w:lastRow="0" w:firstColumn="0" w:lastColumn="0" w:oddVBand="0" w:evenVBand="0" w:oddHBand="1" w:evenHBand="0" w:firstRowFirstColumn="0" w:firstRowLastColumn="0" w:lastRowFirstColumn="0" w:lastRowLastColumn="0"/>
            </w:pPr>
            <w:r>
              <w:t>150 virtual users</w:t>
            </w:r>
          </w:p>
        </w:tc>
      </w:tr>
      <w:tr w:rsidR="007A04B1" w14:paraId="33FF15BC" w14:textId="77777777" w:rsidTr="00D4659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4" w:type="dxa"/>
          </w:tcPr>
          <w:p w14:paraId="4D0128D1" w14:textId="77777777" w:rsidR="007A04B1" w:rsidRDefault="00000000">
            <w:r>
              <w:t>Spawn rate</w:t>
            </w:r>
          </w:p>
        </w:tc>
        <w:tc>
          <w:tcPr>
            <w:tcW w:w="6892" w:type="dxa"/>
          </w:tcPr>
          <w:p w14:paraId="4087C78C" w14:textId="77777777" w:rsidR="007A04B1" w:rsidRDefault="00000000">
            <w:pPr>
              <w:cnfStyle w:val="000000010000" w:firstRow="0" w:lastRow="0" w:firstColumn="0" w:lastColumn="0" w:oddVBand="0" w:evenVBand="0" w:oddHBand="0" w:evenHBand="1" w:firstRowFirstColumn="0" w:firstRowLastColumn="0" w:lastRowFirstColumn="0" w:lastRowLastColumn="0"/>
            </w:pPr>
            <w:r>
              <w:t>0.2 users/second</w:t>
            </w:r>
          </w:p>
        </w:tc>
      </w:tr>
      <w:tr w:rsidR="007A04B1" w14:paraId="78D00720" w14:textId="77777777" w:rsidTr="00D465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4" w:type="dxa"/>
          </w:tcPr>
          <w:p w14:paraId="5BF198E6" w14:textId="77777777" w:rsidR="007A04B1" w:rsidRDefault="00000000">
            <w:r>
              <w:t>Duration</w:t>
            </w:r>
          </w:p>
        </w:tc>
        <w:tc>
          <w:tcPr>
            <w:tcW w:w="6892" w:type="dxa"/>
          </w:tcPr>
          <w:p w14:paraId="5E8393F5" w14:textId="77777777" w:rsidR="007A04B1" w:rsidRDefault="00000000">
            <w:pPr>
              <w:cnfStyle w:val="000000100000" w:firstRow="0" w:lastRow="0" w:firstColumn="0" w:lastColumn="0" w:oddVBand="0" w:evenVBand="0" w:oddHBand="1" w:evenHBand="0" w:firstRowFirstColumn="0" w:firstRowLastColumn="0" w:lastRowFirstColumn="0" w:lastRowLastColumn="0"/>
            </w:pPr>
            <w:r>
              <w:t>20 minutes</w:t>
            </w:r>
          </w:p>
        </w:tc>
      </w:tr>
    </w:tbl>
    <w:p w14:paraId="55C57C53" w14:textId="77777777" w:rsidR="007A04B1" w:rsidRDefault="00000000">
      <w:pPr>
        <w:pStyle w:val="Heading1"/>
      </w:pPr>
      <w:r>
        <w:t>Test Status</w:t>
      </w:r>
    </w:p>
    <w:p w14:paraId="143F6248" w14:textId="77777777" w:rsidR="007A04B1" w:rsidRDefault="00000000">
      <w:r>
        <w:t>Overall status: Failed</w:t>
      </w:r>
    </w:p>
    <w:p w14:paraId="5EAA2DBC" w14:textId="77777777" w:rsidR="007A04B1" w:rsidRDefault="00000000">
      <w:pPr>
        <w:pStyle w:val="ListBullet"/>
      </w:pPr>
      <w:r>
        <w:t>95th percentile response time: 2.20 s -&gt; Failed (threshold: under 2.00 s)</w:t>
      </w:r>
    </w:p>
    <w:p w14:paraId="41A96D5F" w14:textId="77777777" w:rsidR="007A04B1" w:rsidRDefault="00000000">
      <w:pPr>
        <w:pStyle w:val="ListBullet"/>
      </w:pPr>
      <w:r>
        <w:t>Error rate: 0.0043% -&gt; Passed (threshold: below 1%)</w:t>
      </w:r>
    </w:p>
    <w:p w14:paraId="1BD5BAD1" w14:textId="77777777" w:rsidR="007A04B1" w:rsidRDefault="00000000">
      <w:pPr>
        <w:pStyle w:val="ListBullet"/>
      </w:pPr>
      <w:r>
        <w:t>Response times do not degrade over time -&gt; Failed</w:t>
      </w:r>
    </w:p>
    <w:p w14:paraId="716CAD94" w14:textId="77777777" w:rsidR="007A04B1" w:rsidRDefault="00000000">
      <w:pPr>
        <w:pStyle w:val="Heading1"/>
      </w:pPr>
      <w:r>
        <w:t>Summary</w:t>
      </w:r>
    </w:p>
    <w:p w14:paraId="714BF5CF" w14:textId="77777777" w:rsidR="007A04B1" w:rsidRDefault="00000000">
      <w:r>
        <w:t>The 150-user capacity run sustained approximately 19.60 requests per second with a very low error rate, but it did not meet the latency and stability criteria. Grafana and Locust both show a marked rise in response times in the latter part of the run. The system therefore passes the reliability objective but fails the performance thresholds for p95 latency and trend stability at this load level.</w:t>
      </w:r>
    </w:p>
    <w:p w14:paraId="583229F6" w14:textId="77777777" w:rsidR="007A04B1" w:rsidRDefault="00000000">
      <w:pPr>
        <w:pStyle w:val="Heading1"/>
      </w:pPr>
      <w:r>
        <w:lastRenderedPageBreak/>
        <w:t>Test Results</w:t>
      </w:r>
    </w:p>
    <w:tbl>
      <w:tblPr>
        <w:tblStyle w:val="LightGrid-Accent1"/>
        <w:tblW w:w="0" w:type="auto"/>
        <w:tblLook w:val="04A0" w:firstRow="1" w:lastRow="0" w:firstColumn="1" w:lastColumn="0" w:noHBand="0" w:noVBand="1"/>
      </w:tblPr>
      <w:tblGrid>
        <w:gridCol w:w="4320"/>
        <w:gridCol w:w="4320"/>
      </w:tblGrid>
      <w:tr w:rsidR="007A04B1" w14:paraId="68DD5B92" w14:textId="77777777" w:rsidTr="007A04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80ADF8" w14:textId="77777777" w:rsidR="007A04B1" w:rsidRDefault="00000000">
            <w:r>
              <w:t>Field</w:t>
            </w:r>
          </w:p>
        </w:tc>
        <w:tc>
          <w:tcPr>
            <w:tcW w:w="4320" w:type="dxa"/>
          </w:tcPr>
          <w:p w14:paraId="3E9EB047" w14:textId="77777777" w:rsidR="007A04B1" w:rsidRDefault="00000000">
            <w:pPr>
              <w:cnfStyle w:val="100000000000" w:firstRow="1" w:lastRow="0" w:firstColumn="0" w:lastColumn="0" w:oddVBand="0" w:evenVBand="0" w:oddHBand="0" w:evenHBand="0" w:firstRowFirstColumn="0" w:firstRowLastColumn="0" w:lastRowFirstColumn="0" w:lastRowLastColumn="0"/>
            </w:pPr>
            <w:r>
              <w:t>Value</w:t>
            </w:r>
          </w:p>
        </w:tc>
      </w:tr>
      <w:tr w:rsidR="007A04B1" w14:paraId="39D56EE6" w14:textId="77777777" w:rsidTr="007A04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0EF0B2" w14:textId="77777777" w:rsidR="007A04B1" w:rsidRDefault="00000000">
            <w:r>
              <w:t>Total requests</w:t>
            </w:r>
          </w:p>
        </w:tc>
        <w:tc>
          <w:tcPr>
            <w:tcW w:w="4320" w:type="dxa"/>
          </w:tcPr>
          <w:p w14:paraId="4B348B6B" w14:textId="77777777" w:rsidR="007A04B1" w:rsidRDefault="00000000">
            <w:pPr>
              <w:cnfStyle w:val="000000100000" w:firstRow="0" w:lastRow="0" w:firstColumn="0" w:lastColumn="0" w:oddVBand="0" w:evenVBand="0" w:oddHBand="1" w:evenHBand="0" w:firstRowFirstColumn="0" w:firstRowLastColumn="0" w:lastRowFirstColumn="0" w:lastRowLastColumn="0"/>
            </w:pPr>
            <w:r>
              <w:t>23514</w:t>
            </w:r>
          </w:p>
        </w:tc>
      </w:tr>
      <w:tr w:rsidR="007A04B1" w14:paraId="012777D9" w14:textId="77777777" w:rsidTr="007A04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0C3E07" w14:textId="77777777" w:rsidR="007A04B1" w:rsidRDefault="00000000">
            <w:r>
              <w:t>Total failures</w:t>
            </w:r>
          </w:p>
        </w:tc>
        <w:tc>
          <w:tcPr>
            <w:tcW w:w="4320" w:type="dxa"/>
          </w:tcPr>
          <w:p w14:paraId="0CB46F88" w14:textId="77777777" w:rsidR="007A04B1" w:rsidRDefault="00000000">
            <w:pPr>
              <w:cnfStyle w:val="000000010000" w:firstRow="0" w:lastRow="0" w:firstColumn="0" w:lastColumn="0" w:oddVBand="0" w:evenVBand="0" w:oddHBand="0" w:evenHBand="1" w:firstRowFirstColumn="0" w:firstRowLastColumn="0" w:lastRowFirstColumn="0" w:lastRowLastColumn="0"/>
            </w:pPr>
            <w:r>
              <w:t>1</w:t>
            </w:r>
          </w:p>
        </w:tc>
      </w:tr>
      <w:tr w:rsidR="007A04B1" w14:paraId="1ADF99AC" w14:textId="77777777" w:rsidTr="007A04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2D5F3A" w14:textId="77777777" w:rsidR="007A04B1" w:rsidRDefault="00000000">
            <w:r>
              <w:t>Error rate</w:t>
            </w:r>
          </w:p>
        </w:tc>
        <w:tc>
          <w:tcPr>
            <w:tcW w:w="4320" w:type="dxa"/>
          </w:tcPr>
          <w:p w14:paraId="01AB1209" w14:textId="77777777" w:rsidR="007A04B1" w:rsidRDefault="00000000">
            <w:pPr>
              <w:cnfStyle w:val="000000100000" w:firstRow="0" w:lastRow="0" w:firstColumn="0" w:lastColumn="0" w:oddVBand="0" w:evenVBand="0" w:oddHBand="1" w:evenHBand="0" w:firstRowFirstColumn="0" w:firstRowLastColumn="0" w:lastRowFirstColumn="0" w:lastRowLastColumn="0"/>
            </w:pPr>
            <w:r>
              <w:t>0.0043%</w:t>
            </w:r>
          </w:p>
        </w:tc>
      </w:tr>
      <w:tr w:rsidR="007A04B1" w14:paraId="41D01589" w14:textId="77777777" w:rsidTr="007A04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170A05" w14:textId="77777777" w:rsidR="007A04B1" w:rsidRDefault="00000000">
            <w:r>
              <w:t>Aggregated average response time</w:t>
            </w:r>
          </w:p>
        </w:tc>
        <w:tc>
          <w:tcPr>
            <w:tcW w:w="4320" w:type="dxa"/>
          </w:tcPr>
          <w:p w14:paraId="01E82495" w14:textId="77777777" w:rsidR="007A04B1" w:rsidRDefault="00000000">
            <w:pPr>
              <w:cnfStyle w:val="000000010000" w:firstRow="0" w:lastRow="0" w:firstColumn="0" w:lastColumn="0" w:oddVBand="0" w:evenVBand="0" w:oddHBand="0" w:evenHBand="1" w:firstRowFirstColumn="0" w:firstRowLastColumn="0" w:lastRowFirstColumn="0" w:lastRowLastColumn="0"/>
            </w:pPr>
            <w:r>
              <w:t>716.68 ms</w:t>
            </w:r>
          </w:p>
        </w:tc>
      </w:tr>
      <w:tr w:rsidR="007A04B1" w14:paraId="31DCF580" w14:textId="77777777" w:rsidTr="007A04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D70575" w14:textId="77777777" w:rsidR="007A04B1" w:rsidRDefault="00000000">
            <w:r>
              <w:t>Aggregated 95th percentile</w:t>
            </w:r>
          </w:p>
        </w:tc>
        <w:tc>
          <w:tcPr>
            <w:tcW w:w="4320" w:type="dxa"/>
          </w:tcPr>
          <w:p w14:paraId="61F93E6E" w14:textId="77777777" w:rsidR="007A04B1" w:rsidRDefault="00000000">
            <w:pPr>
              <w:cnfStyle w:val="000000100000" w:firstRow="0" w:lastRow="0" w:firstColumn="0" w:lastColumn="0" w:oddVBand="0" w:evenVBand="0" w:oddHBand="1" w:evenHBand="0" w:firstRowFirstColumn="0" w:firstRowLastColumn="0" w:lastRowFirstColumn="0" w:lastRowLastColumn="0"/>
            </w:pPr>
            <w:r>
              <w:t>2200.00 ms</w:t>
            </w:r>
          </w:p>
        </w:tc>
      </w:tr>
      <w:tr w:rsidR="007A04B1" w14:paraId="0C6C2428" w14:textId="77777777" w:rsidTr="007A04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C30CCA" w14:textId="77777777" w:rsidR="007A04B1" w:rsidRDefault="00000000">
            <w:r>
              <w:t>Maximum response time</w:t>
            </w:r>
          </w:p>
        </w:tc>
        <w:tc>
          <w:tcPr>
            <w:tcW w:w="4320" w:type="dxa"/>
          </w:tcPr>
          <w:p w14:paraId="49CE5A54" w14:textId="77777777" w:rsidR="007A04B1" w:rsidRDefault="00000000">
            <w:pPr>
              <w:cnfStyle w:val="000000010000" w:firstRow="0" w:lastRow="0" w:firstColumn="0" w:lastColumn="0" w:oddVBand="0" w:evenVBand="0" w:oddHBand="0" w:evenHBand="1" w:firstRowFirstColumn="0" w:firstRowLastColumn="0" w:lastRowFirstColumn="0" w:lastRowLastColumn="0"/>
            </w:pPr>
            <w:r>
              <w:t>9491.22 ms</w:t>
            </w:r>
          </w:p>
        </w:tc>
      </w:tr>
      <w:tr w:rsidR="007A04B1" w14:paraId="7349843E" w14:textId="77777777" w:rsidTr="007A04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B3CBA1" w14:textId="77777777" w:rsidR="007A04B1" w:rsidRDefault="00000000">
            <w:r>
              <w:t>Average throughput</w:t>
            </w:r>
          </w:p>
        </w:tc>
        <w:tc>
          <w:tcPr>
            <w:tcW w:w="4320" w:type="dxa"/>
          </w:tcPr>
          <w:p w14:paraId="2B97A2B3" w14:textId="77777777" w:rsidR="007A04B1" w:rsidRDefault="00000000">
            <w:pPr>
              <w:cnfStyle w:val="000000100000" w:firstRow="0" w:lastRow="0" w:firstColumn="0" w:lastColumn="0" w:oddVBand="0" w:evenVBand="0" w:oddHBand="1" w:evenHBand="0" w:firstRowFirstColumn="0" w:firstRowLastColumn="0" w:lastRowFirstColumn="0" w:lastRowLastColumn="0"/>
            </w:pPr>
            <w:r>
              <w:t>19.60 req/s</w:t>
            </w:r>
          </w:p>
        </w:tc>
      </w:tr>
    </w:tbl>
    <w:p w14:paraId="666328D8" w14:textId="77777777" w:rsidR="007A04B1" w:rsidRDefault="00000000">
      <w:r>
        <w:t>Trend analysis during the steady-state 150-user portion:</w:t>
      </w:r>
    </w:p>
    <w:tbl>
      <w:tblPr>
        <w:tblStyle w:val="LightGrid-Accent1"/>
        <w:tblW w:w="0" w:type="auto"/>
        <w:tblLook w:val="04A0" w:firstRow="1" w:lastRow="0" w:firstColumn="1" w:lastColumn="0" w:noHBand="0" w:noVBand="1"/>
      </w:tblPr>
      <w:tblGrid>
        <w:gridCol w:w="4320"/>
        <w:gridCol w:w="4320"/>
      </w:tblGrid>
      <w:tr w:rsidR="007A04B1" w14:paraId="75A7B3EA" w14:textId="77777777" w:rsidTr="007A04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22DD16" w14:textId="77777777" w:rsidR="007A04B1" w:rsidRDefault="00000000">
            <w:r>
              <w:t>Field</w:t>
            </w:r>
          </w:p>
        </w:tc>
        <w:tc>
          <w:tcPr>
            <w:tcW w:w="4320" w:type="dxa"/>
          </w:tcPr>
          <w:p w14:paraId="258836B6" w14:textId="77777777" w:rsidR="007A04B1" w:rsidRDefault="00000000">
            <w:pPr>
              <w:cnfStyle w:val="100000000000" w:firstRow="1" w:lastRow="0" w:firstColumn="0" w:lastColumn="0" w:oddVBand="0" w:evenVBand="0" w:oddHBand="0" w:evenHBand="0" w:firstRowFirstColumn="0" w:firstRowLastColumn="0" w:lastRowFirstColumn="0" w:lastRowLastColumn="0"/>
            </w:pPr>
            <w:r>
              <w:t>Value</w:t>
            </w:r>
          </w:p>
        </w:tc>
      </w:tr>
      <w:tr w:rsidR="007A04B1" w14:paraId="01D85E38" w14:textId="77777777" w:rsidTr="007A04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AE0302" w14:textId="77777777" w:rsidR="007A04B1" w:rsidRDefault="00000000">
            <w:r>
              <w:t>Steady-state samples</w:t>
            </w:r>
          </w:p>
        </w:tc>
        <w:tc>
          <w:tcPr>
            <w:tcW w:w="4320" w:type="dxa"/>
          </w:tcPr>
          <w:p w14:paraId="57B625E3" w14:textId="77777777" w:rsidR="007A04B1" w:rsidRDefault="00000000">
            <w:pPr>
              <w:cnfStyle w:val="000000100000" w:firstRow="0" w:lastRow="0" w:firstColumn="0" w:lastColumn="0" w:oddVBand="0" w:evenVBand="0" w:oddHBand="1" w:evenHBand="0" w:firstRowFirstColumn="0" w:firstRowLastColumn="0" w:lastRowFirstColumn="0" w:lastRowLastColumn="0"/>
            </w:pPr>
            <w:r>
              <w:t>448</w:t>
            </w:r>
          </w:p>
        </w:tc>
      </w:tr>
      <w:tr w:rsidR="007A04B1" w14:paraId="72F82779" w14:textId="77777777" w:rsidTr="007A04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A33B45" w14:textId="77777777" w:rsidR="007A04B1" w:rsidRDefault="00000000">
            <w:r>
              <w:t>First third average response time</w:t>
            </w:r>
          </w:p>
        </w:tc>
        <w:tc>
          <w:tcPr>
            <w:tcW w:w="4320" w:type="dxa"/>
          </w:tcPr>
          <w:p w14:paraId="6525B75C" w14:textId="77777777" w:rsidR="007A04B1" w:rsidRDefault="00000000">
            <w:pPr>
              <w:cnfStyle w:val="000000010000" w:firstRow="0" w:lastRow="0" w:firstColumn="0" w:lastColumn="0" w:oddVBand="0" w:evenVBand="0" w:oddHBand="0" w:evenHBand="1" w:firstRowFirstColumn="0" w:firstRowLastColumn="0" w:lastRowFirstColumn="0" w:lastRowLastColumn="0"/>
            </w:pPr>
            <w:r>
              <w:t>336.41 ms</w:t>
            </w:r>
          </w:p>
        </w:tc>
      </w:tr>
      <w:tr w:rsidR="007A04B1" w14:paraId="179093B9" w14:textId="77777777" w:rsidTr="007A04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0F521B" w14:textId="77777777" w:rsidR="007A04B1" w:rsidRDefault="00000000">
            <w:r>
              <w:t>Last third average response time</w:t>
            </w:r>
          </w:p>
        </w:tc>
        <w:tc>
          <w:tcPr>
            <w:tcW w:w="4320" w:type="dxa"/>
          </w:tcPr>
          <w:p w14:paraId="27CDA71C" w14:textId="77777777" w:rsidR="007A04B1" w:rsidRDefault="00000000">
            <w:pPr>
              <w:cnfStyle w:val="000000100000" w:firstRow="0" w:lastRow="0" w:firstColumn="0" w:lastColumn="0" w:oddVBand="0" w:evenVBand="0" w:oddHBand="1" w:evenHBand="0" w:firstRowFirstColumn="0" w:firstRowLastColumn="0" w:lastRowFirstColumn="0" w:lastRowLastColumn="0"/>
            </w:pPr>
            <w:r>
              <w:t>617.24 ms</w:t>
            </w:r>
          </w:p>
        </w:tc>
      </w:tr>
      <w:tr w:rsidR="007A04B1" w14:paraId="450C9728" w14:textId="77777777" w:rsidTr="007A04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7FDCAD" w14:textId="77777777" w:rsidR="007A04B1" w:rsidRDefault="00000000">
            <w:r>
              <w:t>First third p95</w:t>
            </w:r>
          </w:p>
        </w:tc>
        <w:tc>
          <w:tcPr>
            <w:tcW w:w="4320" w:type="dxa"/>
          </w:tcPr>
          <w:p w14:paraId="6441A2BA" w14:textId="77777777" w:rsidR="007A04B1" w:rsidRDefault="00000000">
            <w:pPr>
              <w:cnfStyle w:val="000000010000" w:firstRow="0" w:lastRow="0" w:firstColumn="0" w:lastColumn="0" w:oddVBand="0" w:evenVBand="0" w:oddHBand="0" w:evenHBand="1" w:firstRowFirstColumn="0" w:firstRowLastColumn="0" w:lastRowFirstColumn="0" w:lastRowLastColumn="0"/>
            </w:pPr>
            <w:r>
              <w:t>1200.87 ms</w:t>
            </w:r>
          </w:p>
        </w:tc>
      </w:tr>
      <w:tr w:rsidR="007A04B1" w14:paraId="1308CECB" w14:textId="77777777" w:rsidTr="007A04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0FAE5A" w14:textId="77777777" w:rsidR="007A04B1" w:rsidRDefault="00000000">
            <w:r>
              <w:t>Last third p95</w:t>
            </w:r>
          </w:p>
        </w:tc>
        <w:tc>
          <w:tcPr>
            <w:tcW w:w="4320" w:type="dxa"/>
          </w:tcPr>
          <w:p w14:paraId="67A07DD9" w14:textId="77777777" w:rsidR="007A04B1" w:rsidRDefault="00000000">
            <w:pPr>
              <w:cnfStyle w:val="000000100000" w:firstRow="0" w:lastRow="0" w:firstColumn="0" w:lastColumn="0" w:oddVBand="0" w:evenVBand="0" w:oddHBand="1" w:evenHBand="0" w:firstRowFirstColumn="0" w:firstRowLastColumn="0" w:lastRowFirstColumn="0" w:lastRowLastColumn="0"/>
            </w:pPr>
            <w:r>
              <w:t>4114.03 ms</w:t>
            </w:r>
          </w:p>
        </w:tc>
      </w:tr>
      <w:tr w:rsidR="007A04B1" w14:paraId="6D6D4538" w14:textId="77777777" w:rsidTr="007A04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F1F6DF" w14:textId="77777777" w:rsidR="007A04B1" w:rsidRDefault="00000000">
            <w:r>
              <w:t>First third throughput</w:t>
            </w:r>
          </w:p>
        </w:tc>
        <w:tc>
          <w:tcPr>
            <w:tcW w:w="4320" w:type="dxa"/>
          </w:tcPr>
          <w:p w14:paraId="04989A8A" w14:textId="77777777" w:rsidR="007A04B1" w:rsidRDefault="00000000">
            <w:pPr>
              <w:cnfStyle w:val="000000010000" w:firstRow="0" w:lastRow="0" w:firstColumn="0" w:lastColumn="0" w:oddVBand="0" w:evenVBand="0" w:oddHBand="0" w:evenHBand="1" w:firstRowFirstColumn="0" w:firstRowLastColumn="0" w:lastRowFirstColumn="0" w:lastRowLastColumn="0"/>
            </w:pPr>
            <w:r>
              <w:t>28.39 req/s</w:t>
            </w:r>
          </w:p>
        </w:tc>
      </w:tr>
      <w:tr w:rsidR="007A04B1" w14:paraId="22FF5676" w14:textId="77777777" w:rsidTr="007A04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05722D" w14:textId="77777777" w:rsidR="007A04B1" w:rsidRDefault="00000000">
            <w:r>
              <w:t>Last third throughput</w:t>
            </w:r>
          </w:p>
        </w:tc>
        <w:tc>
          <w:tcPr>
            <w:tcW w:w="4320" w:type="dxa"/>
          </w:tcPr>
          <w:p w14:paraId="2FF9F381" w14:textId="77777777" w:rsidR="007A04B1" w:rsidRDefault="00000000">
            <w:pPr>
              <w:cnfStyle w:val="000000100000" w:firstRow="0" w:lastRow="0" w:firstColumn="0" w:lastColumn="0" w:oddVBand="0" w:evenVBand="0" w:oddHBand="1" w:evenHBand="0" w:firstRowFirstColumn="0" w:firstRowLastColumn="0" w:lastRowFirstColumn="0" w:lastRowLastColumn="0"/>
            </w:pPr>
            <w:r>
              <w:t>21.86 req/s</w:t>
            </w:r>
          </w:p>
        </w:tc>
      </w:tr>
    </w:tbl>
    <w:p w14:paraId="38A4A1FE" w14:textId="77777777" w:rsidR="007A04B1" w:rsidRDefault="00000000">
      <w:r>
        <w:t>Interpretation: average latency increased from 336.41 ms to 617.24 ms, while p95 increased from 1200.87 ms to 4114.03 ms. Throughput also declined from 28.39 req/s to 21.86 req/s. This indicates measurable degradation over time.</w:t>
      </w:r>
    </w:p>
    <w:p w14:paraId="1EE75ECC" w14:textId="77777777" w:rsidR="007A04B1" w:rsidRDefault="00000000">
      <w:r>
        <w:t>Observed failures:</w:t>
      </w:r>
    </w:p>
    <w:tbl>
      <w:tblPr>
        <w:tblStyle w:val="LightGrid-Accent1"/>
        <w:tblW w:w="0" w:type="auto"/>
        <w:tblLook w:val="04A0" w:firstRow="1" w:lastRow="0" w:firstColumn="1" w:lastColumn="0" w:noHBand="0" w:noVBand="1"/>
      </w:tblPr>
      <w:tblGrid>
        <w:gridCol w:w="2035"/>
        <w:gridCol w:w="2054"/>
        <w:gridCol w:w="2692"/>
        <w:gridCol w:w="2075"/>
      </w:tblGrid>
      <w:tr w:rsidR="007A04B1" w14:paraId="77AEB43C" w14:textId="77777777" w:rsidTr="007A04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D2C8390" w14:textId="77777777" w:rsidR="007A04B1" w:rsidRDefault="00000000">
            <w:r>
              <w:t>Method</w:t>
            </w:r>
          </w:p>
        </w:tc>
        <w:tc>
          <w:tcPr>
            <w:tcW w:w="2160" w:type="dxa"/>
          </w:tcPr>
          <w:p w14:paraId="1FC001C8" w14:textId="77777777" w:rsidR="007A04B1" w:rsidRDefault="00000000">
            <w:pPr>
              <w:cnfStyle w:val="100000000000" w:firstRow="1" w:lastRow="0" w:firstColumn="0" w:lastColumn="0" w:oddVBand="0" w:evenVBand="0" w:oddHBand="0" w:evenHBand="0" w:firstRowFirstColumn="0" w:firstRowLastColumn="0" w:lastRowFirstColumn="0" w:lastRowLastColumn="0"/>
            </w:pPr>
            <w:r>
              <w:t>Name</w:t>
            </w:r>
          </w:p>
        </w:tc>
        <w:tc>
          <w:tcPr>
            <w:tcW w:w="2160" w:type="dxa"/>
          </w:tcPr>
          <w:p w14:paraId="241120A9" w14:textId="77777777" w:rsidR="007A04B1" w:rsidRDefault="00000000">
            <w:pPr>
              <w:cnfStyle w:val="100000000000" w:firstRow="1" w:lastRow="0" w:firstColumn="0" w:lastColumn="0" w:oddVBand="0" w:evenVBand="0" w:oddHBand="0" w:evenHBand="0" w:firstRowFirstColumn="0" w:firstRowLastColumn="0" w:lastRowFirstColumn="0" w:lastRowLastColumn="0"/>
            </w:pPr>
            <w:r>
              <w:t>Error</w:t>
            </w:r>
          </w:p>
        </w:tc>
        <w:tc>
          <w:tcPr>
            <w:tcW w:w="2160" w:type="dxa"/>
          </w:tcPr>
          <w:p w14:paraId="401EC66A" w14:textId="77777777" w:rsidR="007A04B1" w:rsidRDefault="00000000">
            <w:pPr>
              <w:cnfStyle w:val="100000000000" w:firstRow="1" w:lastRow="0" w:firstColumn="0" w:lastColumn="0" w:oddVBand="0" w:evenVBand="0" w:oddHBand="0" w:evenHBand="0" w:firstRowFirstColumn="0" w:firstRowLastColumn="0" w:lastRowFirstColumn="0" w:lastRowLastColumn="0"/>
            </w:pPr>
            <w:r>
              <w:t>Occurrences</w:t>
            </w:r>
          </w:p>
        </w:tc>
      </w:tr>
      <w:tr w:rsidR="007A04B1" w14:paraId="2BFFE533" w14:textId="77777777" w:rsidTr="007A04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44558F0" w14:textId="77777777" w:rsidR="007A04B1" w:rsidRDefault="00000000">
            <w:r>
              <w:t>POST</w:t>
            </w:r>
          </w:p>
        </w:tc>
        <w:tc>
          <w:tcPr>
            <w:tcW w:w="2160" w:type="dxa"/>
          </w:tcPr>
          <w:p w14:paraId="73719B78" w14:textId="77777777" w:rsidR="007A04B1" w:rsidRDefault="00000000">
            <w:pPr>
              <w:cnfStyle w:val="000000100000" w:firstRow="0" w:lastRow="0" w:firstColumn="0" w:lastColumn="0" w:oddVBand="0" w:evenVBand="0" w:oddHBand="1" w:evenHBand="0" w:firstRowFirstColumn="0" w:firstRowLastColumn="0" w:lastRowFirstColumn="0" w:lastRowLastColumn="0"/>
            </w:pPr>
            <w:r>
              <w:t>/viewcart</w:t>
            </w:r>
          </w:p>
        </w:tc>
        <w:tc>
          <w:tcPr>
            <w:tcW w:w="2160" w:type="dxa"/>
          </w:tcPr>
          <w:p w14:paraId="686631D8" w14:textId="77777777" w:rsidR="007A04B1" w:rsidRDefault="00000000">
            <w:pPr>
              <w:cnfStyle w:val="000000100000" w:firstRow="0" w:lastRow="0" w:firstColumn="0" w:lastColumn="0" w:oddVBand="0" w:evenVBand="0" w:oddHBand="1" w:evenHBand="0" w:firstRowFirstColumn="0" w:firstRowLastColumn="0" w:lastRowFirstColumn="0" w:lastRowLastColumn="0"/>
            </w:pPr>
            <w:r>
              <w:t>CatchResponseError('Cart is empty')</w:t>
            </w:r>
          </w:p>
        </w:tc>
        <w:tc>
          <w:tcPr>
            <w:tcW w:w="2160" w:type="dxa"/>
          </w:tcPr>
          <w:p w14:paraId="339310FF" w14:textId="77777777" w:rsidR="007A04B1" w:rsidRDefault="00000000">
            <w:pPr>
              <w:cnfStyle w:val="000000100000" w:firstRow="0" w:lastRow="0" w:firstColumn="0" w:lastColumn="0" w:oddVBand="0" w:evenVBand="0" w:oddHBand="1" w:evenHBand="0" w:firstRowFirstColumn="0" w:firstRowLastColumn="0" w:lastRowFirstColumn="0" w:lastRowLastColumn="0"/>
            </w:pPr>
            <w:r>
              <w:t>1</w:t>
            </w:r>
          </w:p>
        </w:tc>
      </w:tr>
    </w:tbl>
    <w:p w14:paraId="4ACFEDC6" w14:textId="5D20DEFE" w:rsidR="007A04B1" w:rsidRDefault="00000000" w:rsidP="00D46593">
      <w:r>
        <w:t>The single recorded failure was a lone 'Cart is empty' response on /viewcart. It did not affect the error-rate criterion, but it should still be retained in the raw results for traceability.</w:t>
      </w:r>
    </w:p>
    <w:p w14:paraId="14584117" w14:textId="6508AEDA" w:rsidR="007A04B1" w:rsidRDefault="00D46593" w:rsidP="00D46593">
      <w:pPr>
        <w:rPr>
          <w:i/>
        </w:rPr>
      </w:pPr>
      <w:r w:rsidRPr="00D46593">
        <w:rPr>
          <w:i/>
        </w:rPr>
        <w:lastRenderedPageBreak/>
        <w:drawing>
          <wp:inline distT="0" distB="0" distL="0" distR="0" wp14:anchorId="2ED50C03" wp14:editId="3E3A8DA8">
            <wp:extent cx="5486400" cy="2075815"/>
            <wp:effectExtent l="0" t="0" r="0" b="635"/>
            <wp:docPr id="157716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16421" name=""/>
                    <pic:cNvPicPr/>
                  </pic:nvPicPr>
                  <pic:blipFill>
                    <a:blip r:embed="rId6"/>
                    <a:stretch>
                      <a:fillRect/>
                    </a:stretch>
                  </pic:blipFill>
                  <pic:spPr>
                    <a:xfrm>
                      <a:off x="0" y="0"/>
                      <a:ext cx="5486400" cy="2075815"/>
                    </a:xfrm>
                    <a:prstGeom prst="rect">
                      <a:avLst/>
                    </a:prstGeom>
                  </pic:spPr>
                </pic:pic>
              </a:graphicData>
            </a:graphic>
          </wp:inline>
        </w:drawing>
      </w:r>
      <w:r w:rsidRPr="00D46593">
        <w:rPr>
          <w:i/>
        </w:rPr>
        <w:t xml:space="preserve"> </w:t>
      </w:r>
      <w:r w:rsidRPr="00D46593">
        <w:rPr>
          <w:i/>
        </w:rPr>
        <w:drawing>
          <wp:inline distT="0" distB="0" distL="0" distR="0" wp14:anchorId="1928BEC9" wp14:editId="1E888967">
            <wp:extent cx="5486400" cy="2089150"/>
            <wp:effectExtent l="0" t="0" r="0" b="6350"/>
            <wp:docPr id="225894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94822" name=""/>
                    <pic:cNvPicPr/>
                  </pic:nvPicPr>
                  <pic:blipFill>
                    <a:blip r:embed="rId7"/>
                    <a:stretch>
                      <a:fillRect/>
                    </a:stretch>
                  </pic:blipFill>
                  <pic:spPr>
                    <a:xfrm>
                      <a:off x="0" y="0"/>
                      <a:ext cx="5486400" cy="2089150"/>
                    </a:xfrm>
                    <a:prstGeom prst="rect">
                      <a:avLst/>
                    </a:prstGeom>
                  </pic:spPr>
                </pic:pic>
              </a:graphicData>
            </a:graphic>
          </wp:inline>
        </w:drawing>
      </w:r>
    </w:p>
    <w:p w14:paraId="2127B2B5" w14:textId="0C0CDA00" w:rsidR="00D46593" w:rsidRDefault="00D46593" w:rsidP="00D46593">
      <w:r w:rsidRPr="00D46593">
        <w:drawing>
          <wp:inline distT="0" distB="0" distL="0" distR="0" wp14:anchorId="6413E639" wp14:editId="6737A77A">
            <wp:extent cx="5486400" cy="1212850"/>
            <wp:effectExtent l="0" t="0" r="0" b="6350"/>
            <wp:docPr id="57887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875379" name=""/>
                    <pic:cNvPicPr/>
                  </pic:nvPicPr>
                  <pic:blipFill>
                    <a:blip r:embed="rId8"/>
                    <a:stretch>
                      <a:fillRect/>
                    </a:stretch>
                  </pic:blipFill>
                  <pic:spPr>
                    <a:xfrm>
                      <a:off x="0" y="0"/>
                      <a:ext cx="5486400" cy="1212850"/>
                    </a:xfrm>
                    <a:prstGeom prst="rect">
                      <a:avLst/>
                    </a:prstGeom>
                  </pic:spPr>
                </pic:pic>
              </a:graphicData>
            </a:graphic>
          </wp:inline>
        </w:drawing>
      </w:r>
    </w:p>
    <w:sectPr w:rsidR="00D4659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8563420">
    <w:abstractNumId w:val="8"/>
  </w:num>
  <w:num w:numId="2" w16cid:durableId="949706427">
    <w:abstractNumId w:val="6"/>
  </w:num>
  <w:num w:numId="3" w16cid:durableId="1822579813">
    <w:abstractNumId w:val="5"/>
  </w:num>
  <w:num w:numId="4" w16cid:durableId="230238318">
    <w:abstractNumId w:val="4"/>
  </w:num>
  <w:num w:numId="5" w16cid:durableId="358891399">
    <w:abstractNumId w:val="7"/>
  </w:num>
  <w:num w:numId="6" w16cid:durableId="1568346987">
    <w:abstractNumId w:val="3"/>
  </w:num>
  <w:num w:numId="7" w16cid:durableId="2061634524">
    <w:abstractNumId w:val="2"/>
  </w:num>
  <w:num w:numId="8" w16cid:durableId="742680048">
    <w:abstractNumId w:val="1"/>
  </w:num>
  <w:num w:numId="9" w16cid:durableId="1269387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0E25"/>
    <w:rsid w:val="007A04B1"/>
    <w:rsid w:val="00AA1D8D"/>
    <w:rsid w:val="00B47730"/>
    <w:rsid w:val="00CB0664"/>
    <w:rsid w:val="00D465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16E3FF"/>
  <w14:defaultImageDpi w14:val="300"/>
  <w15:docId w15:val="{A5DEEE0A-F891-4483-A3AD-10C5F0D54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347</Words>
  <Characters>1980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Rafał Gucwa</cp:lastModifiedBy>
  <cp:revision>2</cp:revision>
  <dcterms:created xsi:type="dcterms:W3CDTF">2013-12-23T23:15:00Z</dcterms:created>
  <dcterms:modified xsi:type="dcterms:W3CDTF">2026-06-09T09:42:00Z</dcterms:modified>
  <cp:category/>
</cp:coreProperties>
</file>