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7188A81">
      <w:pPr>
        <w:pStyle w:val="style0"/>
        <w:jc w:val="center"/>
        <w:rPr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E39882CE">
      <w:pPr>
        <w:pStyle w:val="style0"/>
        <w:jc w:val="center"/>
        <w:rPr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E3DCAFE9">
      <w:pPr>
        <w:pStyle w:val="style0"/>
        <w:pBdr>
          <w:bottom w:val="single" w:sz="6" w:space="1" w:color="1f4e79"/>
        </w:pBdr>
        <w:spacing w:before="0"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CO1 ASSESSMENT TOOL 1  –  Case Study Analysis</w:t>
      </w:r>
    </w:p>
    <w:tbl>
      <w:tblPr>
        <w:tblW w:w="1008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14:paraId="A312CEAB">
        <w:trPr>
          <w:jc w:val="left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6AE72C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04670D3">
            <w:pPr>
              <w:pStyle w:val="style0"/>
              <w:rPr/>
            </w:pPr>
            <w:r>
              <w:rPr>
                <w:sz w:val="18"/>
                <w:szCs w:val="18"/>
              </w:rPr>
              <w:t>CSA10 / CSA10</w:t>
            </w:r>
            <w:r>
              <w:rPr>
                <w:sz w:val="18"/>
                <w:szCs w:val="18"/>
                <w:lang w:val="en-US"/>
              </w:rPr>
              <w:t>01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3823FFA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482FE84">
            <w:pPr>
              <w:pStyle w:val="style0"/>
              <w:rPr/>
            </w:pPr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14:paraId="DDD0C2C6">
        <w:tblPrEx/>
        <w:trPr>
          <w:jc w:val="left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DB1D5E31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BDE664F4">
            <w:pPr>
              <w:pStyle w:val="style0"/>
              <w:rPr/>
            </w:pPr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CC48C620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F7E14F7B">
            <w:pPr>
              <w:pStyle w:val="style0"/>
              <w:rPr/>
            </w:pPr>
            <w:r>
              <w:rPr>
                <w:sz w:val="18"/>
                <w:szCs w:val="18"/>
              </w:rPr>
              <w:t>Assessment Tool 1 – Case Study Analysis</w:t>
            </w:r>
          </w:p>
        </w:tc>
      </w:tr>
      <w:tr w14:paraId="D5406BB8">
        <w:tblPrEx/>
        <w:trPr>
          <w:jc w:val="left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2A632FF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974C0274">
            <w:pPr>
              <w:pStyle w:val="style0"/>
              <w:rPr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9A2AD88E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CA0CF4CE">
            <w:pPr>
              <w:pStyle w:val="style0"/>
              <w:rPr/>
            </w:pPr>
            <w:r>
              <w:rPr>
                <w:sz w:val="18"/>
                <w:szCs w:val="18"/>
              </w:rPr>
              <w:t xml:space="preserve">25  </w:t>
            </w:r>
          </w:p>
        </w:tc>
      </w:tr>
      <w:tr w14:paraId="EECB1D2F">
        <w:tblPrEx/>
        <w:trPr>
          <w:jc w:val="left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200492E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8B5FACC">
            <w:pPr>
              <w:pStyle w:val="style0"/>
              <w:jc w:val="both"/>
              <w:rPr/>
            </w:pPr>
            <w:r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14:paraId="47030F3D">
        <w:tblPrEx/>
        <w:trPr>
          <w:trHeight w:val="368" w:hRule="atLeast"/>
          <w:jc w:val="left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A1FCEA1B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D5184213"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Ragul R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A2D7E0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505D5E1"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1911260234</w:t>
            </w:r>
          </w:p>
        </w:tc>
      </w:tr>
      <w:tr w14:paraId="FE253493">
        <w:tblPrEx/>
        <w:trPr>
          <w:trHeight w:val="409" w:hRule="atLeast"/>
          <w:jc w:val="left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51BB0D9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9EC2F4F"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01/10/2026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F5B8C80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69806DB"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minutes</w:t>
            </w:r>
          </w:p>
        </w:tc>
      </w:tr>
    </w:tbl>
    <w:p w14:paraId="72A5BE03">
      <w:pPr>
        <w:pStyle w:val="style0"/>
        <w:spacing w:before="0" w:after="50"/>
        <w:rPr/>
      </w:pPr>
    </w:p>
    <w:tbl>
      <w:tblPr>
        <w:tblW w:w="1008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  <w:tblLook w:val="0000" w:firstRow="0" w:lastRow="0" w:firstColumn="0" w:lastColumn="0" w:noHBand="0" w:noVBand="0"/>
      </w:tblPr>
      <w:tblGrid>
        <w:gridCol w:w="10080"/>
      </w:tblGrid>
      <w:tr w14:paraId="C4553CCF">
        <w:trPr>
          <w:jc w:val="left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</w:tcPr>
          <w:p w14:paraId="30930E25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24A7ED68">
            <w:pPr>
              <w:pStyle w:val="style0"/>
              <w:spacing w:before="0" w:after="60"/>
              <w:jc w:val="both"/>
              <w:rPr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i/>
                <w:iCs/>
                <w:sz w:val="18"/>
                <w:szCs w:val="18"/>
                <w:lang w:val="en-US"/>
              </w:rPr>
              <w:t xml:space="preserve"> Ragul </w:t>
            </w:r>
            <w:r>
              <w:rPr>
                <w:i/>
                <w:iCs/>
                <w:sz w:val="18"/>
                <w:szCs w:val="18"/>
              </w:rPr>
              <w:t xml:space="preserve">R </w:t>
            </w:r>
            <w:r>
              <w:rPr>
                <w:i/>
                <w:iCs/>
                <w:sz w:val="18"/>
                <w:szCs w:val="18"/>
                <w:lang w:val="en-US"/>
              </w:rPr>
              <w:t>(1911260234)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C30ADB5B">
            <w:pPr>
              <w:pStyle w:val="style0"/>
              <w:rPr/>
            </w:pPr>
            <w:r>
              <w:rPr>
                <w:sz w:val="18"/>
                <w:szCs w:val="18"/>
              </w:rPr>
              <w:t>Signature of the Student:</w:t>
            </w:r>
            <w:r>
              <w:rPr>
                <w:sz w:val="18"/>
                <w:szCs w:val="18"/>
                <w:lang w:val="en-US"/>
              </w:rPr>
              <w:t xml:space="preserve">  Ragul R </w:t>
            </w:r>
          </w:p>
        </w:tc>
      </w:tr>
    </w:tbl>
    <w:p w14:paraId="4E65F29F">
      <w:pPr>
        <w:pStyle w:val="style0"/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>
        <w:rPr>
          <w:b/>
          <w:bCs/>
          <w:color w:val="c00000"/>
        </w:rPr>
        <w:t>Case Study Analysis</w:t>
      </w:r>
    </w:p>
    <w:p w14:paraId="6294085C">
      <w:pPr>
        <w:pStyle w:val="style0"/>
        <w:spacing w:beforeAutospacing="true" w:afterAutospacing="true"/>
        <w:rPr>
          <w:color w:val="000000"/>
        </w:rPr>
      </w:pPr>
      <w:r>
        <w:rPr>
          <w:b/>
          <w:bCs/>
          <w:color w:val="000000"/>
        </w:rPr>
        <w:t>Instructions to Students:</w:t>
      </w:r>
    </w:p>
    <w:p w14:paraId="D8025270">
      <w:pPr>
        <w:pStyle w:val="style0"/>
        <w:spacing w:beforeAutospacing="true" w:afterAutospacing="true"/>
        <w:jc w:val="both"/>
        <w:rPr>
          <w:color w:val="000000"/>
        </w:rPr>
      </w:pPr>
      <w:r>
        <w:rPr>
          <w:color w:val="000000"/>
        </w:rPr>
        <w:t>Each student will be allotted </w:t>
      </w:r>
      <w:r>
        <w:rPr>
          <w:b/>
          <w:bCs/>
          <w:color w:val="000000"/>
        </w:rPr>
        <w:t>one problem statement</w:t>
      </w:r>
      <w:r>
        <w:rPr>
          <w:color w:val="000000"/>
        </w:rPr>
        <w:t>. Analyze the assigned problem systematically by following the steps given below. Your report should demonstrate your understanding of software engineering concepts and your ability to design an appropriate software solution.</w:t>
      </w:r>
    </w:p>
    <w:p w14:paraId="3E2E3C2F">
      <w:pPr>
        <w:pStyle w:val="style0"/>
        <w:numPr>
          <w:ilvl w:val="0"/>
          <w:numId w:val="0"/>
        </w:numPr>
        <w:spacing w:beforeAutospacing="true" w:afterAutospacing="true"/>
        <w:ind w:left="1440" w:firstLine="0"/>
        <w:rPr>
          <w:color w:val="000000"/>
        </w:rPr>
      </w:pPr>
    </w:p>
    <w:p w14:paraId="99E1691A">
      <w:pPr>
        <w:pStyle w:val="style0"/>
        <w:pBdr>
          <w:bottom w:val="single" w:sz="4" w:space="1" w:color="2e75b6"/>
        </w:pBdr>
        <w:spacing w:before="80" w:after="40"/>
        <w:rPr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0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37"/>
        <w:gridCol w:w="2269"/>
        <w:gridCol w:w="2126"/>
        <w:gridCol w:w="1985"/>
        <w:gridCol w:w="1843"/>
      </w:tblGrid>
      <w:tr w14:paraId="8A7C0871">
        <w:trPr>
          <w:jc w:val="left"/>
        </w:trPr>
        <w:tc>
          <w:tcPr>
            <w:tcW w:w="183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/>
          </w:tcPr>
          <w:p w14:paraId="2FF53FE5">
            <w:pPr>
              <w:pStyle w:val="style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22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/>
          </w:tcPr>
          <w:p w14:paraId="460B0A45">
            <w:pPr>
              <w:pStyle w:val="style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/>
          </w:tcPr>
          <w:p w14:paraId="D80DBBDB">
            <w:pPr>
              <w:pStyle w:val="style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/>
          </w:tcPr>
          <w:p w14:paraId="C7AD374D">
            <w:pPr>
              <w:pStyle w:val="style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7FC8C38">
            <w:pPr>
              <w:pStyle w:val="style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Needs Improvement (1 Mark)</w:t>
            </w:r>
          </w:p>
        </w:tc>
      </w:tr>
      <w:tr w14:paraId="2B879849">
        <w:tblPrEx/>
        <w:trPr>
          <w:jc w:val="left"/>
        </w:trPr>
        <w:tc>
          <w:tcPr>
            <w:tcW w:w="18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bottom w:w="70" w:type="dxa"/>
            </w:tcMar>
          </w:tcPr>
          <w:p w14:paraId="F40DB973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Problem Understanding (30%)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bottom w:w="70" w:type="dxa"/>
            </w:tcMar>
          </w:tcPr>
          <w:p w14:paraId="D07DB8F7">
            <w:pPr>
              <w:pStyle w:val="style0"/>
              <w:rPr>
                <w:b/>
                <w:bCs/>
              </w:rPr>
            </w:pPr>
            <w:r>
              <w:rPr>
                <w:rFonts w:ascii="-webkit-standard" w:hAnsi="-webkit-standard"/>
                <w:color w:val="000000"/>
              </w:rPr>
              <w:t>Clearly explains the problem, objectives, and scope with complete understanding.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bottom w:w="70" w:type="dxa"/>
            </w:tcMar>
          </w:tcPr>
          <w:p w14:paraId="D630E314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Explains the problem with minor omissions.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bottom w:w="70" w:type="dxa"/>
            </w:tcMar>
          </w:tcPr>
          <w:p w14:paraId="E1138D77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Basic understanding with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B0E447B">
            <w:pPr>
              <w:pStyle w:val="style0"/>
              <w:rPr/>
            </w:pPr>
            <w:r>
              <w:rPr>
                <w:color w:val="000000"/>
              </w:rPr>
              <w:t>Poor understanding; objectives and scope are unclear or missing.</w:t>
            </w:r>
          </w:p>
        </w:tc>
      </w:tr>
      <w:tr w14:paraId="20152245">
        <w:tblPrEx/>
        <w:trPr>
          <w:jc w:val="left"/>
        </w:trPr>
        <w:tc>
          <w:tcPr>
            <w:tcW w:w="18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bottom w:w="70" w:type="dxa"/>
            </w:tcMar>
          </w:tcPr>
          <w:p w14:paraId="8640BE24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Stakeholder &amp; Challenge Analysis (25%)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bottom w:w="70" w:type="dxa"/>
            </w:tcMar>
          </w:tcPr>
          <w:p w14:paraId="ACD76B9C">
            <w:pPr>
              <w:pStyle w:val="style0"/>
              <w:rPr>
                <w:b/>
                <w:bCs/>
              </w:rPr>
            </w:pPr>
            <w:r>
              <w:rPr>
                <w:rFonts w:ascii="-webkit-standard" w:hAnsi="-webkit-standard"/>
                <w:color w:val="000000"/>
              </w:rPr>
              <w:t>Identifies all stakeholders, their roles, and challenges with clear analysis.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bottom w:w="70" w:type="dxa"/>
            </w:tcMar>
          </w:tcPr>
          <w:p w14:paraId="CA2C5AD8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Identifies most stakeholders and challenges with adequate analysis.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bottom w:w="70" w:type="dxa"/>
            </w:tcMar>
          </w:tcPr>
          <w:p w14:paraId="E2249C30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Identifies only a few stakeholders or challenges.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C94A2176">
            <w:pPr>
              <w:pStyle w:val="style0"/>
              <w:rPr/>
            </w:pPr>
            <w:r>
              <w:rPr>
                <w:color w:val="000000"/>
              </w:rPr>
              <w:t>Stakeholders and system analysis are incomplete or inaccurate.</w:t>
            </w:r>
          </w:p>
        </w:tc>
      </w:tr>
      <w:tr w14:paraId="8EAD097C">
        <w:tblPrEx/>
        <w:trPr>
          <w:jc w:val="left"/>
        </w:trPr>
        <w:tc>
          <w:tcPr>
            <w:tcW w:w="18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bottom w:w="70" w:type="dxa"/>
            </w:tcMar>
          </w:tcPr>
          <w:p w14:paraId="79F527FA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Current System Analysis (20%)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bottom w:w="70" w:type="dxa"/>
            </w:tcMar>
          </w:tcPr>
          <w:p w14:paraId="31AA1311">
            <w:pPr>
              <w:pStyle w:val="style0"/>
              <w:rPr>
                <w:b/>
                <w:bCs/>
              </w:rPr>
            </w:pPr>
            <w:r>
              <w:rPr>
                <w:rFonts w:ascii="-webkit-standard" w:hAnsi="-webkit-standard"/>
                <w:color w:val="000000"/>
              </w:rPr>
              <w:t>Thoroughly analyzes the existing system, strengths, weaknesses, and identifies all gaps.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bottom w:w="70" w:type="dxa"/>
            </w:tcMar>
          </w:tcPr>
          <w:p w14:paraId="14C358FB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Good analysis with most strengths and weaknesses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bottom w:w="70" w:type="dxa"/>
            </w:tcMar>
          </w:tcPr>
          <w:p w14:paraId="722A5C37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Limited analysis with partial identification of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B93745EB">
            <w:pPr>
              <w:pStyle w:val="style0"/>
              <w:rPr/>
            </w:pPr>
            <w:r>
              <w:rPr>
                <w:color w:val="000000"/>
              </w:rPr>
              <w:t>Proposed solution is unclear or inappropriate; requirements are largely missing.</w:t>
            </w:r>
          </w:p>
        </w:tc>
      </w:tr>
      <w:tr w14:paraId="F5B878B1">
        <w:tblPrEx/>
        <w:trPr>
          <w:jc w:val="left"/>
        </w:trPr>
        <w:tc>
          <w:tcPr>
            <w:tcW w:w="18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bottom w:w="70" w:type="dxa"/>
            </w:tcMar>
          </w:tcPr>
          <w:p w14:paraId="42F40FEE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Proposed Software Solution &amp; Software Engineering Principles (15%)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bottom w:w="70" w:type="dxa"/>
            </w:tcMar>
          </w:tcPr>
          <w:p w14:paraId="B83D863E">
            <w:pPr>
              <w:pStyle w:val="style0"/>
              <w:rPr>
                <w:b/>
                <w:bCs/>
              </w:rPr>
            </w:pPr>
            <w:r>
              <w:rPr>
                <w:rFonts w:ascii="-webkit-standard" w:hAnsi="-webkit-standard"/>
                <w:color w:val="000000"/>
              </w:rPr>
              <w:t>Proposes an innovative, feasible solution applying appropriate software engineering principles (modularity, scalability, maintainability, security, etc.).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bottom w:w="70" w:type="dxa"/>
            </w:tcMar>
          </w:tcPr>
          <w:p w14:paraId="FB27D8AD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Suitable solution with good application of software engineering principles.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bottom w:w="70" w:type="dxa"/>
            </w:tcMar>
          </w:tcPr>
          <w:p w14:paraId="4E15CB6E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Basic solution with limited application of software engineering principles.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4D94D47">
            <w:pPr>
              <w:pStyle w:val="style0"/>
              <w:rPr/>
            </w:pPr>
            <w:r>
              <w:rPr>
                <w:color w:val="000000"/>
              </w:rPr>
              <w:t>Methodology is inappropriate, poorly justified, or not discussed.</w:t>
            </w:r>
          </w:p>
        </w:tc>
      </w:tr>
      <w:tr w14:paraId="E39EE355">
        <w:tblPrEx/>
        <w:trPr>
          <w:jc w:val="left"/>
        </w:trPr>
        <w:tc>
          <w:tcPr>
            <w:tcW w:w="183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bottom w:w="70" w:type="dxa"/>
            </w:tcMar>
          </w:tcPr>
          <w:p w14:paraId="D8C22F44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Methodology/ Framework Justification (10%)</w:t>
            </w:r>
          </w:p>
        </w:tc>
        <w:tc>
          <w:tcPr>
            <w:tcW w:w="22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bottom w:w="70" w:type="dxa"/>
            </w:tcMar>
          </w:tcPr>
          <w:p w14:paraId="E9079E1B">
            <w:pPr>
              <w:pStyle w:val="style0"/>
              <w:rPr>
                <w:b/>
                <w:bCs/>
              </w:rPr>
            </w:pPr>
            <w:r>
              <w:rPr>
                <w:rFonts w:ascii="-webkit-standard" w:hAnsi="-webkit-standard"/>
                <w:color w:val="000000"/>
              </w:rPr>
              <w:t>Selects the most suitable SDLC/model/framework and provides strong technical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bottom w:w="70" w:type="dxa"/>
            </w:tcMar>
          </w:tcPr>
          <w:p w14:paraId="32393E46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Suitable methodology selected with adequate justification.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bottom w:w="70" w:type="dxa"/>
            </w:tcMar>
          </w:tcPr>
          <w:p w14:paraId="646184BE">
            <w:pPr>
              <w:pStyle w:val="style0"/>
              <w:rPr/>
            </w:pPr>
            <w:r>
              <w:rPr>
                <w:rFonts w:ascii="-webkit-standard" w:hAnsi="-webkit-standard"/>
                <w:color w:val="000000"/>
              </w:rPr>
              <w:t>Methodology selected but justification is weak.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E8F3C">
            <w:pPr>
              <w:pStyle w:val="style0"/>
              <w:rPr/>
            </w:pPr>
            <w:r>
              <w:rPr>
                <w:color w:val="000000"/>
              </w:rPr>
              <w:t>Outcomes, limitations, or future enhancements are missing; report lacks organization and clarity.</w:t>
            </w:r>
          </w:p>
        </w:tc>
      </w:tr>
    </w:tbl>
    <w:p w14:paraId="BDCA93E9">
      <w:pPr>
        <w:pStyle w:val="style0"/>
        <w:spacing w:before="0" w:after="50"/>
        <w:rPr/>
      </w:pPr>
    </w:p>
    <w:p w14:paraId="9B78C426">
      <w:pPr>
        <w:pStyle w:val="style0"/>
        <w:spacing w:before="0" w:after="50"/>
        <w:rPr/>
      </w:pPr>
    </w:p>
    <w:tbl>
      <w:tblPr>
        <w:tblStyle w:val="style154"/>
        <w:tblW w:w="618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756"/>
        <w:gridCol w:w="1428"/>
      </w:tblGrid>
      <w:tr w14:paraId="5B7F30FE">
        <w:trPr>
          <w:jc w:val="center"/>
        </w:trPr>
        <w:tc>
          <w:tcPr>
            <w:tcW w:w="4756" w:type="dxa"/>
            <w:tcBorders/>
          </w:tcPr>
          <w:p w14:paraId="AF8D27A0">
            <w:pPr>
              <w:pStyle w:val="style0"/>
              <w:widowControl/>
              <w:spacing w:before="0" w:after="50"/>
              <w:jc w:val="center"/>
              <w:rPr>
                <w:b/>
              </w:rPr>
            </w:pPr>
            <w:r>
              <w:rPr>
                <w:rFonts w:ascii="-webkit-standard" w:hAnsi="-webkit-standard"/>
                <w:color w:val="000000"/>
                <w:kern w:val="0"/>
                <w:sz w:val="27"/>
                <w:szCs w:val="27"/>
                <w:lang w:val="en-IN" w:bidi="ar-SA"/>
              </w:rPr>
              <w:t>Criteria</w:t>
            </w:r>
          </w:p>
        </w:tc>
        <w:tc>
          <w:tcPr>
            <w:tcW w:w="1428" w:type="dxa"/>
            <w:tcBorders/>
          </w:tcPr>
          <w:p w14:paraId="B9F7E520">
            <w:pPr>
              <w:pStyle w:val="style0"/>
              <w:widowControl/>
              <w:spacing w:before="0" w:after="50"/>
              <w:jc w:val="center"/>
              <w:rPr>
                <w:b/>
              </w:rPr>
            </w:pPr>
            <w:r>
              <w:rPr>
                <w:b/>
                <w:kern w:val="0"/>
                <w:lang w:val="en-IN" w:bidi="ar-SA"/>
              </w:rPr>
              <w:t>Mark</w:t>
            </w:r>
          </w:p>
        </w:tc>
      </w:tr>
      <w:tr w14:paraId="2926F254">
        <w:tblPrEx/>
        <w:trPr>
          <w:jc w:val="center"/>
        </w:trPr>
        <w:tc>
          <w:tcPr>
            <w:tcW w:w="4756" w:type="dxa"/>
            <w:tcBorders/>
          </w:tcPr>
          <w:p w14:paraId="A0781D9C">
            <w:pPr>
              <w:pStyle w:val="style0"/>
              <w:widowControl/>
              <w:spacing w:before="0" w:after="50"/>
              <w:jc w:val="left"/>
              <w:rPr>
                <w:kern w:val="0"/>
                <w:lang w:val="en-IN" w:bidi="ar-SA"/>
              </w:rPr>
            </w:pPr>
            <w:r>
              <w:rPr>
                <w:rFonts w:ascii="-webkit-standard" w:hAnsi="-webkit-standard"/>
                <w:color w:val="000000"/>
                <w:kern w:val="0"/>
                <w:lang w:val="en-IN" w:bidi="ar-SA"/>
              </w:rPr>
              <w:t>Problem Understanding (30%)</w:t>
            </w:r>
          </w:p>
        </w:tc>
        <w:tc>
          <w:tcPr>
            <w:tcW w:w="1428" w:type="dxa"/>
            <w:tcBorders/>
          </w:tcPr>
          <w:p w14:paraId="A25B8916">
            <w:pPr>
              <w:pStyle w:val="style0"/>
              <w:widowControl/>
              <w:spacing w:before="0" w:after="50"/>
              <w:jc w:val="center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  <w:t>/5</w:t>
            </w:r>
          </w:p>
        </w:tc>
      </w:tr>
      <w:tr w14:paraId="2ED2DA65">
        <w:tblPrEx/>
        <w:trPr>
          <w:jc w:val="center"/>
        </w:trPr>
        <w:tc>
          <w:tcPr>
            <w:tcW w:w="4756" w:type="dxa"/>
            <w:tcBorders/>
          </w:tcPr>
          <w:p w14:paraId="7394CA3B">
            <w:pPr>
              <w:pStyle w:val="style0"/>
              <w:widowControl/>
              <w:spacing w:before="0" w:after="50"/>
              <w:jc w:val="left"/>
              <w:rPr>
                <w:kern w:val="0"/>
                <w:lang w:val="en-IN" w:bidi="ar-SA"/>
              </w:rPr>
            </w:pPr>
            <w:r>
              <w:rPr>
                <w:rFonts w:ascii="-webkit-standard" w:hAnsi="-webkit-standard"/>
                <w:color w:val="000000"/>
                <w:kern w:val="0"/>
                <w:lang w:val="en-IN" w:bidi="ar-SA"/>
              </w:rPr>
              <w:t>Stakeholder &amp; Challenge Analysis (25%)</w:t>
            </w:r>
          </w:p>
        </w:tc>
        <w:tc>
          <w:tcPr>
            <w:tcW w:w="1428" w:type="dxa"/>
            <w:tcBorders/>
          </w:tcPr>
          <w:p w14:paraId="6ABA38B4">
            <w:pPr>
              <w:pStyle w:val="style0"/>
              <w:widowControl/>
              <w:spacing w:before="0" w:after="50"/>
              <w:jc w:val="center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  <w:t>/5</w:t>
            </w:r>
          </w:p>
        </w:tc>
      </w:tr>
      <w:tr w14:paraId="8F3DF596">
        <w:tblPrEx/>
        <w:trPr>
          <w:jc w:val="center"/>
        </w:trPr>
        <w:tc>
          <w:tcPr>
            <w:tcW w:w="4756" w:type="dxa"/>
            <w:tcBorders/>
          </w:tcPr>
          <w:p w14:paraId="74C42375">
            <w:pPr>
              <w:pStyle w:val="style0"/>
              <w:widowControl/>
              <w:spacing w:before="0" w:after="50"/>
              <w:jc w:val="left"/>
              <w:rPr>
                <w:kern w:val="0"/>
                <w:lang w:val="en-IN" w:bidi="ar-SA"/>
              </w:rPr>
            </w:pPr>
            <w:r>
              <w:rPr>
                <w:rFonts w:ascii="-webkit-standard" w:hAnsi="-webkit-standard"/>
                <w:color w:val="000000"/>
                <w:kern w:val="0"/>
                <w:lang w:val="en-IN" w:bidi="ar-SA"/>
              </w:rPr>
              <w:t>Current System Analysis (20%)</w:t>
            </w:r>
          </w:p>
        </w:tc>
        <w:tc>
          <w:tcPr>
            <w:tcW w:w="1428" w:type="dxa"/>
            <w:tcBorders/>
          </w:tcPr>
          <w:p w14:paraId="01DE4487">
            <w:pPr>
              <w:pStyle w:val="style0"/>
              <w:widowControl/>
              <w:spacing w:before="0" w:after="50"/>
              <w:jc w:val="center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  <w:t>/5</w:t>
            </w:r>
          </w:p>
        </w:tc>
      </w:tr>
      <w:tr w14:paraId="F4A3A496">
        <w:tblPrEx/>
        <w:trPr>
          <w:jc w:val="center"/>
        </w:trPr>
        <w:tc>
          <w:tcPr>
            <w:tcW w:w="4756" w:type="dxa"/>
            <w:tcBorders/>
          </w:tcPr>
          <w:p w14:paraId="FE1545D5">
            <w:pPr>
              <w:pStyle w:val="style0"/>
              <w:widowControl/>
              <w:spacing w:before="0" w:after="50"/>
              <w:jc w:val="left"/>
              <w:rPr>
                <w:kern w:val="0"/>
                <w:lang w:val="en-IN" w:bidi="ar-SA"/>
              </w:rPr>
            </w:pPr>
            <w:r>
              <w:rPr>
                <w:rFonts w:ascii="-webkit-standard" w:hAnsi="-webkit-standard"/>
                <w:color w:val="000000"/>
                <w:kern w:val="0"/>
                <w:lang w:val="en-IN" w:bidi="ar-SA"/>
              </w:rPr>
              <w:t>Proposed Software Solution &amp; Software Engineering Principles (15%)</w:t>
            </w:r>
          </w:p>
        </w:tc>
        <w:tc>
          <w:tcPr>
            <w:tcW w:w="1428" w:type="dxa"/>
            <w:tcBorders/>
          </w:tcPr>
          <w:p w14:paraId="B484F94B">
            <w:pPr>
              <w:pStyle w:val="style0"/>
              <w:widowControl/>
              <w:spacing w:before="0" w:after="50"/>
              <w:jc w:val="center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  <w:t>/5</w:t>
            </w:r>
          </w:p>
        </w:tc>
      </w:tr>
      <w:tr w14:paraId="FEF187B8">
        <w:tblPrEx/>
        <w:trPr>
          <w:jc w:val="center"/>
        </w:trPr>
        <w:tc>
          <w:tcPr>
            <w:tcW w:w="4756" w:type="dxa"/>
            <w:tcBorders/>
          </w:tcPr>
          <w:p w14:paraId="1D595AF7">
            <w:pPr>
              <w:pStyle w:val="style0"/>
              <w:widowControl/>
              <w:spacing w:before="0" w:after="50"/>
              <w:jc w:val="left"/>
              <w:rPr>
                <w:kern w:val="0"/>
                <w:lang w:val="en-IN" w:bidi="ar-SA"/>
              </w:rPr>
            </w:pPr>
            <w:r>
              <w:rPr>
                <w:rFonts w:ascii="-webkit-standard" w:hAnsi="-webkit-standard"/>
                <w:color w:val="000000"/>
                <w:kern w:val="0"/>
                <w:lang w:val="en-IN" w:bidi="ar-SA"/>
              </w:rPr>
              <w:t>Methodology/ Framework Justification (10%)</w:t>
            </w:r>
          </w:p>
        </w:tc>
        <w:tc>
          <w:tcPr>
            <w:tcW w:w="1428" w:type="dxa"/>
            <w:tcBorders/>
          </w:tcPr>
          <w:p w14:paraId="17957639">
            <w:pPr>
              <w:pStyle w:val="style0"/>
              <w:widowControl/>
              <w:spacing w:before="0" w:after="50"/>
              <w:jc w:val="center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  <w:t>/5</w:t>
            </w:r>
          </w:p>
        </w:tc>
      </w:tr>
      <w:tr w14:paraId="E7B1DE5A">
        <w:tblPrEx/>
        <w:trPr>
          <w:jc w:val="center"/>
        </w:trPr>
        <w:tc>
          <w:tcPr>
            <w:tcW w:w="4756" w:type="dxa"/>
            <w:tcBorders/>
          </w:tcPr>
          <w:p w14:paraId="192ADE0E">
            <w:pPr>
              <w:pStyle w:val="style0"/>
              <w:widowControl/>
              <w:spacing w:before="0" w:after="50"/>
              <w:jc w:val="left"/>
              <w:rPr>
                <w:b/>
                <w:bCs/>
              </w:rPr>
            </w:pPr>
            <w:r>
              <w:rPr>
                <w:b/>
                <w:bCs/>
                <w:kern w:val="0"/>
                <w:lang w:val="en-IN" w:bidi="ar-SA"/>
              </w:rPr>
              <w:t>TOTAL</w:t>
            </w:r>
          </w:p>
        </w:tc>
        <w:tc>
          <w:tcPr>
            <w:tcW w:w="1428" w:type="dxa"/>
            <w:tcBorders/>
          </w:tcPr>
          <w:p w14:paraId="57F051A0">
            <w:pPr>
              <w:pStyle w:val="style0"/>
              <w:widowControl/>
              <w:spacing w:before="0" w:after="50"/>
              <w:jc w:val="center"/>
              <w:rPr>
                <w:kern w:val="0"/>
                <w:lang w:val="en-IN" w:bidi="ar-SA"/>
              </w:rPr>
            </w:pPr>
            <w:r>
              <w:rPr>
                <w:kern w:val="0"/>
                <w:lang w:val="en-IN" w:bidi="ar-SA"/>
              </w:rPr>
              <w:t>/25</w:t>
            </w:r>
          </w:p>
        </w:tc>
      </w:tr>
    </w:tbl>
    <w:p w14:paraId="1B1922F5">
      <w:pPr>
        <w:pStyle w:val="style0"/>
        <w:spacing w:before="0" w:after="50"/>
        <w:rPr/>
      </w:pPr>
    </w:p>
    <w:p w14:paraId="202DB095">
      <w:pPr>
        <w:pStyle w:val="style0"/>
        <w:rPr/>
      </w:pPr>
    </w:p>
    <w:p w14:paraId="D2011C47">
      <w:pPr>
        <w:pStyle w:val="style0"/>
        <w:rPr>
          <w:b/>
          <w:bCs/>
          <w:color w:val="1f4e79"/>
          <w:sz w:val="26"/>
          <w:szCs w:val="26"/>
        </w:rPr>
      </w:pPr>
    </w:p>
    <w:p w14:paraId="66C28CB4">
      <w:pPr>
        <w:pStyle w:val="style0"/>
        <w:rPr>
          <w:b/>
          <w:bCs/>
          <w:color w:val="1f4e79"/>
          <w:sz w:val="26"/>
          <w:szCs w:val="26"/>
        </w:rPr>
      </w:pPr>
    </w:p>
    <w:p w14:paraId="3BFAEB10">
      <w:pPr>
        <w:pStyle w:val="style0"/>
        <w:rPr>
          <w:b/>
          <w:bCs/>
          <w:color w:val="1f4e79"/>
          <w:sz w:val="26"/>
          <w:szCs w:val="26"/>
        </w:rPr>
      </w:pPr>
    </w:p>
    <w:p w14:paraId="85820D73">
      <w:pPr>
        <w:pStyle w:val="style0"/>
        <w:rPr>
          <w:b/>
          <w:bCs/>
          <w:color w:val="1f4e79"/>
          <w:sz w:val="26"/>
          <w:szCs w:val="26"/>
        </w:rPr>
      </w:pPr>
    </w:p>
    <w:p w14:paraId="59922181">
      <w:pPr>
        <w:pStyle w:val="style0"/>
        <w:rPr>
          <w:b/>
          <w:bCs/>
          <w:color w:val="1f4e79"/>
          <w:sz w:val="26"/>
          <w:szCs w:val="26"/>
        </w:rPr>
      </w:pPr>
    </w:p>
    <w:p w14:paraId="5E561AE2">
      <w:pPr>
        <w:pStyle w:val="style0"/>
        <w:rPr>
          <w:b/>
          <w:bCs/>
          <w:color w:val="1f4e79"/>
          <w:sz w:val="26"/>
          <w:szCs w:val="26"/>
        </w:rPr>
      </w:pPr>
    </w:p>
    <w:p w14:paraId="21716245">
      <w:pPr>
        <w:pStyle w:val="style0"/>
        <w:rPr>
          <w:b/>
          <w:bCs/>
          <w:color w:val="1f4e79"/>
          <w:sz w:val="26"/>
          <w:szCs w:val="26"/>
        </w:rPr>
      </w:pPr>
    </w:p>
    <w:p w14:paraId="19C7501F">
      <w:pPr>
        <w:pStyle w:val="style0"/>
        <w:rPr>
          <w:b/>
          <w:bCs/>
          <w:color w:val="1f4e79"/>
          <w:sz w:val="26"/>
          <w:szCs w:val="26"/>
        </w:rPr>
      </w:pPr>
    </w:p>
    <w:p w14:paraId="73193004">
      <w:pPr>
        <w:pStyle w:val="style0"/>
        <w:rPr>
          <w:b/>
          <w:bCs/>
          <w:color w:val="1f4e79"/>
          <w:sz w:val="26"/>
          <w:szCs w:val="26"/>
        </w:rPr>
      </w:pPr>
    </w:p>
    <w:p w14:paraId="00FFB470">
      <w:pPr>
        <w:pStyle w:val="style0"/>
        <w:spacing w:lineRule="auto" w:line="240"/>
        <w:jc w:val="left"/>
        <w:rPr>
          <w:b/>
          <w:bCs/>
          <w:color w:val="000000"/>
          <w:sz w:val="28"/>
          <w:szCs w:val="28"/>
          <w:lang w:val="en-US"/>
        </w:rPr>
      </w:pPr>
      <w:r>
        <w:rPr>
          <w:rFonts w:cs="Calibri,Arial" w:eastAsia="Calibri,Arial"/>
          <w:b/>
          <w:bCs/>
          <w:i w:val="false"/>
          <w:color w:val="000000"/>
          <w:sz w:val="28"/>
          <w:szCs w:val="28"/>
          <w:lang w:val="en-US"/>
        </w:rPr>
        <w:t xml:space="preserve">                  </w:t>
      </w:r>
      <w:r>
        <w:rPr>
          <w:rFonts w:ascii="Calibri,Arial" w:cs="Calibri,Arial" w:eastAsia="Calibri,Arial" w:hAnsi="Calibri,Arial"/>
          <w:b/>
          <w:bCs/>
          <w:i w:val="false"/>
          <w:color w:val="000000"/>
          <w:sz w:val="28"/>
          <w:szCs w:val="28"/>
        </w:rPr>
        <w:t>Smart College Complaint and Grievance Management System.</w:t>
      </w:r>
    </w:p>
    <w:p w14:paraId="5DA0DCBF">
      <w:pPr>
        <w:pStyle w:val="style0"/>
        <w:rPr>
          <w:b/>
          <w:bCs/>
          <w:color w:val="000000"/>
          <w:sz w:val="32"/>
          <w:szCs w:val="32"/>
          <w:lang w:val="en-US"/>
        </w:rPr>
      </w:pPr>
    </w:p>
    <w:p w14:paraId="0A274ADA">
      <w:pPr>
        <w:pStyle w:val="style0"/>
        <w:rPr>
          <w:b/>
          <w:bCs/>
          <w:color w:val="000000"/>
          <w:sz w:val="32"/>
          <w:szCs w:val="32"/>
          <w:lang w:val="en-US"/>
        </w:rPr>
      </w:pPr>
    </w:p>
    <w:p w14:paraId="853F94E8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8"/>
        </w:rPr>
        <w:t>1. Understand the Problem Statement</w:t>
      </w:r>
    </w:p>
    <w:p w14:paraId="64E8D676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1.1 Problem Statement</w:t>
      </w:r>
    </w:p>
    <w:p w14:paraId="4B7DB545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In a college, students may face problems related to classrooms, transport, examinations, fees, facilities, or other services.</w:t>
      </w:r>
    </w:p>
    <w:p w14:paraId="C31CD7EE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Sometimes students may not know the correct person or department to approach for a particular problem.</w:t>
      </w:r>
    </w:p>
    <w:p w14:paraId="8502BC98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Complaints given verbally, through messages, or through different channels may not be properly recorded or tracked.</w:t>
      </w:r>
    </w:p>
    <w:p w14:paraId="49EB238F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After submitting a complaint, students may not know whether any action has been taken.</w:t>
      </w:r>
    </w:p>
    <w:p w14:paraId="BDAB9D73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Staff members may also find it difficult to manage and follow up on many complaints at the same time.</w:t>
      </w:r>
    </w:p>
    <w:p w14:paraId="E6AA81DF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A centralized system can make complaint submission, tracking, and resolution more organized.</w:t>
      </w:r>
    </w:p>
    <w:p w14:paraId="8BC93DC9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1.2 Objectives of the Proposed System</w:t>
      </w:r>
    </w:p>
    <w:p w14:paraId="8B0BECC2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 xml:space="preserve">To </w:t>
      </w:r>
      <w:r>
        <w:rPr>
          <w:rFonts w:ascii="Arial" w:hAnsi="Arial"/>
          <w:sz w:val="21"/>
        </w:rPr>
        <w:t>Provide students with an easy way to submit complaints.</w:t>
      </w:r>
    </w:p>
    <w:p w14:paraId="56253326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 xml:space="preserve">To </w:t>
      </w:r>
      <w:r>
        <w:rPr>
          <w:rFonts w:ascii="Arial" w:hAnsi="Arial"/>
          <w:sz w:val="21"/>
        </w:rPr>
        <w:t>Help students check the status of their complaints.</w:t>
      </w:r>
    </w:p>
    <w:p w14:paraId="C9613962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 xml:space="preserve">To </w:t>
      </w:r>
      <w:r>
        <w:rPr>
          <w:rFonts w:ascii="Arial" w:hAnsi="Arial"/>
          <w:sz w:val="21"/>
        </w:rPr>
        <w:t>Send complaints to the appropriate department.</w:t>
      </w:r>
    </w:p>
    <w:p w14:paraId="AC71D155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 xml:space="preserve">To </w:t>
      </w:r>
      <w:r>
        <w:rPr>
          <w:rFonts w:ascii="Arial" w:hAnsi="Arial"/>
          <w:sz w:val="21"/>
        </w:rPr>
        <w:t>Reduce delays in handling complaints.</w:t>
      </w:r>
    </w:p>
    <w:p w14:paraId="681DDB91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 xml:space="preserve">To </w:t>
      </w:r>
      <w:r>
        <w:rPr>
          <w:rFonts w:ascii="Arial" w:hAnsi="Arial"/>
          <w:sz w:val="21"/>
        </w:rPr>
        <w:t>Maintain proper digital records of complaints.</w:t>
      </w:r>
    </w:p>
    <w:p w14:paraId="8339F4C5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 xml:space="preserve">To </w:t>
      </w:r>
      <w:r>
        <w:rPr>
          <w:rFonts w:ascii="Arial" w:hAnsi="Arial"/>
          <w:sz w:val="21"/>
        </w:rPr>
        <w:t>Notify students about important status updates.</w:t>
      </w:r>
    </w:p>
    <w:p w14:paraId="3F905794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 xml:space="preserve">To </w:t>
      </w:r>
      <w:r>
        <w:rPr>
          <w:rFonts w:ascii="Arial" w:hAnsi="Arial"/>
          <w:sz w:val="21"/>
        </w:rPr>
        <w:t>Help college authorities monitor unresolved complaints.</w:t>
      </w:r>
    </w:p>
    <w:p w14:paraId="DE1EAB1A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1.3 Scope of the Problem</w:t>
      </w:r>
    </w:p>
    <w:p w14:paraId="7961B80D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The system can be used by students, faculty members, department staff, and administrators.</w:t>
      </w:r>
    </w:p>
    <w:p w14:paraId="8DFE5E7B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It can handle different types of college-related complaints.</w:t>
      </w:r>
    </w:p>
    <w:p w14:paraId="0A049B4F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Students can submit and track their complaints online.</w:t>
      </w:r>
    </w:p>
    <w:p w14:paraId="8049322C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Staff can view, assign, update, and resolve complaints.</w:t>
      </w:r>
    </w:p>
    <w:p w14:paraId="755E503E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Administrators can monitor complaints and generate reports.</w:t>
      </w:r>
    </w:p>
    <w:p w14:paraId="2740C2A8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The system can later be expanded with a mobile application and other smart features.</w:t>
      </w:r>
    </w:p>
    <w:p w14:paraId="D2357BEE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8"/>
        </w:rPr>
        <w:t>2. Identify Key Stakeholders and Challenges</w:t>
      </w:r>
    </w:p>
    <w:p w14:paraId="90E80525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2.1 Key Stakeholders</w:t>
      </w:r>
    </w:p>
    <w:p w14:paraId="22D1852A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1. Students</w:t>
      </w:r>
    </w:p>
    <w:p w14:paraId="6C242AF2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2. Class Representatives</w:t>
      </w:r>
    </w:p>
    <w:p w14:paraId="F25BE86A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3. Faculty Members</w:t>
      </w:r>
    </w:p>
    <w:p w14:paraId="17F8D577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4. Department Staff</w:t>
      </w:r>
    </w:p>
    <w:p w14:paraId="4F03BD78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5. Class Mentors</w:t>
      </w:r>
    </w:p>
    <w:p w14:paraId="3FB27C24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6. Head of the Department</w:t>
      </w:r>
    </w:p>
    <w:p w14:paraId="1AEA0DD6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7. Grievance Officer</w:t>
      </w:r>
    </w:p>
    <w:p w14:paraId="C964B3F5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8. Student Affairs Coordinator</w:t>
      </w:r>
    </w:p>
    <w:p w14:paraId="4CFF7E42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9. Transport Coordinator</w:t>
      </w:r>
    </w:p>
    <w:p w14:paraId="793698F0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10. Hostel Warden</w:t>
      </w:r>
    </w:p>
    <w:p w14:paraId="B2140C29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11. Examination Cell Staff</w:t>
      </w:r>
    </w:p>
    <w:p w14:paraId="08663411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12. Accounts / Finance Staff</w:t>
      </w:r>
    </w:p>
    <w:p w14:paraId="C67077F8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13. College Management</w:t>
      </w:r>
    </w:p>
    <w:p w14:paraId="433C8044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14. System Administrator</w:t>
      </w:r>
    </w:p>
    <w:p w14:paraId="FA5E1937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15. IT Support Staff</w:t>
      </w:r>
    </w:p>
    <w:p w14:paraId="0C70EA9E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2.2 Roles and Responsibilities of Each Stakeholder</w:t>
      </w:r>
    </w:p>
    <w:p w14:paraId="7803C8BB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1. Students – Submit complaints, track status, receive updates, and provide feedback.</w:t>
      </w:r>
    </w:p>
    <w:p w14:paraId="093AB8DD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2. Class Representatives – Help communicate common student issues and guide students in using the system.</w:t>
      </w:r>
    </w:p>
    <w:p w14:paraId="D4968E42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3. Faculty Members – Review complaints related to academic or classroom issues and take suitable action.</w:t>
      </w:r>
    </w:p>
    <w:p w14:paraId="2256A526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4. Department Staff – Handle department-related complaints and update their progress.</w:t>
      </w:r>
    </w:p>
    <w:p w14:paraId="DEE0F620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5. Class Mentors – Support students and help direct complaints to the appropriate authority.</w:t>
      </w:r>
    </w:p>
    <w:p w14:paraId="69B23475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6. Head of the Department – Monitor department complaints and ensure appropriate action is taken.</w:t>
      </w:r>
    </w:p>
    <w:p w14:paraId="18DE100B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7. Grievance Officer – Monitor grievances, assign complaints, and follow up on pending cases.</w:t>
      </w:r>
    </w:p>
    <w:p w14:paraId="BCB66B92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8. Student Affairs Coordinator – Coordinate student-related concerns and support grievance resolution.</w:t>
      </w:r>
    </w:p>
    <w:p w14:paraId="798604BA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9. Transport Coordinator – Handle complaints related to college transport services.</w:t>
      </w:r>
    </w:p>
    <w:p w14:paraId="CB3A1841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10. Hostel Warden – Handle hostel-related complaints and coordinate necessary action.</w:t>
      </w:r>
    </w:p>
    <w:p w14:paraId="4A325F17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11. Examination Cell Staff – Handle examination-related complaints and provide suitable responses.</w:t>
      </w:r>
    </w:p>
    <w:p w14:paraId="E2BD1E68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12. Accounts / Finance Staff – Handle complaints related to fees and finance-related services.</w:t>
      </w:r>
    </w:p>
    <w:p w14:paraId="F22DE1B2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13. College Management – Review overall grievance performance and take improvement decisions.</w:t>
      </w:r>
    </w:p>
    <w:p w14:paraId="E60C27EB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14. System Administrator – Manage user access, system configuration, and software maintenance.</w:t>
      </w:r>
    </w:p>
    <w:p w14:paraId="914F6C92">
      <w:pPr>
        <w:pStyle w:val="style0"/>
        <w:spacing w:before="0" w:after="40"/>
        <w:ind w:left="504" w:hanging="360"/>
        <w:rPr/>
      </w:pPr>
      <w:r>
        <w:rPr>
          <w:rFonts w:ascii="Arial" w:hAnsi="Arial"/>
          <w:sz w:val="21"/>
        </w:rPr>
        <w:t>15. IT Support Staff – Provide technical support and help resolve system-related issues.</w:t>
      </w:r>
    </w:p>
    <w:p w14:paraId="1DC4F5CB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2.3 Major Challenges and Issues</w:t>
      </w:r>
    </w:p>
    <w:p w14:paraId="9CACD1D8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Complaints may be lost or overlooked when they are handled manually.</w:t>
      </w:r>
    </w:p>
    <w:p w14:paraId="2B680D39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Students may not receive timely updates about their complaints.</w:t>
      </w:r>
    </w:p>
    <w:p w14:paraId="F4338803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Complaints may be sent to the wrong department.</w:t>
      </w:r>
    </w:p>
    <w:p w14:paraId="3D233749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Tracking pending and overdue complaints can be difficult.</w:t>
      </w:r>
    </w:p>
    <w:p w14:paraId="EABDD34C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Duplicate complaints may be submitted for the same issue.</w:t>
      </w:r>
    </w:p>
    <w:p w14:paraId="E9AF3C4A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Sensitive complaints require proper privacy and security.</w:t>
      </w:r>
    </w:p>
    <w:p w14:paraId="720297AA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A large number of complaints can be difficult to manage manually.</w:t>
      </w:r>
    </w:p>
    <w:p w14:paraId="8BA99CA0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It may be difficult to identify repeated or common problems without proper records.</w:t>
      </w:r>
    </w:p>
    <w:p w14:paraId="A4D4CD5E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8"/>
        </w:rPr>
        <w:t>3. Analyze the Current Approach</w:t>
      </w:r>
    </w:p>
    <w:p w14:paraId="6810F080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3.1 Existing System / Current Process</w:t>
      </w:r>
    </w:p>
    <w:p w14:paraId="5068AD9E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Students may report problems directly to faculty members or department staff.</w:t>
      </w:r>
    </w:p>
    <w:p w14:paraId="707E310C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Some complaints may be submitted using paper forms.</w:t>
      </w:r>
    </w:p>
    <w:p w14:paraId="CB328850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Complaints may also be communicated through email or other college communication channels.</w:t>
      </w:r>
    </w:p>
    <w:p w14:paraId="D5B91145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Staff members may manually forward complaints to the appropriate authority.</w:t>
      </w:r>
    </w:p>
    <w:p w14:paraId="1533B3B3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Students may need to contact staff repeatedly to know the status of a complaint.</w:t>
      </w:r>
    </w:p>
    <w:p w14:paraId="2D31F47F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3.2 Strengths and Limitations</w:t>
      </w:r>
    </w:p>
    <w:p w14:paraId="1D03B316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Strengths</w:t>
      </w:r>
    </w:p>
    <w:p w14:paraId="FA9A6870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Students can communicate their problems personally.</w:t>
      </w:r>
    </w:p>
    <w:p w14:paraId="6B24F279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No special software or technical knowledge is required.</w:t>
      </w:r>
    </w:p>
    <w:p w14:paraId="078CB36E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Staff can immediately respond to urgent issues.</w:t>
      </w:r>
    </w:p>
    <w:p w14:paraId="907C1646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Limitations</w:t>
      </w:r>
    </w:p>
    <w:p w14:paraId="73AB2D70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There is no single centralized complaint database.</w:t>
      </w:r>
    </w:p>
    <w:p w14:paraId="46ED332C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Complaint tracking can be difficult.</w:t>
      </w:r>
    </w:p>
    <w:p w14:paraId="A19A91AB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Students may not know the current status of their complaint.</w:t>
      </w:r>
    </w:p>
    <w:p w14:paraId="7C142E0E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Manual processes can cause delays.</w:t>
      </w:r>
    </w:p>
    <w:p w14:paraId="EA8EE2D9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Complaints can be misplaced or overlooked.</w:t>
      </w:r>
    </w:p>
    <w:p w14:paraId="7B77BF2E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Generating reports can require additional manual work.</w:t>
      </w:r>
    </w:p>
    <w:p w14:paraId="0D071ECE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It may be difficult to measure the performance of different departments.</w:t>
      </w:r>
    </w:p>
    <w:p w14:paraId="4F9A4C94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3.3 Problems / Gaps to Be Addressed</w:t>
      </w:r>
    </w:p>
    <w:p w14:paraId="7D624CCA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Lack of centralized complaint management.</w:t>
      </w:r>
    </w:p>
    <w:p w14:paraId="D384262D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Lack of real-time status tracking.</w:t>
      </w:r>
    </w:p>
    <w:p w14:paraId="2AEA42EE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Lack of automatic complaint assignment.</w:t>
      </w:r>
    </w:p>
    <w:p w14:paraId="2954ADC6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Limited transparency in the complaint-resolution process.</w:t>
      </w:r>
    </w:p>
    <w:p w14:paraId="FB070D05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Difficulty in monitoring pending complaints.</w:t>
      </w:r>
    </w:p>
    <w:p w14:paraId="ADEA50E1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Difficulty in maintaining complete complaint history.</w:t>
      </w:r>
    </w:p>
    <w:p w14:paraId="7583BBA0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Lack of systematic feedback collection.</w:t>
      </w:r>
    </w:p>
    <w:p w14:paraId="A95E5B78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8"/>
        </w:rPr>
        <w:t>4. Propose a Suitable Solution Using Software Engineering Principles</w:t>
      </w:r>
    </w:p>
    <w:p w14:paraId="96A9E990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4.1 Architecture Block Diagram</w:t>
      </w:r>
    </w:p>
    <w:p w14:paraId="2609AD75">
      <w:pPr>
        <w:pStyle w:val="style0"/>
        <w:jc w:val="center"/>
        <w:rPr/>
      </w:pPr>
      <w:r>
        <w:rPr/>
        <w:drawing>
          <wp:inline distL="0" distT="0" distB="0" distR="0">
            <wp:extent cx="6400800" cy="584962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0800" cy="5849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57C4DA">
      <w:pPr>
        <w:pStyle w:val="style0"/>
        <w:spacing w:before="0" w:after="60"/>
        <w:jc w:val="center"/>
        <w:rPr/>
      </w:pPr>
      <w:r>
        <w:rPr>
          <w:rFonts w:ascii="Arial" w:hAnsi="Arial"/>
          <w:b w:val="false"/>
          <w:sz w:val="18"/>
        </w:rPr>
        <w:t>Figure 4.1: System Architecture of the Smart College Complaint and Grievance Management System</w:t>
      </w:r>
    </w:p>
    <w:p w14:paraId="E4B0F9C4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4.2 Major Functional Modules</w:t>
      </w:r>
    </w:p>
    <w:p w14:paraId="5DDB8312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User Managemen</w:t>
      </w:r>
      <w:r>
        <w:rPr>
          <w:rFonts w:ascii="Arial" w:hAnsi="Arial"/>
          <w:b/>
          <w:bCs/>
          <w:sz w:val="21"/>
        </w:rPr>
        <w:t>t</w:t>
      </w:r>
    </w:p>
    <w:p w14:paraId="95EE290B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Student, staff, administrator, and management accounts.</w:t>
      </w:r>
    </w:p>
    <w:p w14:paraId="A38DAF25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Login and authentication.</w:t>
      </w:r>
    </w:p>
    <w:p w14:paraId="1BC8B854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Role-based access.</w:t>
      </w:r>
    </w:p>
    <w:p w14:paraId="987AB195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Complaint Submission</w:t>
      </w:r>
    </w:p>
    <w:p w14:paraId="112C4ADA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Online complaint form.</w:t>
      </w:r>
    </w:p>
    <w:p w14:paraId="E537269B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Complaint category selection.</w:t>
      </w:r>
    </w:p>
    <w:p w14:paraId="9982852B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Description of the problem.</w:t>
      </w:r>
    </w:p>
    <w:p w14:paraId="FAC18611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Option to attach supporting documents or images.</w:t>
      </w:r>
    </w:p>
    <w:p w14:paraId="EF3CC195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Complaint Assignment</w:t>
      </w:r>
    </w:p>
    <w:p w14:paraId="3ADEEF99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Assign complaints to the appropriate department.</w:t>
      </w:r>
    </w:p>
    <w:p w14:paraId="DFB973FB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Assign complaints to responsible staff.</w:t>
      </w:r>
    </w:p>
    <w:p w14:paraId="B0AF6423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Complaint Tracking</w:t>
      </w:r>
    </w:p>
    <w:p w14:paraId="A51DCF0A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Track complaint status.</w:t>
      </w:r>
    </w:p>
    <w:p w14:paraId="33A9A9F6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Display submission date and current status.</w:t>
      </w:r>
    </w:p>
    <w:p w14:paraId="A32D3A37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Maintain complaint history.</w:t>
      </w:r>
    </w:p>
    <w:p w14:paraId="D0B38899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Notification Module</w:t>
      </w:r>
    </w:p>
    <w:p w14:paraId="97989D03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Notify students when complaints are submitted.</w:t>
      </w:r>
    </w:p>
    <w:p w14:paraId="08AA81D9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Notify users when complaints are assigned or updated.</w:t>
      </w:r>
    </w:p>
    <w:p w14:paraId="5EB0F396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Notify students when complaints are resolved.</w:t>
      </w:r>
    </w:p>
    <w:p w14:paraId="A350CB72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Admin Dashboard</w:t>
      </w:r>
    </w:p>
    <w:p w14:paraId="558C788D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View all complaints.</w:t>
      </w:r>
    </w:p>
    <w:p w14:paraId="CD190801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Monitor pending and resolved complaints.</w:t>
      </w:r>
    </w:p>
    <w:p w14:paraId="E244EA91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Identify overdue complaints.</w:t>
      </w:r>
    </w:p>
    <w:p w14:paraId="67F6F6A2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Generate reports.</w:t>
      </w:r>
    </w:p>
    <w:p w14:paraId="D96191E9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Feedback Module</w:t>
      </w:r>
    </w:p>
    <w:p w14:paraId="C4F12DB7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Allow students to provide feedback after resolution.</w:t>
      </w:r>
    </w:p>
    <w:p w14:paraId="DE652D07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Record satisfaction with the resolution.</w:t>
      </w:r>
    </w:p>
    <w:p w14:paraId="9A34E887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Help management identify areas for improvement.</w:t>
      </w:r>
    </w:p>
    <w:p w14:paraId="9265562E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4.3 Functional and Non-Functional Requirements</w:t>
      </w:r>
    </w:p>
    <w:p w14:paraId="6E1C2D2C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Functional Requirements</w:t>
      </w:r>
    </w:p>
    <w:p w14:paraId="59C71D8F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User registration and login.</w:t>
      </w:r>
    </w:p>
    <w:p w14:paraId="A2C1E44E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Complaint submission and categorization.</w:t>
      </w:r>
    </w:p>
    <w:p w14:paraId="BEE2C2DB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Complaint assignment to departments and staff.</w:t>
      </w:r>
    </w:p>
    <w:p w14:paraId="DF78BE6B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Complaint status tracking and updating.</w:t>
      </w:r>
    </w:p>
    <w:p w14:paraId="934537FD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Notifications for important status changes.</w:t>
      </w:r>
    </w:p>
    <w:p w14:paraId="FBF1EB90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Feedback submission after resolution.</w:t>
      </w:r>
    </w:p>
    <w:p w14:paraId="B2E81B27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Report generation and complaint monitoring.</w:t>
      </w:r>
    </w:p>
    <w:p w14:paraId="1F09B8EA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>
          <w:b/>
          <w:bCs/>
        </w:rPr>
      </w:pPr>
      <w:r>
        <w:rPr>
          <w:rFonts w:ascii="Arial" w:hAnsi="Arial"/>
          <w:b/>
          <w:bCs/>
          <w:sz w:val="21"/>
        </w:rPr>
        <w:t>Non-Functional Requirements</w:t>
      </w:r>
    </w:p>
    <w:p w14:paraId="AEB45A67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Usability: The system should be easy for students and staff to use.</w:t>
      </w:r>
    </w:p>
    <w:p w14:paraId="6033AB77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Security: User information and sensitive complaints should be protected.</w:t>
      </w:r>
    </w:p>
    <w:p w14:paraId="7A2E27D0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Reliability: The system should operate consistently.</w:t>
      </w:r>
    </w:p>
    <w:p w14:paraId="69D19792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Performance: Complaints and status updates should be processed quickly.</w:t>
      </w:r>
    </w:p>
    <w:p w14:paraId="A78FB8DA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Scalability: The system should support increasing numbers of users and complaints.</w:t>
      </w:r>
    </w:p>
    <w:p w14:paraId="086C07EB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Maintainability: The software should be easy to update and maintain.</w:t>
      </w:r>
    </w:p>
    <w:p w14:paraId="B69D3DA0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Availability: The system should be accessible whenever users need to submit or track complaints.</w:t>
      </w:r>
    </w:p>
    <w:p w14:paraId="B69F3C12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4.4 Application of Software Engineering Principles</w:t>
      </w:r>
    </w:p>
    <w:p w14:paraId="30382683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Modularity: Divide the system into independent modules such as login, complaints, notifications, and reports.</w:t>
      </w:r>
    </w:p>
    <w:p w14:paraId="3487DA22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Scalability: Design the system so that more students, departments, and complaints can be added in the future.</w:t>
      </w:r>
    </w:p>
    <w:p w14:paraId="AC8644B6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Maintainability: Use organized and well-documented code and keep system functions separated into modules.</w:t>
      </w:r>
    </w:p>
    <w:p w14:paraId="F725D6FA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Reliability: Validate complaint information and maintain proper records and backups.</w:t>
      </w:r>
    </w:p>
    <w:p w14:paraId="F6D2BEC2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Usability: Provide a simple interface with clear categories, buttons, and status indicators.</w:t>
      </w:r>
    </w:p>
    <w:p w14:paraId="08D7AB4E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Security: Use secure authentication, role-based access, and restricted access to sensitive information.</w:t>
      </w:r>
    </w:p>
    <w:p w14:paraId="9C3FEEE8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8"/>
        </w:rPr>
        <w:t>5. Justify the Chosen Methodology / Framework</w:t>
      </w:r>
    </w:p>
    <w:p w14:paraId="A9B6A0C6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5.1 Selected Methodology: Agile Scrum</w:t>
      </w:r>
    </w:p>
    <w:p w14:paraId="EE95A35C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Requirements may change based on feedback from students and college staff.</w:t>
      </w:r>
    </w:p>
    <w:p w14:paraId="91EF678F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The system can be developed in small functional increments.</w:t>
      </w:r>
    </w:p>
    <w:p w14:paraId="7BFAA732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Important modules can be developed first.</w:t>
      </w:r>
    </w:p>
    <w:p w14:paraId="B6D7A40D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Students and staff can provide feedback during development.</w:t>
      </w:r>
    </w:p>
    <w:p w14:paraId="9DB1571C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Problems can be identified and corrected early.</w:t>
      </w:r>
    </w:p>
    <w:p w14:paraId="5B4D11EC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Regular testing can be performed throughout development.</w:t>
      </w:r>
    </w:p>
    <w:p w14:paraId="A82B206D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5.2 Why Agile Scrum is Suitable</w:t>
      </w:r>
    </w:p>
    <w:p w14:paraId="44966BB8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It supports continuous feedback from users.</w:t>
      </w:r>
    </w:p>
    <w:p w14:paraId="6817098A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The project can be divided into manageable sprints.</w:t>
      </w:r>
    </w:p>
    <w:p w14:paraId="C6CA29F6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Changes in requirements can be handled more easily.</w:t>
      </w:r>
    </w:p>
    <w:p w14:paraId="42ADE89D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Working features can be delivered and tested in stages.</w:t>
      </w:r>
    </w:p>
    <w:p w14:paraId="5141E6EA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Early testing helps reduce the risk of major problems at the end of development.</w:t>
      </w:r>
    </w:p>
    <w:p w14:paraId="9A6115D2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5.3 How It Supports Successful Project Development and Maintenance</w:t>
      </w:r>
    </w:p>
    <w:p w14:paraId="8117F67C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Sprint planning helps the team organize development tasks.</w:t>
      </w:r>
    </w:p>
    <w:p w14:paraId="F302E8D3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Regular reviews help collect feedback from stakeholders.</w:t>
      </w:r>
    </w:p>
    <w:p w14:paraId="7A0D5288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Continuous testing helps identify and fix defects early.</w:t>
      </w:r>
    </w:p>
    <w:p w14:paraId="280F617F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Incremental development makes future changes easier to introduce.</w:t>
      </w:r>
    </w:p>
    <w:p w14:paraId="98D02789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The system can be improved continuously after deployment.</w:t>
      </w:r>
    </w:p>
    <w:p w14:paraId="5D55FB1C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5.4 Example Scrum Development</w:t>
      </w:r>
    </w:p>
    <w:p w14:paraId="2B9BF929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Sprint 1 – User login and user management.</w:t>
      </w:r>
    </w:p>
    <w:p w14:paraId="48E45161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Sprint 2 – Complaint submission and categorization.</w:t>
      </w:r>
    </w:p>
    <w:p w14:paraId="F9E61459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Sprint 3 – Complaint assignment and tracking.</w:t>
      </w:r>
    </w:p>
    <w:p w14:paraId="F208A4D6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Sprint 4 – Notifications and feedback.</w:t>
      </w:r>
    </w:p>
    <w:p w14:paraId="07892870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Sprint 5 – Admin dashboard and reports.</w:t>
      </w:r>
    </w:p>
    <w:p w14:paraId="B9308611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Sprint 6 – Testing, security improvements, and final deployment.</w:t>
      </w:r>
    </w:p>
    <w:p w14:paraId="28576BF0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8"/>
        </w:rPr>
        <w:t>6. Discuss Expected Outcomes and Limitations</w:t>
      </w:r>
    </w:p>
    <w:p w14:paraId="8682E9EF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6.1 Expected Benefits</w:t>
      </w:r>
    </w:p>
    <w:p w14:paraId="53DF7DAD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Faster complaint submission and processing.</w:t>
      </w:r>
    </w:p>
    <w:p w14:paraId="5035AC74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Improved transparency in grievance handling.</w:t>
      </w:r>
    </w:p>
    <w:p w14:paraId="FBE90903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Students can easily track complaint status.</w:t>
      </w:r>
    </w:p>
    <w:p w14:paraId="3A6B344F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Reduced manual paperwork.</w:t>
      </w:r>
    </w:p>
    <w:p w14:paraId="241440FC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Better communication between students and departments.</w:t>
      </w:r>
    </w:p>
    <w:p w14:paraId="588FF771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Centralized storage of complaint records.</w:t>
      </w:r>
    </w:p>
    <w:p w14:paraId="51B3E12D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Easier monitoring of pending complaints.</w:t>
      </w:r>
    </w:p>
    <w:p w14:paraId="BA13F053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Improved accountability of responsible departments.</w:t>
      </w:r>
    </w:p>
    <w:p w14:paraId="1113ED82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Management can identify frequently occurring problems.</w:t>
      </w:r>
    </w:p>
    <w:p w14:paraId="78A34763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6.2 How the Solution Addresses the Challenges</w:t>
      </w:r>
    </w:p>
    <w:p w14:paraId="F0CF8C0E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Lost complaints → Centralized digital database.</w:t>
      </w:r>
    </w:p>
    <w:p w14:paraId="DF534E9D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Status uncertainty → Online complaint tracking.</w:t>
      </w:r>
    </w:p>
    <w:p w14:paraId="10AC22F0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Wrong department → Categorization and proper assignment.</w:t>
      </w:r>
    </w:p>
    <w:p w14:paraId="DBF15429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Delayed action → Notifications and pending-complaint monitoring.</w:t>
      </w:r>
    </w:p>
    <w:p w14:paraId="E83DC964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Poor records → Digital complaint history.</w:t>
      </w:r>
    </w:p>
    <w:p w14:paraId="5CEDCCE1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Lack of feedback → Built-in feedback module.</w:t>
      </w:r>
    </w:p>
    <w:p w14:paraId="E7FD102E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Privacy concerns → Authentication and role-based access.</w:t>
      </w:r>
    </w:p>
    <w:p w14:paraId="3EE82944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6.3 Potential Risks, Implementation Challenges, and Limitations</w:t>
      </w:r>
    </w:p>
    <w:p w14:paraId="4FDB01EE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Potential Risks</w:t>
      </w:r>
    </w:p>
    <w:p w14:paraId="629478BA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Unauthorized access to sensitive complaints.</w:t>
      </w:r>
    </w:p>
    <w:p w14:paraId="A0655629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Incorrect information entered by users.</w:t>
      </w:r>
    </w:p>
    <w:p w14:paraId="D595090E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Technical failures or server downtime.</w:t>
      </w:r>
    </w:p>
    <w:p w14:paraId="354FAC22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Resistance from users who are accustomed to manual processes.</w:t>
      </w:r>
    </w:p>
    <w:p w14:paraId="5E22A0FE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Internet or network connectivity problems.</w:t>
      </w:r>
    </w:p>
    <w:p w14:paraId="E48AE527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Implementation Challenges</w:t>
      </w:r>
    </w:p>
    <w:p w14:paraId="915ABECE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Training staff and students to use the system.</w:t>
      </w:r>
    </w:p>
    <w:p w14:paraId="6D1F3D7F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Integrating the system with existing college systems.</w:t>
      </w:r>
    </w:p>
    <w:p w14:paraId="A2F8635C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Maintaining data security and privacy.</w:t>
      </w:r>
    </w:p>
    <w:p w14:paraId="BB80FF91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Ensuring reliable server and network infrastructure.</w:t>
      </w:r>
    </w:p>
    <w:p w14:paraId="0280B014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Managing different user roles and permissions.</w:t>
      </w:r>
    </w:p>
    <w:p w14:paraId="66DFF372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Limitations</w:t>
      </w:r>
    </w:p>
    <w:p w14:paraId="DFC0A96D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The system depends on internet or network availability.</w:t>
      </w:r>
    </w:p>
    <w:p w14:paraId="0E8D1F2D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Users need basic digital skills.</w:t>
      </w:r>
    </w:p>
    <w:p w14:paraId="027EFAFC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Emergency issues may still require direct communication.</w:t>
      </w:r>
    </w:p>
    <w:p w14:paraId="D24AE29C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Incorrect information provided by users can affect complaint processing.</w:t>
      </w:r>
    </w:p>
    <w:p w14:paraId="66E22E41">
      <w:pPr>
        <w:pStyle w:val="style48"/>
        <w:numPr>
          <w:ilvl w:val="0"/>
          <w:numId w:val="1"/>
        </w:numPr>
        <w:spacing w:before="0" w:after="40"/>
        <w:ind w:left="720" w:hanging="360"/>
        <w:contextualSpacing/>
        <w:rPr/>
      </w:pPr>
      <w:r>
        <w:rPr>
          <w:rFonts w:ascii="Arial" w:hAnsi="Arial"/>
          <w:sz w:val="21"/>
        </w:rPr>
        <w:t>Initial development and maintenance require resources.</w:t>
      </w:r>
    </w:p>
    <w:p w14:paraId="C74AEB92">
      <w:pPr>
        <w:pStyle w:val="style0"/>
        <w:spacing w:before="0" w:after="60"/>
        <w:jc w:val="left"/>
        <w:rPr/>
      </w:pPr>
      <w:r>
        <w:rPr>
          <w:rFonts w:ascii="Arial" w:hAnsi="Arial"/>
          <w:b/>
          <w:sz w:val="23"/>
        </w:rPr>
        <w:t>6.4 Future Enhancements</w:t>
      </w:r>
    </w:p>
    <w:p w14:paraId="F263E96C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Mobile application for Android and iOS.</w:t>
      </w:r>
    </w:p>
    <w:p w14:paraId="F5EDEB6E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AI-based automatic complaint categorization.</w:t>
      </w:r>
    </w:p>
    <w:p w14:paraId="4DEBEE7F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Chatbot for basic grievance-related queries.</w:t>
      </w:r>
    </w:p>
    <w:p w14:paraId="BD6314B9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Automatic detection of repeated complaints.</w:t>
      </w:r>
    </w:p>
    <w:p w14:paraId="961F0C03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Analytics to identify frequently occurring problems.</w:t>
      </w:r>
    </w:p>
    <w:p w14:paraId="E8539058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Integration with the college student information system.</w:t>
      </w:r>
    </w:p>
    <w:p w14:paraId="74E54E65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Multilingual interface.</w:t>
      </w:r>
    </w:p>
    <w:p w14:paraId="B6C4BCC7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sz w:val="21"/>
        </w:rPr>
        <w:t>SMS and email notification support.</w:t>
      </w:r>
    </w:p>
    <w:p w14:paraId="C88ADB70">
      <w:pPr>
        <w:pStyle w:val="style48"/>
        <w:numPr>
          <w:ilvl w:val="0"/>
          <w:numId w:val="1"/>
        </w:numPr>
        <w:spacing w:before="0" w:after="40"/>
        <w:ind w:left="432" w:hanging="360"/>
        <w:contextualSpacing/>
        <w:rPr/>
      </w:pPr>
      <w:r>
        <w:rPr>
          <w:rFonts w:ascii="Arial" w:hAnsi="Arial"/>
          <w:color w:val="000000"/>
          <w:sz w:val="21"/>
          <w:szCs w:val="32"/>
          <w:lang w:val="en-US"/>
        </w:rPr>
        <w:t>Priority prediction for urgent complaints.</w:t>
      </w:r>
    </w:p>
    <w:sectPr>
      <w:type w:val="nextPage"/>
      <w:pgSz w:w="12240" w:h="15840" w:orient="portrait"/>
      <w:pgMar w:top="1080" w:right="1080" w:bottom="1080" w:left="1080" w:header="0" w:footer="0" w:gutter="0"/>
      <w:pgNumType w:fmt="decimal" w:start="1"/>
      <w:textDirection w:val="lrTb"/>
      <w:docGrid w:type="default"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 w:hint="default"/>
      </w:rPr>
    </w:lvl>
    <w:lvl w:ilvl="1">
      <w:start w:val="1"/>
      <w:numFmt w:val="bullet"/>
      <w:lvlText w:val=""/>
      <w:lvlJc w:val="left"/>
      <w:pPr>
        <w:tabs>
          <w:tab w:val="left" w:leader="none" w:pos="0"/>
        </w:tabs>
        <w:ind w:left="0" w:firstLine="0"/>
      </w:pPr>
      <w:rPr>
        <w:rFonts w:ascii="OpenSymbol" w:cs="OpenSymbol" w:hAnsi="OpenSymbol" w:hint="default"/>
      </w:rPr>
    </w:lvl>
    <w:lvl w:ilvl="2">
      <w:start w:val="1"/>
      <w:numFmt w:val="bullet"/>
      <w:lvlText w:val=""/>
      <w:lvlJc w:val="left"/>
      <w:pPr>
        <w:tabs>
          <w:tab w:val="left" w:leader="none" w:pos="0"/>
        </w:tabs>
        <w:ind w:left="0" w:firstLine="0"/>
      </w:pPr>
      <w:rPr>
        <w:rFonts w:ascii="OpenSymbol" w:cs="OpenSymbol" w:hAnsi="OpenSymbol" w:hint="default"/>
      </w:rPr>
    </w:lvl>
    <w:lvl w:ilvl="3">
      <w:start w:val="1"/>
      <w:numFmt w:val="bullet"/>
      <w:lvlText w:val=""/>
      <w:lvlJc w:val="left"/>
      <w:pPr>
        <w:tabs>
          <w:tab w:val="left" w:leader="none" w:pos="0"/>
        </w:tabs>
        <w:ind w:left="0" w:firstLine="0"/>
      </w:pPr>
      <w:rPr>
        <w:rFonts w:ascii="OpenSymbol" w:cs="OpenSymbol" w:hAnsi="OpenSymbol" w:hint="default"/>
      </w:rPr>
    </w:lvl>
    <w:lvl w:ilvl="4">
      <w:start w:val="1"/>
      <w:numFmt w:val="bullet"/>
      <w:lvlText w:val=""/>
      <w:lvlJc w:val="left"/>
      <w:pPr>
        <w:tabs>
          <w:tab w:val="left" w:leader="none" w:pos="0"/>
        </w:tabs>
        <w:ind w:left="0" w:firstLine="0"/>
      </w:pPr>
      <w:rPr>
        <w:rFonts w:ascii="OpenSymbol" w:cs="OpenSymbol" w:hAnsi="OpenSymbol" w:hint="default"/>
      </w:rPr>
    </w:lvl>
    <w:lvl w:ilvl="5">
      <w:start w:val="1"/>
      <w:numFmt w:val="bullet"/>
      <w:lvlText w:val=""/>
      <w:lvlJc w:val="left"/>
      <w:pPr>
        <w:tabs>
          <w:tab w:val="left" w:leader="none" w:pos="0"/>
        </w:tabs>
        <w:ind w:left="0" w:firstLine="0"/>
      </w:pPr>
      <w:rPr>
        <w:rFonts w:ascii="OpenSymbol" w:cs="OpenSymbol" w:hAnsi="OpenSymbol" w:hint="default"/>
      </w:rPr>
    </w:lvl>
    <w:lvl w:ilvl="6">
      <w:start w:val="1"/>
      <w:numFmt w:val="bullet"/>
      <w:lvlText w:val=""/>
      <w:lvlJc w:val="left"/>
      <w:pPr>
        <w:tabs>
          <w:tab w:val="left" w:leader="none" w:pos="0"/>
        </w:tabs>
        <w:ind w:left="0" w:firstLine="0"/>
      </w:pPr>
      <w:rPr>
        <w:rFonts w:ascii="OpenSymbol" w:cs="OpenSymbol" w:hAnsi="OpenSymbol" w:hint="default"/>
      </w:rPr>
    </w:lvl>
    <w:lvl w:ilvl="7">
      <w:start w:val="1"/>
      <w:numFmt w:val="bullet"/>
      <w:lvlText w:val=""/>
      <w:lvlJc w:val="left"/>
      <w:pPr>
        <w:tabs>
          <w:tab w:val="left" w:leader="none" w:pos="0"/>
        </w:tabs>
        <w:ind w:left="0" w:firstLine="0"/>
      </w:pPr>
      <w:rPr>
        <w:rFonts w:ascii="OpenSymbol" w:cs="OpenSymbol" w:hAnsi="OpenSymbol" w:hint="default"/>
      </w:rPr>
    </w:lvl>
    <w:lvl w:ilvl="8">
      <w:start w:val="1"/>
      <w:numFmt w:val="bullet"/>
      <w:lvlText w:val=""/>
      <w:lvlJc w:val="left"/>
      <w:pPr>
        <w:tabs>
          <w:tab w:val="left" w:leader="none" w:pos="0"/>
        </w:tabs>
        <w:ind w:left="0" w:firstLine="0"/>
      </w:pPr>
      <w:rPr>
        <w:rFonts w:ascii="OpenSymbol" w:cs="OpenSymbol" w:hAnsi="OpenSymbol" w:hint="default"/>
      </w:rPr>
    </w:lvl>
  </w:abstractNum>
  <w:abstractNum w:abstractNumId="1">
    <w:nsid w:val="00000001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2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hyphenationZ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bidi="" w:eastAsia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IN" w:bidi="ar-SA" w:eastAsia="en-IN"/>
      </w:rPr>
    </w:rPrDefault>
    <w:pPrDefault>
      <w:pPr>
        <w:suppressAutoHyphens/>
      </w:pPr>
    </w:pPrDefault>
  </w:docDefaults>
  <w:style w:type="paragraph" w:default="1" w:styleId="style0">
    <w:name w:val="Normal"/>
    <w:next w:val="style0"/>
    <w:qFormat/>
    <w:pPr>
      <w:widowControl/>
      <w:bidi w:val="false"/>
      <w:spacing w:before="0" w:after="0"/>
      <w:jc w:val="left"/>
    </w:pPr>
    <w:rPr>
      <w:rFonts w:ascii="Times New Roman" w:cs="Times New Roman" w:eastAsia="Times New Roman" w:hAnsi="Times New Roman"/>
      <w:color w:val="auto"/>
      <w:kern w:val="0"/>
      <w:sz w:val="24"/>
      <w:szCs w:val="24"/>
      <w:lang w:val="en-IN" w:bidi="ar-SA" w:eastAsia="en-GB"/>
    </w:rPr>
  </w:style>
  <w:style w:type="paragraph" w:styleId="style1">
    <w:name w:val="heading 1"/>
    <w:basedOn w:val="style0"/>
    <w:next w:val="style0"/>
    <w:pPr>
      <w:outlineLvl w:val="0"/>
    </w:pPr>
    <w:rPr>
      <w:rFonts w:ascii="Arial" w:cs="Arial" w:eastAsia="Arial" w:hAnsi="Arial"/>
      <w:color w:val="2e74b5"/>
      <w:sz w:val="32"/>
      <w:szCs w:val="32"/>
      <w:lang w:eastAsia="en-IN"/>
    </w:rPr>
  </w:style>
  <w:style w:type="paragraph" w:styleId="style2">
    <w:name w:val="heading 2"/>
    <w:basedOn w:val="style0"/>
    <w:next w:val="style0"/>
    <w:pPr>
      <w:outlineLvl w:val="1"/>
    </w:pPr>
    <w:rPr>
      <w:rFonts w:ascii="Arial" w:cs="Arial" w:eastAsia="Arial" w:hAnsi="Arial"/>
      <w:color w:val="2e74b5"/>
      <w:sz w:val="26"/>
      <w:szCs w:val="26"/>
      <w:lang w:eastAsia="en-IN"/>
    </w:rPr>
  </w:style>
  <w:style w:type="paragraph" w:styleId="style3">
    <w:name w:val="heading 3"/>
    <w:basedOn w:val="style0"/>
    <w:next w:val="style0"/>
    <w:pPr>
      <w:outlineLvl w:val="2"/>
    </w:pPr>
    <w:rPr>
      <w:rFonts w:ascii="Arial" w:cs="Arial" w:eastAsia="Arial" w:hAnsi="Arial"/>
      <w:color w:val="1f4d78"/>
      <w:lang w:eastAsia="en-IN"/>
    </w:rPr>
  </w:style>
  <w:style w:type="paragraph" w:styleId="style4">
    <w:name w:val="heading 4"/>
    <w:basedOn w:val="style0"/>
    <w:next w:val="style0"/>
    <w:pPr>
      <w:outlineLvl w:val="3"/>
    </w:pPr>
    <w:rPr>
      <w:rFonts w:ascii="Arial" w:cs="Arial" w:eastAsia="Arial" w:hAnsi="Arial"/>
      <w:i/>
      <w:iCs/>
      <w:color w:val="2e74b5"/>
      <w:sz w:val="20"/>
      <w:szCs w:val="20"/>
      <w:lang w:eastAsia="en-IN"/>
    </w:rPr>
  </w:style>
  <w:style w:type="paragraph" w:styleId="style5">
    <w:name w:val="heading 5"/>
    <w:basedOn w:val="style0"/>
    <w:next w:val="style0"/>
    <w:pPr>
      <w:outlineLvl w:val="4"/>
    </w:pPr>
    <w:rPr>
      <w:rFonts w:ascii="Arial" w:cs="Arial" w:eastAsia="Arial" w:hAnsi="Arial"/>
      <w:color w:val="2e74b5"/>
      <w:sz w:val="20"/>
      <w:szCs w:val="20"/>
      <w:lang w:eastAsia="en-IN"/>
    </w:rPr>
  </w:style>
  <w:style w:type="paragraph" w:styleId="style6">
    <w:name w:val="heading 6"/>
    <w:basedOn w:val="style0"/>
    <w:next w:val="style0"/>
    <w:pPr>
      <w:outlineLvl w:val="5"/>
    </w:pPr>
    <w:rPr>
      <w:rFonts w:ascii="Arial" w:cs="Arial" w:eastAsia="Arial" w:hAnsi="Arial"/>
      <w:color w:val="1f4d78"/>
      <w:sz w:val="20"/>
      <w:szCs w:val="20"/>
      <w:lang w:eastAsia="en-IN"/>
    </w:rPr>
  </w:style>
  <w:style w:type="character" w:default="1" w:styleId="style65">
    <w:name w:val="Default Paragraph Font"/>
    <w:next w:val="style65"/>
    <w:uiPriority w:val="1"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customStyle="1" w:styleId="style4097">
    <w:name w:val="Heading"/>
    <w:basedOn w:val="style0"/>
    <w:next w:val="style66"/>
    <w:pPr>
      <w:keepNext/>
      <w:spacing w:before="240" w:after="120"/>
    </w:pPr>
    <w:rPr>
      <w:rFonts w:ascii="Liberation Sans" w:cs="Lucida Sans" w:eastAsia="Microsoft YaHei" w:hAnsi="Liberation Sans"/>
      <w:sz w:val="28"/>
      <w:szCs w:val="28"/>
    </w:rPr>
  </w:style>
  <w:style w:type="paragraph" w:styleId="style66">
    <w:name w:val="Body Text"/>
    <w:basedOn w:val="style0"/>
    <w:next w:val="style66"/>
    <w:pPr>
      <w:spacing w:before="0" w:after="140" w:lineRule="auto" w:line="276"/>
    </w:pPr>
    <w:rPr/>
  </w:style>
  <w:style w:type="paragraph" w:styleId="style47">
    <w:name w:val="List"/>
    <w:basedOn w:val="style66"/>
    <w:next w:val="style47"/>
    <w:pPr/>
    <w:rPr>
      <w:rFonts w:cs="Lucida Sans"/>
    </w:rPr>
  </w:style>
  <w:style w:type="paragraph" w:styleId="style34">
    <w:name w:val="caption"/>
    <w:basedOn w:val="style0"/>
    <w:next w:val="style34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style4098">
    <w:name w:val="Index"/>
    <w:basedOn w:val="style0"/>
    <w:next w:val="style4098"/>
    <w:pPr>
      <w:suppressLineNumbers/>
    </w:pPr>
    <w:rPr>
      <w:rFonts w:cs="Lucida Sans"/>
    </w:rPr>
  </w:style>
  <w:style w:type="paragraph" w:styleId="style62">
    <w:name w:val="Title"/>
    <w:basedOn w:val="style0"/>
    <w:next w:val="style0"/>
    <w:pPr/>
    <w:rPr>
      <w:rFonts w:ascii="Arial" w:cs="Arial" w:eastAsia="Arial" w:hAnsi="Arial"/>
      <w:color w:val="000000"/>
      <w:sz w:val="56"/>
      <w:szCs w:val="56"/>
      <w:lang w:eastAsia="en-IN"/>
    </w:rPr>
  </w:style>
  <w:style w:type="paragraph" w:styleId="style74">
    <w:name w:val="Subtitle"/>
    <w:basedOn w:val="style0"/>
    <w:next w:val="style0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  <w:lang w:eastAsia="en-IN"/>
    </w:rPr>
  </w:style>
  <w:style w:type="paragraph" w:styleId="style179">
    <w:name w:val="List Paragraph"/>
    <w:basedOn w:val="style0"/>
    <w:next w:val="style179"/>
    <w:qFormat/>
    <w:uiPriority w:val="34"/>
    <w:pPr>
      <w:spacing w:before="0" w:after="0"/>
      <w:ind w:left="720"/>
      <w:contextualSpacing/>
    </w:pPr>
    <w:rPr/>
  </w:style>
  <w:style w:type="paragraph" w:styleId="style48">
    <w:name w:val="List Bullet"/>
    <w:basedOn w:val="style0"/>
    <w:next w:val="style48"/>
    <w:pPr>
      <w:numPr>
        <w:ilvl w:val="0"/>
        <w:numId w:val="1"/>
      </w:numPr>
      <w:spacing w:before="0" w:after="200"/>
      <w:contextualSpacing/>
    </w:pPr>
    <w:rPr/>
  </w:style>
  <w:style w:type="numbering" w:default="1" w:styleId="style107">
    <w:name w:val="No List"/>
    <w:next w:val="style107"/>
    <w:uiPriority w:val="99"/>
    <w:pPr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name w:val="TableNormal"/>
    <w:next w:val="style4099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Words>1989</Words>
  <Pages>8</Pages>
  <Characters>12811</Characters>
  <Application>WPS Office</Application>
  <Paragraphs>340</Paragraphs>
  <CharactersWithSpaces>14526</CharactersWithSpaces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2026-07-23T04:38:00Z</dcterms:created>
  <dc:creator>Lenovo</dc:creator>
  <dc:language>en-IN</dc:language>
  <lastModifiedBy>RMX5106</lastModifiedBy>
  <dcterms:modified xsi:type="dcterms:W3CDTF">2026-10-08T03:35:30Z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13bb14b8cb6d40d6b82ea8a31ef68d31_23</vt:lpwstr>
  </property>
</Properties>
</file>