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7A63B" w14:textId="77777777" w:rsidR="00D868C8" w:rsidRDefault="00000000">
      <w:pPr>
        <w:spacing w:after="60"/>
        <w:jc w:val="center"/>
      </w:pPr>
      <w:r>
        <w:rPr>
          <w:b/>
          <w:bCs/>
          <w:sz w:val="30"/>
          <w:szCs w:val="30"/>
        </w:rPr>
        <w:t>Project Design Phase</w:t>
      </w:r>
    </w:p>
    <w:p w14:paraId="1B6111EF" w14:textId="77777777" w:rsidR="00D868C8" w:rsidRDefault="00000000">
      <w:pPr>
        <w:spacing w:after="160"/>
        <w:jc w:val="center"/>
      </w:pPr>
      <w:r>
        <w:rPr>
          <w:b/>
          <w:bCs/>
          <w:sz w:val="26"/>
          <w:szCs w:val="26"/>
        </w:rPr>
        <w:t>Solution Architecture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6"/>
      </w:tblGrid>
      <w:tr w:rsidR="00D868C8" w14:paraId="0A6CE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9B1E5" w14:textId="77777777" w:rsidR="00D868C8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AA79D" w14:textId="77777777" w:rsidR="00D868C8" w:rsidRDefault="00000000">
            <w:pPr>
              <w:spacing w:after="30"/>
            </w:pPr>
            <w:r>
              <w:rPr>
                <w:sz w:val="20"/>
                <w:szCs w:val="20"/>
              </w:rPr>
              <w:t>01 October 2026</w:t>
            </w:r>
          </w:p>
        </w:tc>
      </w:tr>
      <w:tr w:rsidR="00D868C8" w14:paraId="4CDA5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11B79" w14:textId="77777777" w:rsidR="00D868C8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7984C" w14:textId="5BF1198B" w:rsidR="00D868C8" w:rsidRPr="003F56E2" w:rsidRDefault="003F56E2">
            <w:pPr>
              <w:spacing w:after="30"/>
            </w:pPr>
            <w:r w:rsidRPr="003F56E2">
              <w:t>SWTID-2026-8116</w:t>
            </w:r>
          </w:p>
        </w:tc>
      </w:tr>
      <w:tr w:rsidR="00D868C8" w14:paraId="7F39B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C98BD" w14:textId="77777777" w:rsidR="00D868C8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C7461" w14:textId="77777777" w:rsidR="00D868C8" w:rsidRDefault="00000000">
            <w:pPr>
              <w:spacing w:after="30"/>
            </w:pPr>
            <w:r>
              <w:rPr>
                <w:sz w:val="20"/>
                <w:szCs w:val="20"/>
              </w:rPr>
              <w:t>AI FitTrack API</w:t>
            </w:r>
          </w:p>
        </w:tc>
      </w:tr>
      <w:tr w:rsidR="00D868C8" w14:paraId="0589CF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48623" w14:textId="77777777" w:rsidR="00D868C8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AE6EC" w14:textId="77777777" w:rsidR="00D868C8" w:rsidRDefault="00000000">
            <w:pPr>
              <w:spacing w:after="30"/>
            </w:pPr>
            <w:r>
              <w:rPr>
                <w:sz w:val="20"/>
                <w:szCs w:val="20"/>
              </w:rPr>
              <w:t>4 Marks</w:t>
            </w:r>
          </w:p>
        </w:tc>
      </w:tr>
    </w:tbl>
    <w:p w14:paraId="12E5F923" w14:textId="77777777" w:rsidR="00D868C8" w:rsidRDefault="00D868C8">
      <w:pPr>
        <w:spacing w:after="80"/>
      </w:pPr>
    </w:p>
    <w:p w14:paraId="1B9363F9" w14:textId="77777777" w:rsidR="00D868C8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Solution Architecture:</w:t>
      </w:r>
    </w:p>
    <w:p w14:paraId="006EFA0A" w14:textId="77777777" w:rsidR="00D868C8" w:rsidRDefault="00000000">
      <w:pPr>
        <w:spacing w:after="120"/>
      </w:pPr>
      <w:r>
        <w:t>Solution architecture bridges the gap between the business problem and the technology solution. For AI FitTrack API it aims to:</w:t>
      </w:r>
    </w:p>
    <w:p w14:paraId="3C7AF60C" w14:textId="77777777" w:rsidR="00D868C8" w:rsidRDefault="00000000">
      <w:pPr>
        <w:pStyle w:val="ListParagraph"/>
        <w:numPr>
          <w:ilvl w:val="0"/>
          <w:numId w:val="2"/>
        </w:numPr>
        <w:spacing w:after="60"/>
      </w:pPr>
      <w:r>
        <w:t>Give small development teams personalised coaching without in-house ML.</w:t>
      </w:r>
    </w:p>
    <w:p w14:paraId="543E0ED7" w14:textId="77777777" w:rsidR="00D868C8" w:rsidRDefault="00000000">
      <w:pPr>
        <w:pStyle w:val="ListParagraph"/>
        <w:numPr>
          <w:ilvl w:val="0"/>
          <w:numId w:val="2"/>
        </w:numPr>
        <w:spacing w:after="60"/>
      </w:pPr>
      <w:r>
        <w:t>Describe the structure, components and behaviour of the system for stakeholders.</w:t>
      </w:r>
    </w:p>
    <w:p w14:paraId="6BCC234C" w14:textId="77777777" w:rsidR="00D868C8" w:rsidRDefault="00000000">
      <w:pPr>
        <w:pStyle w:val="ListParagraph"/>
        <w:numPr>
          <w:ilvl w:val="0"/>
          <w:numId w:val="2"/>
        </w:numPr>
        <w:spacing w:after="60"/>
      </w:pPr>
      <w:r>
        <w:t>Define features, development phases and requirements (see Solution Requirements and Project Planning).</w:t>
      </w:r>
    </w:p>
    <w:p w14:paraId="1173089B" w14:textId="77777777" w:rsidR="00D868C8" w:rsidRDefault="00000000">
      <w:pPr>
        <w:pStyle w:val="ListParagraph"/>
        <w:numPr>
          <w:ilvl w:val="0"/>
          <w:numId w:val="2"/>
        </w:numPr>
        <w:spacing w:after="60"/>
      </w:pPr>
      <w:r>
        <w:t>Provide the specification by which the solution is built, managed and delivered.</w:t>
      </w:r>
    </w:p>
    <w:p w14:paraId="051DEEAA" w14:textId="77777777" w:rsidR="00D868C8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Solution Architecture Diagram:</w:t>
      </w:r>
    </w:p>
    <w:p w14:paraId="6859A6C1" w14:textId="77777777" w:rsidR="00D868C8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9D51100" wp14:editId="5DFA07BD">
            <wp:extent cx="5905500" cy="3181350"/>
            <wp:effectExtent l="0" t="0" r="0" b="0"/>
            <wp:docPr id="1" name="/home/claude/w/arch_sol.png" descr="/home/claude/w/arch_sol.png" title="/home/claude/w/arch_so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2064" w14:textId="77777777" w:rsidR="00D868C8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Figure 1: Architecture and data flow of AI FitTrack API</w:t>
      </w:r>
    </w:p>
    <w:p w14:paraId="266A73D9" w14:textId="77777777" w:rsidR="00D868C8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Component responsibilities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906"/>
      </w:tblGrid>
      <w:tr w:rsidR="00D868C8" w14:paraId="683000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B054D" w14:textId="77777777" w:rsidR="00D868C8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74106" w14:textId="77777777" w:rsidR="00D868C8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6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66C27" w14:textId="77777777" w:rsidR="00D868C8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Responsibility</w:t>
            </w:r>
          </w:p>
        </w:tc>
      </w:tr>
      <w:tr w:rsidR="00D868C8" w14:paraId="416689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AD4B7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F3DA8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Client App</w:t>
            </w:r>
          </w:p>
        </w:tc>
        <w:tc>
          <w:tcPr>
            <w:tcW w:w="6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D3351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The developer's mobile or web app; sends requests with an API key or JWT.</w:t>
            </w:r>
          </w:p>
        </w:tc>
      </w:tr>
      <w:tr w:rsidR="00D868C8" w14:paraId="329B1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ECCF0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8CC48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API Gateway</w:t>
            </w:r>
          </w:p>
        </w:tc>
        <w:tc>
          <w:tcPr>
            <w:tcW w:w="6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1CFBB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TLS termination, authentication, rate limiting, request validation.</w:t>
            </w:r>
          </w:p>
        </w:tc>
      </w:tr>
      <w:tr w:rsidR="00D868C8" w14:paraId="393EF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76C22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BFE29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FitTrack Core API</w:t>
            </w:r>
          </w:p>
        </w:tc>
        <w:tc>
          <w:tcPr>
            <w:tcW w:w="6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2525F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Business logic for profiles, workouts, nutrition, goals, consent, export and deletion.</w:t>
            </w:r>
          </w:p>
        </w:tc>
      </w:tr>
      <w:tr w:rsidR="00D868C8" w14:paraId="386D7E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110E2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1749D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Data Stores</w:t>
            </w:r>
          </w:p>
        </w:tc>
        <w:tc>
          <w:tcPr>
            <w:tcW w:w="6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35B97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PostgreSQL for records; Redis for cache, rate limits and job queue; S3 for files.</w:t>
            </w:r>
          </w:p>
        </w:tc>
      </w:tr>
      <w:tr w:rsidR="00D868C8" w14:paraId="13E876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356FE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D3440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AI Engine</w:t>
            </w:r>
          </w:p>
        </w:tc>
        <w:tc>
          <w:tcPr>
            <w:tcW w:w="6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A5D41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Turns user history into features, runs models, builds the plan and the prompt for explanations.</w:t>
            </w:r>
          </w:p>
        </w:tc>
      </w:tr>
      <w:tr w:rsidR="00D868C8" w14:paraId="4CD61C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76D03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E0326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LLM API</w:t>
            </w:r>
          </w:p>
        </w:tc>
        <w:tc>
          <w:tcPr>
            <w:tcW w:w="6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BBAB3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Writes plain-language explanations; its output is checked against safety rules before being returned.</w:t>
            </w:r>
          </w:p>
        </w:tc>
      </w:tr>
      <w:tr w:rsidR="00D868C8" w14:paraId="25C29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0D854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7E1E9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Wearable &amp; Food APIs</w:t>
            </w:r>
          </w:p>
        </w:tc>
        <w:tc>
          <w:tcPr>
            <w:tcW w:w="6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287D9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External sources for activity, sleep and nutrition data.</w:t>
            </w:r>
          </w:p>
        </w:tc>
      </w:tr>
      <w:tr w:rsidR="00D868C8" w14:paraId="1DED6C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9EC04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02421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Worker Queue</w:t>
            </w:r>
          </w:p>
        </w:tc>
        <w:tc>
          <w:tcPr>
            <w:tcW w:w="6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6D531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Scheduled syncs, analytics, webhook delivery and retries.</w:t>
            </w:r>
          </w:p>
        </w:tc>
      </w:tr>
      <w:tr w:rsidR="00D868C8" w14:paraId="5637B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711DB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4BDF2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Observability</w:t>
            </w:r>
          </w:p>
        </w:tc>
        <w:tc>
          <w:tcPr>
            <w:tcW w:w="6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7E060" w14:textId="77777777" w:rsidR="00D868C8" w:rsidRDefault="00000000">
            <w:pPr>
              <w:spacing w:after="30"/>
            </w:pPr>
            <w:r>
              <w:rPr>
                <w:sz w:val="18"/>
                <w:szCs w:val="18"/>
              </w:rPr>
              <w:t>Metrics, logs and alerts (Prometheus, Grafana, centralised logs).</w:t>
            </w:r>
          </w:p>
        </w:tc>
      </w:tr>
    </w:tbl>
    <w:p w14:paraId="33BF6DF6" w14:textId="77777777" w:rsidR="00D868C8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Key design decisions</w:t>
      </w:r>
    </w:p>
    <w:p w14:paraId="51EA547A" w14:textId="77777777" w:rsidR="00D868C8" w:rsidRDefault="00000000">
      <w:pPr>
        <w:pStyle w:val="ListParagraph"/>
        <w:numPr>
          <w:ilvl w:val="0"/>
          <w:numId w:val="2"/>
        </w:numPr>
        <w:spacing w:after="60"/>
      </w:pPr>
      <w:r>
        <w:t>The AI engine uses trained models for numbers (load, calories) and the LLM only for wording, so plans stay consistent and testable.</w:t>
      </w:r>
    </w:p>
    <w:p w14:paraId="25B7AB8E" w14:textId="77777777" w:rsidR="00D868C8" w:rsidRDefault="00000000">
      <w:pPr>
        <w:pStyle w:val="ListParagraph"/>
        <w:numPr>
          <w:ilvl w:val="0"/>
          <w:numId w:val="2"/>
        </w:numPr>
        <w:spacing w:after="60"/>
      </w:pPr>
      <w:r>
        <w:t>Heavy and slow work is queued, so API latency stays low even when a wearable provider is slow.</w:t>
      </w:r>
    </w:p>
    <w:p w14:paraId="123D3B42" w14:textId="77777777" w:rsidR="00D868C8" w:rsidRDefault="00000000">
      <w:pPr>
        <w:pStyle w:val="ListParagraph"/>
        <w:numPr>
          <w:ilvl w:val="0"/>
          <w:numId w:val="2"/>
        </w:numPr>
        <w:spacing w:after="60"/>
      </w:pPr>
      <w:r>
        <w:t>Personal data is encrypted and tied to consent records; export and delete are first-class endpoints.</w:t>
      </w:r>
    </w:p>
    <w:p w14:paraId="52171031" w14:textId="77777777" w:rsidR="00D868C8" w:rsidRDefault="00000000">
      <w:pPr>
        <w:pStyle w:val="ListParagraph"/>
        <w:numPr>
          <w:ilvl w:val="0"/>
          <w:numId w:val="2"/>
        </w:numPr>
        <w:spacing w:after="60"/>
      </w:pPr>
      <w:r>
        <w:t>Outputs carry a not-medical-advice notice, and unusual inputs (e.g. extreme calorie targets) are refused.</w:t>
      </w:r>
    </w:p>
    <w:sectPr w:rsidR="00D868C8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4B1620"/>
    <w:multiLevelType w:val="hybridMultilevel"/>
    <w:tmpl w:val="E766DE22"/>
    <w:lvl w:ilvl="0" w:tplc="3D66E730">
      <w:start w:val="1"/>
      <w:numFmt w:val="bullet"/>
      <w:lvlText w:val="●"/>
      <w:lvlJc w:val="left"/>
      <w:pPr>
        <w:ind w:left="720" w:hanging="360"/>
      </w:pPr>
    </w:lvl>
    <w:lvl w:ilvl="1" w:tplc="B85403F6">
      <w:start w:val="1"/>
      <w:numFmt w:val="bullet"/>
      <w:lvlText w:val="○"/>
      <w:lvlJc w:val="left"/>
      <w:pPr>
        <w:ind w:left="1440" w:hanging="360"/>
      </w:pPr>
    </w:lvl>
    <w:lvl w:ilvl="2" w:tplc="4552DAAE">
      <w:start w:val="1"/>
      <w:numFmt w:val="bullet"/>
      <w:lvlText w:val="■"/>
      <w:lvlJc w:val="left"/>
      <w:pPr>
        <w:ind w:left="2160" w:hanging="360"/>
      </w:pPr>
    </w:lvl>
    <w:lvl w:ilvl="3" w:tplc="E17E2B70">
      <w:start w:val="1"/>
      <w:numFmt w:val="bullet"/>
      <w:lvlText w:val="●"/>
      <w:lvlJc w:val="left"/>
      <w:pPr>
        <w:ind w:left="2880" w:hanging="360"/>
      </w:pPr>
    </w:lvl>
    <w:lvl w:ilvl="4" w:tplc="BA68CC72">
      <w:start w:val="1"/>
      <w:numFmt w:val="bullet"/>
      <w:lvlText w:val="○"/>
      <w:lvlJc w:val="left"/>
      <w:pPr>
        <w:ind w:left="3600" w:hanging="360"/>
      </w:pPr>
    </w:lvl>
    <w:lvl w:ilvl="5" w:tplc="A5403648">
      <w:start w:val="1"/>
      <w:numFmt w:val="bullet"/>
      <w:lvlText w:val="■"/>
      <w:lvlJc w:val="left"/>
      <w:pPr>
        <w:ind w:left="4320" w:hanging="360"/>
      </w:pPr>
    </w:lvl>
    <w:lvl w:ilvl="6" w:tplc="DF7422CE">
      <w:start w:val="1"/>
      <w:numFmt w:val="bullet"/>
      <w:lvlText w:val="●"/>
      <w:lvlJc w:val="left"/>
      <w:pPr>
        <w:ind w:left="5040" w:hanging="360"/>
      </w:pPr>
    </w:lvl>
    <w:lvl w:ilvl="7" w:tplc="9F7268C4">
      <w:start w:val="1"/>
      <w:numFmt w:val="bullet"/>
      <w:lvlText w:val="●"/>
      <w:lvlJc w:val="left"/>
      <w:pPr>
        <w:ind w:left="5760" w:hanging="360"/>
      </w:pPr>
    </w:lvl>
    <w:lvl w:ilvl="8" w:tplc="A0A2EB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CF5BF4"/>
    <w:multiLevelType w:val="hybridMultilevel"/>
    <w:tmpl w:val="C65089D2"/>
    <w:lvl w:ilvl="0" w:tplc="C3CA954C">
      <w:start w:val="1"/>
      <w:numFmt w:val="bullet"/>
      <w:lvlText w:val="•"/>
      <w:lvlJc w:val="left"/>
      <w:pPr>
        <w:ind w:left="720" w:hanging="360"/>
      </w:pPr>
    </w:lvl>
    <w:lvl w:ilvl="1" w:tplc="08BC68C0">
      <w:numFmt w:val="decimal"/>
      <w:lvlText w:val=""/>
      <w:lvlJc w:val="left"/>
    </w:lvl>
    <w:lvl w:ilvl="2" w:tplc="26CCDAE2">
      <w:numFmt w:val="decimal"/>
      <w:lvlText w:val=""/>
      <w:lvlJc w:val="left"/>
    </w:lvl>
    <w:lvl w:ilvl="3" w:tplc="9006C898">
      <w:numFmt w:val="decimal"/>
      <w:lvlText w:val=""/>
      <w:lvlJc w:val="left"/>
    </w:lvl>
    <w:lvl w:ilvl="4" w:tplc="F09C17FA">
      <w:numFmt w:val="decimal"/>
      <w:lvlText w:val=""/>
      <w:lvlJc w:val="left"/>
    </w:lvl>
    <w:lvl w:ilvl="5" w:tplc="2DD6EEB2">
      <w:numFmt w:val="decimal"/>
      <w:lvlText w:val=""/>
      <w:lvlJc w:val="left"/>
    </w:lvl>
    <w:lvl w:ilvl="6" w:tplc="C0CE29A2">
      <w:numFmt w:val="decimal"/>
      <w:lvlText w:val=""/>
      <w:lvlJc w:val="left"/>
    </w:lvl>
    <w:lvl w:ilvl="7" w:tplc="B88094E0">
      <w:numFmt w:val="decimal"/>
      <w:lvlText w:val=""/>
      <w:lvlJc w:val="left"/>
    </w:lvl>
    <w:lvl w:ilvl="8" w:tplc="BF5489C6">
      <w:numFmt w:val="decimal"/>
      <w:lvlText w:val=""/>
      <w:lvlJc w:val="left"/>
    </w:lvl>
  </w:abstractNum>
  <w:num w:numId="1" w16cid:durableId="250050865">
    <w:abstractNumId w:val="0"/>
    <w:lvlOverride w:ilvl="0">
      <w:startOverride w:val="1"/>
    </w:lvlOverride>
  </w:num>
  <w:num w:numId="2" w16cid:durableId="4557610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8C8"/>
    <w:rsid w:val="003F56E2"/>
    <w:rsid w:val="00611B18"/>
    <w:rsid w:val="00D8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0183B"/>
  <w15:docId w15:val="{13A96D94-7597-4D54-B845-D2B0AE90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Ragul R</cp:lastModifiedBy>
  <cp:revision>2</cp:revision>
  <dcterms:created xsi:type="dcterms:W3CDTF">2026-10-01T00:13:00Z</dcterms:created>
  <dcterms:modified xsi:type="dcterms:W3CDTF">2026-10-01T05:19:00Z</dcterms:modified>
</cp:coreProperties>
</file>