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PHASE No. : 3 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w5cdp1dejl3u" w:id="0"/>
      <w:bookmarkEnd w:id="0"/>
      <w:r w:rsidDel="00000000" w:rsidR="00000000" w:rsidRPr="00000000">
        <w:rPr>
          <w:rtl w:val="0"/>
        </w:rPr>
        <w:t xml:space="preserve">Project Title : Air Quality Analysis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PROJECT BUILDING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Introduction:-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part you will begin building your project by loading and preprocessing the dataset. 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 the analysis by loading and preprocessing the air quality dataset. 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 the dataset using Python and data manipulation libraries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Collect Data: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First, you need an air quality dataset. You can find such datasets on websites like Kaggle, government environmental agencies, or through research institutions.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Import Libraries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the necessary Python libraries, such as Pandas for data manipulation and Matplotlib or Seaborn for data visualization. You may also need NumPy for numerical operations.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Load the Dataset: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Load your air quality dataset into a Pandas DataFrame. You can use the pd.read_csv() function if your data is in a CSV file.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URL of the dataset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url = 'https://tn.data.gov.in/resource/location-wise-daily-ambient-air-quality-tamil-nadu-year-2014'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Load the dataset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df = pd.read_csv("N:\cpcb_dly_aq_meghalaya-2014.csv")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Display the first few rows of the dataframe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print(df.head())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Basic info about the dataset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print(df.info())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Summary statistics of the dataset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print(df.describe())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Check for missing values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print(df.isnull().sum())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Plotting a histogram for a column (replace 'column_name' with your column of interest)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column in df.columns: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plt.figure(figsize=(10,5))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sns.histplot(data=df, x=column, kde=True)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plt.title(f'Distribution of {column}')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plt.show()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Stn Code Sampling Date      State City/Town/Village/Area  \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      588      01-07-14  Meghalaya                  Dawki   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      588      01-08-14  Meghalaya                  Dawki   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      588      14-01-14  Meghalaya                  Dawki   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      588      15-01-14  Meghalaya                  Dawki   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      588      21-01-14  Meghalaya                  Dawki   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Location of Monitoring Station  \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 Terrace building, Dawki, Jaintia Hills Distric...   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 Terrace building, Dawki, Jaintia Hills Distric...   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 Terrace building, Dawki, Jaintia Hills Distric...   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 Terrace building, Dawki, Jaintia Hills Distric...   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 Terrace building, Dawki, Jaintia Hills Distric...   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Agency  \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 Meghalaya State Pollution Control Board   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 Meghalaya State Pollution Control Board   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 Meghalaya State Pollution Control Board   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 Meghalaya State Pollution Control Board   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 Meghalaya State Pollution Control Board   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Type of Location  SO2  NO2  RSPM/PM10  PM 2.5  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 Residential, Rural and other Areas    2   11       52.0     NaN  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 Residential, Rural and other Areas    2   12       48.0     NaN  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 Residential, Rural and other Areas    2   12       52.0     NaN  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 Residential, Rural and other Areas    2   11       50.0     NaN  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 Residential, Rural and other Areas    2    8       47.0     NaN  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RangeIndex: 609 entries, 0 to 608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 columns (total 11 columns):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#   Column                          Non-Null Count  Dtype  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  ------                          --------------  -----  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   Stn Code                        609 non-null    int64  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   Sampling Date                   609 non-null    object 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   State                           609 non-null    object 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   City/Town/Village/Area          609 non-null    object 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4   Location of Monitoring Station  609 non-null    object 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5   Agency                          609 non-null    object 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6   Type of Location                609 non-null    object 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7   SO2                             609 non-null    int64  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8   NO2                             609 non-null    int64  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9   RSPM/PM10                       608 non-null    float64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  PM 2.5                          0 non-null      float64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dtypes: float64(2), int64(3), object(6)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memory usage: 52.5+ KB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Stn Code         SO2         NO2   RSPM/PM10  PM 2.5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 609.000000  609.000000  609.000000  608.000000     0.0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mean   505.371100    4.875205   10.261084   56.856908     NaN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    206.545538    7.843925    5.849186   35.511526     NaN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    120.000000    2.000000    5.000000   12.000000     NaN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25%    340.000000    2.000000    5.000000   35.000000     NaN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50%    588.000000    2.000000   10.000000   42.000000     NaN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75%    698.000000    2.000000   14.000000   83.000000     NaN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    699.000000   42.000000   30.000000  181.000000     NaN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Stn Code                            0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Sampling Date                       0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                               0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City/Town/Village/Area              0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Location of Monitoring Station      0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Agency                              0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 of Location                    0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SO2                                 0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NO2                                 0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RSPM/PM10                           1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PM 2.5                            609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dtype: int64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0" distT="0" distL="0" distR="0">
            <wp:extent cx="5731510" cy="315404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5731510" cy="32181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5731510" cy="315404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0" distT="0" distL="0" distR="0">
            <wp:extent cx="5731510" cy="315404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1510" cy="243014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0" distT="0" distL="0" distR="0">
            <wp:extent cx="5731510" cy="31540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731510" cy="3121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1510" cy="31540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1510" cy="31540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1510" cy="315404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1510" cy="30403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