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48"/>
        </w:rPr>
        <w:t>Algorithm Analysis &amp; Design: Laboratory Experiments</w:t>
      </w:r>
    </w:p>
    <w:p>
      <w:pPr>
        <w:spacing w:before="0" w:after="360"/>
        <w:jc w:val="center"/>
      </w:pPr>
      <w:r>
        <w:rPr>
          <w:rFonts w:ascii="Calibri" w:hAnsi="Calibri"/>
          <w:i/>
          <w:color w:val="718096"/>
          <w:sz w:val="24"/>
        </w:rPr>
        <w:t>Comprehensive Empirical Performance Analysis, Theoretical Bounds, and Implementation Solutions</w:t>
      </w:r>
    </w:p>
    <w:p>
      <w:pPr>
        <w:spacing w:after="360"/>
        <w:jc w:val="center"/>
      </w:pPr>
      <w:r>
        <w:rPr>
          <w:color w:val="CBD5E1"/>
        </w:rPr>
        <w:t>―――――――――――――――――――――――――――――――――――――――――――――――――――――――</w:t>
      </w:r>
    </w:p>
    <w:p>
      <w:pPr>
        <w:keepNext/>
        <w:spacing w:before="360" w:after="160"/>
      </w:pPr>
      <w:r>
        <w:rPr>
          <w:rFonts w:ascii="Calibri" w:hAnsi="Calibri"/>
          <w:b/>
          <w:color w:val="1A365D"/>
          <w:sz w:val="32"/>
        </w:rPr>
        <w:t>Experiment 1: Merge Sort Performance Analysis</w:t>
      </w:r>
    </w:p>
    <w:p>
      <w:pPr>
        <w:spacing w:before="0" w:after="120" w:line="276" w:lineRule="auto"/>
      </w:pPr>
      <w:r>
        <w:rPr>
          <w:rFonts w:ascii="Calibri" w:hAnsi="Calibri"/>
          <w:b/>
          <w:color w:val="2D3748"/>
          <w:sz w:val="22"/>
        </w:rPr>
        <w:t xml:space="preserve">Problem Statement: </w:t>
      </w:r>
      <w:r>
        <w:rPr>
          <w:rFonts w:ascii="Calibri" w:hAnsi="Calibri"/>
          <w:color w:val="2D3748"/>
          <w:sz w:val="22"/>
        </w:rPr>
        <w:t>Analyze the performance of Merge Sort by executing it for different input sizes and recording the execution time for best, average, and worst cases. Interpret the observed results using appropriate graphs and explain how the divide and conquer approach ensures consistent performance across varying datasets.</w:t>
      </w:r>
    </w:p>
    <w:p>
      <w:pPr>
        <w:keepNext/>
        <w:spacing w:before="240" w:after="80"/>
      </w:pPr>
      <w:r>
        <w:rPr>
          <w:rFonts w:ascii="Calibri" w:hAnsi="Calibri"/>
          <w:b/>
          <w:color w:val="2B6CB0"/>
          <w:sz w:val="26"/>
        </w:rPr>
        <w:t>1. Theoretical Foundation &amp; Recurrence Relation</w:t>
      </w:r>
    </w:p>
    <w:p>
      <w:pPr>
        <w:spacing w:before="0" w:after="120" w:line="276" w:lineRule="auto"/>
      </w:pPr>
      <w:r>
        <w:rPr>
          <w:rFonts w:ascii="Calibri" w:hAnsi="Calibri"/>
          <w:color w:val="2D3748"/>
          <w:sz w:val="22"/>
        </w:rPr>
        <w:t>Merge Sort is a quintessential divide-and-conquer algorithm. It operates in three key phases:</w:t>
        <w:br/>
        <w:t>• Divide: Break the array of size N into two equal sub-arrays of size N/2.</w:t>
        <w:br/>
        <w:t>• Conquer: Recursively sort the two sub-arrays.</w:t>
        <w:br/>
        <w:t>• Combine: Merge the two sorted sub-arrays into a single sorted array in O(N) linear time.</w:t>
        <w:br/>
        <w:br/>
        <w:t>The computational complexity is governed by the recurrence relation:</w:t>
        <w:br/>
        <w:t xml:space="preserve">     T(N) = 2 T(N/2) + Θ(N)</w:t>
        <w:br/>
        <w:t>By applying the Master Theorem (Case 2, where a = 2, b = 2, f(N) = Θ(N)), we get T(N) = Θ(N log₂ N).</w:t>
        <w:br/>
        <w:t>Because the division into exact halves occurs unconditionally regardless of element values, Merge Sort maintains an invariant O(N log N) upper and lower bound across Best, Average, and Worst cases.</w:t>
      </w:r>
    </w:p>
    <w:p>
      <w:pPr>
        <w:keepNext/>
        <w:spacing w:before="240" w:after="80"/>
      </w:pPr>
      <w:r>
        <w:rPr>
          <w:rFonts w:ascii="Calibri" w:hAnsi="Calibri"/>
          <w:b/>
          <w:color w:val="2B6CB0"/>
          <w:sz w:val="26"/>
        </w:rPr>
        <w:t>2. Python Implementation</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CBD5E0"/>
              <w:left w:val="single" w:sz="24" w:space="0" w:color="2B6CB0"/>
              <w:bottom w:val="single" w:sz="4" w:space="0" w:color="CBD5E0"/>
              <w:right w:val="single" w:sz="4" w:space="0" w:color="CBD5E0"/>
            </w:tcBorders>
          </w:tcPr>
          <w:p>
            <w:pPr>
              <w:spacing w:before="80" w:after="80" w:line="276" w:lineRule="auto"/>
            </w:pPr>
            <w:r>
              <w:rPr>
                <w:rFonts w:ascii="Consolas" w:hAnsi="Consolas"/>
                <w:color w:val="2D3748"/>
                <w:sz w:val="18"/>
              </w:rPr>
              <w:t>def merge_sort(arr):</w:t>
              <w:br/>
              <w:t xml:space="preserve">    if len(arr) &lt;= 1:</w:t>
              <w:br/>
              <w:t xml:space="preserve">        return arr</w:t>
              <w:br/>
              <w:t xml:space="preserve">    </w:t>
              <w:br/>
              <w:t xml:space="preserve">    mid = len(arr) // 2</w:t>
              <w:br/>
              <w:t xml:space="preserve">    left = merge_sort(arr[:mid])</w:t>
              <w:br/>
              <w:t xml:space="preserve">    right = merge_sort(arr[mid:])</w:t>
              <w:br/>
              <w:t xml:space="preserve">    </w:t>
              <w:br/>
              <w:t xml:space="preserve">    # Two-pointer linear merge step</w:t>
              <w:br/>
              <w:t xml:space="preserve">    merged = []</w:t>
              <w:br/>
              <w:t xml:space="preserve">    i = j = 0</w:t>
              <w:br/>
              <w:t xml:space="preserve">    while i &lt; len(left) and j &lt; len(right):</w:t>
              <w:br/>
              <w:t xml:space="preserve">        if left[i] &lt;= right[j]:</w:t>
              <w:br/>
              <w:t xml:space="preserve">            merged.append(left[i])</w:t>
              <w:br/>
              <w:t xml:space="preserve">            i += 1</w:t>
              <w:br/>
              <w:t xml:space="preserve">        else:</w:t>
              <w:br/>
              <w:t xml:space="preserve">            merged.append(right[j])</w:t>
              <w:br/>
              <w:t xml:space="preserve">            j += 1</w:t>
              <w:br/>
              <w:t xml:space="preserve">    merged.extend(left[i:])</w:t>
              <w:br/>
              <w:t xml:space="preserve">    merged.extend(right[j:])</w:t>
              <w:br/>
              <w:t xml:space="preserve">    return merged</w:t>
            </w:r>
          </w:p>
        </w:tc>
      </w:tr>
    </w:tbl>
    <w:p>
      <w:pPr>
        <w:spacing w:before="0" w:after="120"/>
      </w:pPr>
    </w:p>
    <w:p>
      <w:pPr>
        <w:keepNext/>
        <w:spacing w:before="240" w:after="80"/>
      </w:pPr>
      <w:r>
        <w:rPr>
          <w:rFonts w:ascii="Calibri" w:hAnsi="Calibri"/>
          <w:b/>
          <w:color w:val="2B6CB0"/>
          <w:sz w:val="26"/>
        </w:rPr>
        <w:t>3. Empirical Benchmark Data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Pr>
          <w:p>
            <w:pPr>
              <w:jc w:val="center"/>
            </w:pPr>
            <w:r>
              <w:rPr>
                <w:rFonts w:ascii="Calibri" w:hAnsi="Calibri"/>
                <w:b/>
                <w:color w:val="FFFFFF"/>
                <w:sz w:val="20"/>
              </w:rPr>
              <w:t>Input Size (N)</w:t>
            </w:r>
          </w:p>
        </w:tc>
        <w:tc>
          <w:tcPr>
            <w:tcW w:type="dxa" w:w="2304"/>
            <w:shd w:fill="1A365D"/>
          </w:tcPr>
          <w:p>
            <w:pPr>
              <w:jc w:val="center"/>
            </w:pPr>
            <w:r>
              <w:rPr>
                <w:rFonts w:ascii="Calibri" w:hAnsi="Calibri"/>
                <w:b/>
                <w:color w:val="FFFFFF"/>
                <w:sz w:val="20"/>
              </w:rPr>
              <w:t>Best Case (Sorted) [ms]</w:t>
            </w:r>
          </w:p>
        </w:tc>
        <w:tc>
          <w:tcPr>
            <w:tcW w:type="dxa" w:w="2448"/>
            <w:shd w:fill="1A365D"/>
          </w:tcPr>
          <w:p>
            <w:pPr>
              <w:jc w:val="center"/>
            </w:pPr>
            <w:r>
              <w:rPr>
                <w:rFonts w:ascii="Calibri" w:hAnsi="Calibri"/>
                <w:b/>
                <w:color w:val="FFFFFF"/>
                <w:sz w:val="20"/>
              </w:rPr>
              <w:t>Average Case (Random) [ms]</w:t>
            </w:r>
          </w:p>
        </w:tc>
        <w:tc>
          <w:tcPr>
            <w:tcW w:type="dxa" w:w="2448"/>
            <w:shd w:fill="1A365D"/>
          </w:tcPr>
          <w:p>
            <w:pPr>
              <w:jc w:val="center"/>
            </w:pPr>
            <w:r>
              <w:rPr>
                <w:rFonts w:ascii="Calibri" w:hAnsi="Calibri"/>
                <w:b/>
                <w:color w:val="FFFFFF"/>
                <w:sz w:val="20"/>
              </w:rPr>
              <w:t>Worst Case (Reverse) [ms]</w:t>
            </w:r>
          </w:p>
        </w:tc>
      </w:tr>
      <w:tr>
        <w:tc>
          <w:tcPr>
            <w:tcW w:type="dxa" w:w="2160"/>
            <w:shd w:fill="FFFFFF"/>
          </w:tcPr>
          <w:p>
            <w:pPr>
              <w:jc w:val="left"/>
            </w:pPr>
            <w:r>
              <w:rPr>
                <w:rFonts w:ascii="Calibri" w:hAnsi="Calibri"/>
                <w:color w:val="2D3748"/>
                <w:sz w:val="19"/>
              </w:rPr>
              <w:t>1,000</w:t>
            </w:r>
          </w:p>
        </w:tc>
        <w:tc>
          <w:tcPr>
            <w:tcW w:type="dxa" w:w="2304"/>
            <w:shd w:fill="FFFFFF"/>
          </w:tcPr>
          <w:p>
            <w:pPr>
              <w:jc w:val="center"/>
            </w:pPr>
            <w:r>
              <w:rPr>
                <w:rFonts w:ascii="Calibri" w:hAnsi="Calibri"/>
                <w:color w:val="2D3748"/>
                <w:sz w:val="19"/>
              </w:rPr>
              <w:t>3.03</w:t>
            </w:r>
          </w:p>
        </w:tc>
        <w:tc>
          <w:tcPr>
            <w:tcW w:type="dxa" w:w="2448"/>
            <w:shd w:fill="FFFFFF"/>
          </w:tcPr>
          <w:p>
            <w:pPr>
              <w:jc w:val="center"/>
            </w:pPr>
            <w:r>
              <w:rPr>
                <w:rFonts w:ascii="Calibri" w:hAnsi="Calibri"/>
                <w:color w:val="2D3748"/>
                <w:sz w:val="19"/>
              </w:rPr>
              <w:t>4.26</w:t>
            </w:r>
          </w:p>
        </w:tc>
        <w:tc>
          <w:tcPr>
            <w:tcW w:type="dxa" w:w="2448"/>
            <w:shd w:fill="FFFFFF"/>
          </w:tcPr>
          <w:p>
            <w:pPr>
              <w:jc w:val="center"/>
            </w:pPr>
            <w:r>
              <w:rPr>
                <w:rFonts w:ascii="Calibri" w:hAnsi="Calibri"/>
                <w:color w:val="2D3748"/>
                <w:sz w:val="19"/>
              </w:rPr>
              <w:t>3.04</w:t>
            </w:r>
          </w:p>
        </w:tc>
      </w:tr>
      <w:tr>
        <w:tc>
          <w:tcPr>
            <w:tcW w:type="dxa" w:w="2160"/>
            <w:shd w:fill="F7FAFC"/>
          </w:tcPr>
          <w:p>
            <w:pPr>
              <w:jc w:val="left"/>
            </w:pPr>
            <w:r>
              <w:rPr>
                <w:rFonts w:ascii="Calibri" w:hAnsi="Calibri"/>
                <w:color w:val="2D3748"/>
                <w:sz w:val="19"/>
              </w:rPr>
              <w:t>5,000</w:t>
            </w:r>
          </w:p>
        </w:tc>
        <w:tc>
          <w:tcPr>
            <w:tcW w:type="dxa" w:w="2304"/>
            <w:shd w:fill="F7FAFC"/>
          </w:tcPr>
          <w:p>
            <w:pPr>
              <w:jc w:val="center"/>
            </w:pPr>
            <w:r>
              <w:rPr>
                <w:rFonts w:ascii="Calibri" w:hAnsi="Calibri"/>
                <w:color w:val="2D3748"/>
                <w:sz w:val="19"/>
              </w:rPr>
              <w:t>16.71</w:t>
            </w:r>
          </w:p>
        </w:tc>
        <w:tc>
          <w:tcPr>
            <w:tcW w:type="dxa" w:w="2448"/>
            <w:shd w:fill="F7FAFC"/>
          </w:tcPr>
          <w:p>
            <w:pPr>
              <w:jc w:val="center"/>
            </w:pPr>
            <w:r>
              <w:rPr>
                <w:rFonts w:ascii="Calibri" w:hAnsi="Calibri"/>
                <w:color w:val="2D3748"/>
                <w:sz w:val="19"/>
              </w:rPr>
              <w:t>25.09</w:t>
            </w:r>
          </w:p>
        </w:tc>
        <w:tc>
          <w:tcPr>
            <w:tcW w:type="dxa" w:w="2448"/>
            <w:shd w:fill="F7FAFC"/>
          </w:tcPr>
          <w:p>
            <w:pPr>
              <w:jc w:val="center"/>
            </w:pPr>
            <w:r>
              <w:rPr>
                <w:rFonts w:ascii="Calibri" w:hAnsi="Calibri"/>
                <w:color w:val="2D3748"/>
                <w:sz w:val="19"/>
              </w:rPr>
              <w:t>18.01</w:t>
            </w:r>
          </w:p>
        </w:tc>
      </w:tr>
      <w:tr>
        <w:tc>
          <w:tcPr>
            <w:tcW w:type="dxa" w:w="2160"/>
            <w:shd w:fill="FFFFFF"/>
          </w:tcPr>
          <w:p>
            <w:pPr>
              <w:jc w:val="left"/>
            </w:pPr>
            <w:r>
              <w:rPr>
                <w:rFonts w:ascii="Calibri" w:hAnsi="Calibri"/>
                <w:color w:val="2D3748"/>
                <w:sz w:val="19"/>
              </w:rPr>
              <w:t>10,000</w:t>
            </w:r>
          </w:p>
        </w:tc>
        <w:tc>
          <w:tcPr>
            <w:tcW w:type="dxa" w:w="2304"/>
            <w:shd w:fill="FFFFFF"/>
          </w:tcPr>
          <w:p>
            <w:pPr>
              <w:jc w:val="center"/>
            </w:pPr>
            <w:r>
              <w:rPr>
                <w:rFonts w:ascii="Calibri" w:hAnsi="Calibri"/>
                <w:color w:val="2D3748"/>
                <w:sz w:val="19"/>
              </w:rPr>
              <w:t>36.05</w:t>
            </w:r>
          </w:p>
        </w:tc>
        <w:tc>
          <w:tcPr>
            <w:tcW w:type="dxa" w:w="2448"/>
            <w:shd w:fill="FFFFFF"/>
          </w:tcPr>
          <w:p>
            <w:pPr>
              <w:jc w:val="center"/>
            </w:pPr>
            <w:r>
              <w:rPr>
                <w:rFonts w:ascii="Calibri" w:hAnsi="Calibri"/>
                <w:color w:val="2D3748"/>
                <w:sz w:val="19"/>
              </w:rPr>
              <w:t>54.37</w:t>
            </w:r>
          </w:p>
        </w:tc>
        <w:tc>
          <w:tcPr>
            <w:tcW w:type="dxa" w:w="2448"/>
            <w:shd w:fill="FFFFFF"/>
          </w:tcPr>
          <w:p>
            <w:pPr>
              <w:jc w:val="center"/>
            </w:pPr>
            <w:r>
              <w:rPr>
                <w:rFonts w:ascii="Calibri" w:hAnsi="Calibri"/>
                <w:color w:val="2D3748"/>
                <w:sz w:val="19"/>
              </w:rPr>
              <w:t>42.48</w:t>
            </w:r>
          </w:p>
        </w:tc>
      </w:tr>
      <w:tr>
        <w:tc>
          <w:tcPr>
            <w:tcW w:type="dxa" w:w="2160"/>
            <w:shd w:fill="F7FAFC"/>
          </w:tcPr>
          <w:p>
            <w:pPr>
              <w:jc w:val="left"/>
            </w:pPr>
            <w:r>
              <w:rPr>
                <w:rFonts w:ascii="Calibri" w:hAnsi="Calibri"/>
                <w:color w:val="2D3748"/>
                <w:sz w:val="19"/>
              </w:rPr>
              <w:t>25,000</w:t>
            </w:r>
          </w:p>
        </w:tc>
        <w:tc>
          <w:tcPr>
            <w:tcW w:type="dxa" w:w="2304"/>
            <w:shd w:fill="F7FAFC"/>
          </w:tcPr>
          <w:p>
            <w:pPr>
              <w:jc w:val="center"/>
            </w:pPr>
            <w:r>
              <w:rPr>
                <w:rFonts w:ascii="Calibri" w:hAnsi="Calibri"/>
                <w:color w:val="2D3748"/>
                <w:sz w:val="19"/>
              </w:rPr>
              <w:t>93.08</w:t>
            </w:r>
          </w:p>
        </w:tc>
        <w:tc>
          <w:tcPr>
            <w:tcW w:type="dxa" w:w="2448"/>
            <w:shd w:fill="F7FAFC"/>
          </w:tcPr>
          <w:p>
            <w:pPr>
              <w:jc w:val="center"/>
            </w:pPr>
            <w:r>
              <w:rPr>
                <w:rFonts w:ascii="Calibri" w:hAnsi="Calibri"/>
                <w:color w:val="2D3748"/>
                <w:sz w:val="19"/>
              </w:rPr>
              <w:t>147.78</w:t>
            </w:r>
          </w:p>
        </w:tc>
        <w:tc>
          <w:tcPr>
            <w:tcW w:type="dxa" w:w="2448"/>
            <w:shd w:fill="F7FAFC"/>
          </w:tcPr>
          <w:p>
            <w:pPr>
              <w:jc w:val="center"/>
            </w:pPr>
            <w:r>
              <w:rPr>
                <w:rFonts w:ascii="Calibri" w:hAnsi="Calibri"/>
                <w:color w:val="2D3748"/>
                <w:sz w:val="19"/>
              </w:rPr>
              <w:t>106.76</w:t>
            </w:r>
          </w:p>
        </w:tc>
      </w:tr>
      <w:tr>
        <w:tc>
          <w:tcPr>
            <w:tcW w:type="dxa" w:w="2160"/>
            <w:shd w:fill="FFFFFF"/>
          </w:tcPr>
          <w:p>
            <w:pPr>
              <w:jc w:val="left"/>
            </w:pPr>
            <w:r>
              <w:rPr>
                <w:rFonts w:ascii="Calibri" w:hAnsi="Calibri"/>
                <w:color w:val="2D3748"/>
                <w:sz w:val="19"/>
              </w:rPr>
              <w:t>50,000</w:t>
            </w:r>
          </w:p>
        </w:tc>
        <w:tc>
          <w:tcPr>
            <w:tcW w:type="dxa" w:w="2304"/>
            <w:shd w:fill="FFFFFF"/>
          </w:tcPr>
          <w:p>
            <w:pPr>
              <w:jc w:val="center"/>
            </w:pPr>
            <w:r>
              <w:rPr>
                <w:rFonts w:ascii="Calibri" w:hAnsi="Calibri"/>
                <w:color w:val="2D3748"/>
                <w:sz w:val="19"/>
              </w:rPr>
              <w:t>203.30</w:t>
            </w:r>
          </w:p>
        </w:tc>
        <w:tc>
          <w:tcPr>
            <w:tcW w:type="dxa" w:w="2448"/>
            <w:shd w:fill="FFFFFF"/>
          </w:tcPr>
          <w:p>
            <w:pPr>
              <w:jc w:val="center"/>
            </w:pPr>
            <w:r>
              <w:rPr>
                <w:rFonts w:ascii="Calibri" w:hAnsi="Calibri"/>
                <w:color w:val="2D3748"/>
                <w:sz w:val="19"/>
              </w:rPr>
              <w:t>326.58</w:t>
            </w:r>
          </w:p>
        </w:tc>
        <w:tc>
          <w:tcPr>
            <w:tcW w:type="dxa" w:w="2448"/>
            <w:shd w:fill="FFFFFF"/>
          </w:tcPr>
          <w:p>
            <w:pPr>
              <w:jc w:val="center"/>
            </w:pPr>
            <w:r>
              <w:rPr>
                <w:rFonts w:ascii="Calibri" w:hAnsi="Calibri"/>
                <w:color w:val="2D3748"/>
                <w:sz w:val="19"/>
              </w:rPr>
              <w:t>216.22</w:t>
            </w:r>
          </w:p>
        </w:tc>
      </w:tr>
    </w:tbl>
    <w:p>
      <w:pPr>
        <w:spacing w:before="120"/>
      </w:pPr>
    </w:p>
    <w:p>
      <w:pPr>
        <w:keepNext/>
        <w:spacing w:before="240" w:after="80"/>
      </w:pPr>
      <w:r>
        <w:rPr>
          <w:rFonts w:ascii="Calibri" w:hAnsi="Calibri"/>
          <w:b/>
          <w:color w:val="2B6CB0"/>
          <w:sz w:val="26"/>
        </w:rPr>
        <w:t>4. Graphical Performance Curve</w:t>
      </w:r>
    </w:p>
    <w:p>
      <w:pPr>
        <w:spacing w:before="120" w:after="240"/>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exp1_merge_sort.png"/>
                    <pic:cNvPicPr/>
                  </pic:nvPicPr>
                  <pic:blipFill>
                    <a:blip r:embed="rId9"/>
                    <a:stretch>
                      <a:fillRect/>
                    </a:stretch>
                  </pic:blipFill>
                  <pic:spPr>
                    <a:xfrm>
                      <a:off x="0" y="0"/>
                      <a:ext cx="5303520" cy="3409406"/>
                    </a:xfrm>
                    <a:prstGeom prst="rect"/>
                  </pic:spPr>
                </pic:pic>
              </a:graphicData>
            </a:graphic>
          </wp:inline>
        </w:drawing>
      </w:r>
    </w:p>
    <w:p>
      <w:pPr>
        <w:keepNext/>
        <w:spacing w:before="240" w:after="80"/>
      </w:pPr>
      <w:r>
        <w:rPr>
          <w:rFonts w:ascii="Calibri" w:hAnsi="Calibri"/>
          <w:b/>
          <w:color w:val="2B6CB0"/>
          <w:sz w:val="26"/>
        </w:rPr>
        <w:t>5. Interpretation of Results</w:t>
      </w:r>
    </w:p>
    <w:p>
      <w:pPr>
        <w:spacing w:before="0" w:after="120" w:line="276" w:lineRule="auto"/>
      </w:pPr>
      <w:r>
        <w:rPr>
          <w:rFonts w:ascii="Calibri" w:hAnsi="Calibri"/>
          <w:color w:val="2D3748"/>
          <w:sz w:val="22"/>
        </w:rPr>
        <w:t>1. Curve Profile &amp; Consistency: All three case curves follow a nearly identical O(N log N) shape. The time differences between Best, Average, and Worst cases are minimal (attributable only to slight differences in cache branch predictions during the linear merge phase).</w:t>
        <w:br/>
        <w:t>2. Immunity to Input Order: Unlike Quick Sort or Insertion Sort, Merge Sort's call tree depth is strictly log₂(N). At each level k, the total work of merging across all sub-problems is exactly N steps. Hence, data ordering (sorted, reverse-sorted, or random) has zero impact on the asymptotic operation count.</w:t>
        <w:br/>
        <w:t>3. Overhead Analysis: Merge Sort requires auxiliary memory allocation of O(N) during the merge process, which introduces dynamic allocation overhead compared to in-place algorithms.</w:t>
      </w:r>
    </w:p>
    <w:tbl>
      <w:tblPr>
        <w:tblW w:type="auto" w:w="0"/>
        <w:jc w:val="center"/>
        <w:tblLook w:firstColumn="1" w:firstRow="1" w:lastColumn="0" w:lastRow="0" w:noHBand="0" w:noVBand="1" w:val="04A0"/>
      </w:tblPr>
      <w:tblGrid>
        <w:gridCol w:w="9360"/>
      </w:tblGrid>
      <w:tr>
        <w:tc>
          <w:tcPr>
            <w:tcW w:type="dxa" w:w="9360"/>
            <w:shd w:fill="EBF8FF"/>
            <w:tcBorders>
              <w:top w:val="none"/>
              <w:left w:val="single" w:sz="36" w:space="0" w:color="3182CE"/>
              <w:bottom w:val="none"/>
              <w:right w:val="none"/>
            </w:tcBorders>
          </w:tcPr>
          <w:p>
            <w:pPr>
              <w:spacing w:before="120" w:after="120"/>
            </w:pPr>
            <w:r>
              <w:rPr>
                <w:rFonts w:ascii="Calibri" w:hAnsi="Calibri"/>
                <w:b/>
                <w:color w:val="2B6CB0"/>
                <w:sz w:val="21"/>
              </w:rPr>
              <w:t xml:space="preserve">📌 MERGE SORT INSIGHT: </w:t>
            </w:r>
            <w:r>
              <w:rPr>
                <w:rFonts w:ascii="Calibri" w:hAnsi="Calibri"/>
                <w:color w:val="2D3748"/>
                <w:sz w:val="20"/>
              </w:rPr>
              <w:t>Merge Sort guarantees O(N log N) performance deterministically under all circumstances. Its divide-and-conquer strategy forces a balanced binary call tree, insulating execution time from hostile input patterns.</w:t>
            </w:r>
          </w:p>
        </w:tc>
      </w:tr>
    </w:tbl>
    <w:p>
      <w:pPr>
        <w:spacing w:before="0" w:after="120"/>
      </w:pPr>
    </w:p>
    <w:p>
      <w:pPr>
        <w:keepNext/>
        <w:spacing w:before="360" w:after="160"/>
      </w:pPr>
      <w:r>
        <w:rPr>
          <w:rFonts w:ascii="Calibri" w:hAnsi="Calibri"/>
          <w:b/>
          <w:color w:val="1A365D"/>
          <w:sz w:val="32"/>
        </w:rPr>
        <w:t>Experiment 2: Pivot Selection Strategies in Quick Sort</w:t>
      </w:r>
    </w:p>
    <w:p>
      <w:pPr>
        <w:spacing w:before="0" w:after="120" w:line="276" w:lineRule="auto"/>
      </w:pPr>
      <w:r>
        <w:rPr>
          <w:rFonts w:ascii="Calibri" w:hAnsi="Calibri"/>
          <w:b/>
          <w:color w:val="2D3748"/>
          <w:sz w:val="22"/>
        </w:rPr>
        <w:t xml:space="preserve">Problem Statement: </w:t>
      </w:r>
      <w:r>
        <w:rPr>
          <w:rFonts w:ascii="Calibri" w:hAnsi="Calibri"/>
          <w:color w:val="2D3748"/>
          <w:sz w:val="22"/>
        </w:rPr>
        <w:t>Evaluate the effectiveness of different pivot selection strategies in Quick Sort by implementing first, last, and random pivot techniques. Compare their execution times under different input conditions and justify which strategy provides optimal performance, considering worst-case avoidance.</w:t>
      </w:r>
    </w:p>
    <w:p>
      <w:pPr>
        <w:keepNext/>
        <w:spacing w:before="240" w:after="80"/>
      </w:pPr>
      <w:r>
        <w:rPr>
          <w:rFonts w:ascii="Calibri" w:hAnsi="Calibri"/>
          <w:b/>
          <w:color w:val="2B6CB0"/>
          <w:sz w:val="26"/>
        </w:rPr>
        <w:t>1. Theoretical Analysis of Pivot Strategies</w:t>
      </w:r>
    </w:p>
    <w:p>
      <w:pPr>
        <w:spacing w:before="0" w:after="120" w:line="276" w:lineRule="auto"/>
      </w:pPr>
      <w:r>
        <w:rPr>
          <w:rFonts w:ascii="Calibri" w:hAnsi="Calibri"/>
          <w:color w:val="2D3748"/>
          <w:sz w:val="22"/>
        </w:rPr>
        <w:t>Quick Sort relies on partitioning an array around a chosen pivot element x into sub-arrays L (≤ x) and R (&gt; x). The recurrence relation is:</w:t>
        <w:br/>
        <w:t xml:space="preserve">     T(N) = T(k) + T(N - 1 - k) + Θ(N)</w:t>
        <w:br/>
        <w:t>• Deterministic Pivots (First or Last Element):</w:t>
        <w:br/>
        <w:t xml:space="preserve">   - Best/Average Case: When the pivot splits the array nearly in half (k ≈ N/2), T(N) = 2T(N/2) + Θ(N) = O(N log N).</w:t>
        <w:br/>
        <w:t xml:space="preserve">   - Worst Case: If the array is already sorted or reverse-sorted, fixed pivot selection picks the minimum or maximum element every time (k = 0 or k = N-1). The recurrence becomes T(N) = T(N-1) + Θ(N) = O(N²), degrading recursion depth to N.</w:t>
        <w:br/>
        <w:t>• Randomized Pivot Strategy:</w:t>
        <w:br/>
        <w:t xml:space="preserve">   - Selecting a random element as pivot breaks input order dependencies. The probability of picking an unbalanced pivot continuously is negligible. The expected running time becomes E[T(N)] = O(N log N) with overwhelming probability, guaranteeing worst-case avoidance.</w:t>
      </w:r>
    </w:p>
    <w:p>
      <w:pPr>
        <w:keepNext/>
        <w:spacing w:before="240" w:after="80"/>
      </w:pPr>
      <w:r>
        <w:rPr>
          <w:rFonts w:ascii="Calibri" w:hAnsi="Calibri"/>
          <w:b/>
          <w:color w:val="2B6CB0"/>
          <w:sz w:val="26"/>
        </w:rPr>
        <w:t>2. Python Implementation</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CBD5E0"/>
              <w:left w:val="single" w:sz="24" w:space="0" w:color="2B6CB0"/>
              <w:bottom w:val="single" w:sz="4" w:space="0" w:color="CBD5E0"/>
              <w:right w:val="single" w:sz="4" w:space="0" w:color="CBD5E0"/>
            </w:tcBorders>
          </w:tcPr>
          <w:p>
            <w:pPr>
              <w:spacing w:before="80" w:after="80" w:line="276" w:lineRule="auto"/>
            </w:pPr>
            <w:r>
              <w:rPr>
                <w:rFonts w:ascii="Consolas" w:hAnsi="Consolas"/>
                <w:color w:val="2D3748"/>
                <w:sz w:val="18"/>
              </w:rPr>
              <w:t>def quick_sort_pivot(arr, strategy='first'):</w:t>
              <w:br/>
              <w:t xml:space="preserve">    if len(arr) &lt;= 1:</w:t>
              <w:br/>
              <w:t xml:space="preserve">        return arr</w:t>
              <w:br/>
              <w:t xml:space="preserve">    </w:t>
              <w:br/>
              <w:t xml:space="preserve">    if strategy == 'first':</w:t>
              <w:br/>
              <w:t xml:space="preserve">        pivot_idx = 0</w:t>
              <w:br/>
              <w:t xml:space="preserve">    elif strategy == 'last':</w:t>
              <w:br/>
              <w:t xml:space="preserve">        pivot_idx = len(arr) - 1</w:t>
              <w:br/>
              <w:t xml:space="preserve">    elif strategy == 'random':</w:t>
              <w:br/>
              <w:t xml:space="preserve">        pivot_idx = random.randint(0, len(arr) - 1)</w:t>
              <w:br/>
              <w:t xml:space="preserve">    </w:t>
              <w:br/>
              <w:t xml:space="preserve">    pivot = arr[pivot_idx]</w:t>
              <w:br/>
              <w:t xml:space="preserve">    left = [x for i, x in enumerate(arr) if i != pivot_idx and x &lt;= pivot]</w:t>
              <w:br/>
              <w:t xml:space="preserve">    right = [x for i, x in enumerate(arr) if i != pivot_idx and x &gt; pivot]</w:t>
              <w:br/>
              <w:t xml:space="preserve">    </w:t>
              <w:br/>
              <w:t xml:space="preserve">    return quick_sort_pivot(left, strategy) + [pivot] + quick_sort_pivot(right, strategy)</w:t>
            </w:r>
          </w:p>
        </w:tc>
      </w:tr>
    </w:tbl>
    <w:p>
      <w:pPr>
        <w:spacing w:before="0" w:after="120"/>
      </w:pPr>
    </w:p>
    <w:p>
      <w:pPr>
        <w:keepNext/>
        <w:spacing w:before="240" w:after="80"/>
      </w:pPr>
      <w:r>
        <w:rPr>
          <w:rFonts w:ascii="Calibri" w:hAnsi="Calibri"/>
          <w:b/>
          <w:color w:val="2B6CB0"/>
          <w:sz w:val="26"/>
        </w:rPr>
        <w:t>3. Empirical Benchmark Data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A365D"/>
          </w:tcPr>
          <w:p>
            <w:pPr>
              <w:jc w:val="center"/>
            </w:pPr>
            <w:r>
              <w:rPr>
                <w:rFonts w:ascii="Calibri" w:hAnsi="Calibri"/>
                <w:b/>
                <w:color w:val="FFFFFF"/>
                <w:sz w:val="20"/>
              </w:rPr>
              <w:t>Input Size (N)</w:t>
            </w:r>
          </w:p>
        </w:tc>
        <w:tc>
          <w:tcPr>
            <w:tcW w:type="dxa" w:w="1872"/>
            <w:shd w:fill="1A365D"/>
          </w:tcPr>
          <w:p>
            <w:pPr>
              <w:jc w:val="center"/>
            </w:pPr>
            <w:r>
              <w:rPr>
                <w:rFonts w:ascii="Calibri" w:hAnsi="Calibri"/>
                <w:b/>
                <w:color w:val="FFFFFF"/>
                <w:sz w:val="20"/>
              </w:rPr>
              <w:t>Rand Input (First) [ms]</w:t>
            </w:r>
          </w:p>
        </w:tc>
        <w:tc>
          <w:tcPr>
            <w:tcW w:type="dxa" w:w="1872"/>
            <w:shd w:fill="1A365D"/>
          </w:tcPr>
          <w:p>
            <w:pPr>
              <w:jc w:val="center"/>
            </w:pPr>
            <w:r>
              <w:rPr>
                <w:rFonts w:ascii="Calibri" w:hAnsi="Calibri"/>
                <w:b/>
                <w:color w:val="FFFFFF"/>
                <w:sz w:val="20"/>
              </w:rPr>
              <w:t>Rand Input (Rand) [ms]</w:t>
            </w:r>
          </w:p>
        </w:tc>
        <w:tc>
          <w:tcPr>
            <w:tcW w:type="dxa" w:w="1872"/>
            <w:shd w:fill="1A365D"/>
          </w:tcPr>
          <w:p>
            <w:pPr>
              <w:jc w:val="center"/>
            </w:pPr>
            <w:r>
              <w:rPr>
                <w:rFonts w:ascii="Calibri" w:hAnsi="Calibri"/>
                <w:b/>
                <w:color w:val="FFFFFF"/>
                <w:sz w:val="20"/>
              </w:rPr>
              <w:t>Sorted Input (First) [ms]</w:t>
            </w:r>
          </w:p>
        </w:tc>
        <w:tc>
          <w:tcPr>
            <w:tcW w:type="dxa" w:w="2016"/>
            <w:shd w:fill="1A365D"/>
          </w:tcPr>
          <w:p>
            <w:pPr>
              <w:jc w:val="center"/>
            </w:pPr>
            <w:r>
              <w:rPr>
                <w:rFonts w:ascii="Calibri" w:hAnsi="Calibri"/>
                <w:b/>
                <w:color w:val="FFFFFF"/>
                <w:sz w:val="20"/>
              </w:rPr>
              <w:t>Sorted Input (Rand) [ms]</w:t>
            </w:r>
          </w:p>
        </w:tc>
      </w:tr>
      <w:tr>
        <w:tc>
          <w:tcPr>
            <w:tcW w:type="dxa" w:w="1728"/>
            <w:shd w:fill="FFFFFF"/>
          </w:tcPr>
          <w:p>
            <w:pPr>
              <w:jc w:val="left"/>
            </w:pPr>
            <w:r>
              <w:rPr>
                <w:rFonts w:ascii="Calibri" w:hAnsi="Calibri"/>
                <w:color w:val="2D3748"/>
                <w:sz w:val="19"/>
              </w:rPr>
              <w:t>500</w:t>
            </w:r>
          </w:p>
        </w:tc>
        <w:tc>
          <w:tcPr>
            <w:tcW w:type="dxa" w:w="1872"/>
            <w:shd w:fill="FFFFFF"/>
          </w:tcPr>
          <w:p>
            <w:pPr>
              <w:jc w:val="center"/>
            </w:pPr>
            <w:r>
              <w:rPr>
                <w:rFonts w:ascii="Calibri" w:hAnsi="Calibri"/>
                <w:color w:val="2D3748"/>
                <w:sz w:val="19"/>
              </w:rPr>
              <w:t>2.42</w:t>
            </w:r>
          </w:p>
        </w:tc>
        <w:tc>
          <w:tcPr>
            <w:tcW w:type="dxa" w:w="1872"/>
            <w:shd w:fill="FFFFFF"/>
          </w:tcPr>
          <w:p>
            <w:pPr>
              <w:jc w:val="center"/>
            </w:pPr>
            <w:r>
              <w:rPr>
                <w:rFonts w:ascii="Calibri" w:hAnsi="Calibri"/>
                <w:color w:val="2D3748"/>
                <w:sz w:val="19"/>
              </w:rPr>
              <w:t>2.72</w:t>
            </w:r>
          </w:p>
        </w:tc>
        <w:tc>
          <w:tcPr>
            <w:tcW w:type="dxa" w:w="1872"/>
            <w:shd w:fill="FFFFFF"/>
          </w:tcPr>
          <w:p>
            <w:pPr>
              <w:jc w:val="center"/>
            </w:pPr>
            <w:r>
              <w:rPr>
                <w:rFonts w:ascii="Calibri" w:hAnsi="Calibri"/>
                <w:color w:val="2D3748"/>
                <w:sz w:val="19"/>
              </w:rPr>
              <w:t>39.54</w:t>
            </w:r>
          </w:p>
        </w:tc>
        <w:tc>
          <w:tcPr>
            <w:tcW w:type="dxa" w:w="2016"/>
            <w:shd w:fill="FFFFFF"/>
          </w:tcPr>
          <w:p>
            <w:pPr>
              <w:jc w:val="center"/>
            </w:pPr>
            <w:r>
              <w:rPr>
                <w:rFonts w:ascii="Calibri" w:hAnsi="Calibri"/>
                <w:color w:val="2D3748"/>
                <w:sz w:val="19"/>
              </w:rPr>
              <w:t>2.75</w:t>
            </w:r>
          </w:p>
        </w:tc>
      </w:tr>
      <w:tr>
        <w:tc>
          <w:tcPr>
            <w:tcW w:type="dxa" w:w="1728"/>
            <w:shd w:fill="F7FAFC"/>
          </w:tcPr>
          <w:p>
            <w:pPr>
              <w:jc w:val="left"/>
            </w:pPr>
            <w:r>
              <w:rPr>
                <w:rFonts w:ascii="Calibri" w:hAnsi="Calibri"/>
                <w:color w:val="2D3748"/>
                <w:sz w:val="19"/>
              </w:rPr>
              <w:t>1,000</w:t>
            </w:r>
          </w:p>
        </w:tc>
        <w:tc>
          <w:tcPr>
            <w:tcW w:type="dxa" w:w="1872"/>
            <w:shd w:fill="F7FAFC"/>
          </w:tcPr>
          <w:p>
            <w:pPr>
              <w:jc w:val="center"/>
            </w:pPr>
            <w:r>
              <w:rPr>
                <w:rFonts w:ascii="Calibri" w:hAnsi="Calibri"/>
                <w:color w:val="2D3748"/>
                <w:sz w:val="19"/>
              </w:rPr>
              <w:t>4.96</w:t>
            </w:r>
          </w:p>
        </w:tc>
        <w:tc>
          <w:tcPr>
            <w:tcW w:type="dxa" w:w="1872"/>
            <w:shd w:fill="F7FAFC"/>
          </w:tcPr>
          <w:p>
            <w:pPr>
              <w:jc w:val="center"/>
            </w:pPr>
            <w:r>
              <w:rPr>
                <w:rFonts w:ascii="Calibri" w:hAnsi="Calibri"/>
                <w:color w:val="2D3748"/>
                <w:sz w:val="19"/>
              </w:rPr>
              <w:t>5.79</w:t>
            </w:r>
          </w:p>
        </w:tc>
        <w:tc>
          <w:tcPr>
            <w:tcW w:type="dxa" w:w="1872"/>
            <w:shd w:fill="F7FAFC"/>
          </w:tcPr>
          <w:p>
            <w:pPr>
              <w:jc w:val="center"/>
            </w:pPr>
            <w:r>
              <w:rPr>
                <w:rFonts w:ascii="Calibri" w:hAnsi="Calibri"/>
                <w:color w:val="2D3748"/>
                <w:sz w:val="19"/>
              </w:rPr>
              <w:t>151.68</w:t>
            </w:r>
          </w:p>
        </w:tc>
        <w:tc>
          <w:tcPr>
            <w:tcW w:type="dxa" w:w="2016"/>
            <w:shd w:fill="F7FAFC"/>
          </w:tcPr>
          <w:p>
            <w:pPr>
              <w:jc w:val="center"/>
            </w:pPr>
            <w:r>
              <w:rPr>
                <w:rFonts w:ascii="Calibri" w:hAnsi="Calibri"/>
                <w:color w:val="2D3748"/>
                <w:sz w:val="19"/>
              </w:rPr>
              <w:t>5.39</w:t>
            </w:r>
          </w:p>
        </w:tc>
      </w:tr>
      <w:tr>
        <w:tc>
          <w:tcPr>
            <w:tcW w:type="dxa" w:w="1728"/>
            <w:shd w:fill="FFFFFF"/>
          </w:tcPr>
          <w:p>
            <w:pPr>
              <w:jc w:val="left"/>
            </w:pPr>
            <w:r>
              <w:rPr>
                <w:rFonts w:ascii="Calibri" w:hAnsi="Calibri"/>
                <w:color w:val="2D3748"/>
                <w:sz w:val="19"/>
              </w:rPr>
              <w:t>2,000</w:t>
            </w:r>
          </w:p>
        </w:tc>
        <w:tc>
          <w:tcPr>
            <w:tcW w:type="dxa" w:w="1872"/>
            <w:shd w:fill="FFFFFF"/>
          </w:tcPr>
          <w:p>
            <w:pPr>
              <w:jc w:val="center"/>
            </w:pPr>
            <w:r>
              <w:rPr>
                <w:rFonts w:ascii="Calibri" w:hAnsi="Calibri"/>
                <w:color w:val="2D3748"/>
                <w:sz w:val="19"/>
              </w:rPr>
              <w:t>10.42</w:t>
            </w:r>
          </w:p>
        </w:tc>
        <w:tc>
          <w:tcPr>
            <w:tcW w:type="dxa" w:w="1872"/>
            <w:shd w:fill="FFFFFF"/>
          </w:tcPr>
          <w:p>
            <w:pPr>
              <w:jc w:val="center"/>
            </w:pPr>
            <w:r>
              <w:rPr>
                <w:rFonts w:ascii="Calibri" w:hAnsi="Calibri"/>
                <w:color w:val="2D3748"/>
                <w:sz w:val="19"/>
              </w:rPr>
              <w:t>12.30</w:t>
            </w:r>
          </w:p>
        </w:tc>
        <w:tc>
          <w:tcPr>
            <w:tcW w:type="dxa" w:w="1872"/>
            <w:shd w:fill="FFFFFF"/>
          </w:tcPr>
          <w:p>
            <w:pPr>
              <w:jc w:val="center"/>
            </w:pPr>
            <w:r>
              <w:rPr>
                <w:rFonts w:ascii="Calibri" w:hAnsi="Calibri"/>
                <w:color w:val="2D3748"/>
                <w:sz w:val="19"/>
              </w:rPr>
              <w:t>594.84</w:t>
            </w:r>
          </w:p>
        </w:tc>
        <w:tc>
          <w:tcPr>
            <w:tcW w:type="dxa" w:w="2016"/>
            <w:shd w:fill="FFFFFF"/>
          </w:tcPr>
          <w:p>
            <w:pPr>
              <w:jc w:val="center"/>
            </w:pPr>
            <w:r>
              <w:rPr>
                <w:rFonts w:ascii="Calibri" w:hAnsi="Calibri"/>
                <w:color w:val="2D3748"/>
                <w:sz w:val="19"/>
              </w:rPr>
              <w:t>12.18</w:t>
            </w:r>
          </w:p>
        </w:tc>
      </w:tr>
      <w:tr>
        <w:tc>
          <w:tcPr>
            <w:tcW w:type="dxa" w:w="1728"/>
            <w:shd w:fill="F7FAFC"/>
          </w:tcPr>
          <w:p>
            <w:pPr>
              <w:jc w:val="left"/>
            </w:pPr>
            <w:r>
              <w:rPr>
                <w:rFonts w:ascii="Calibri" w:hAnsi="Calibri"/>
                <w:color w:val="2D3748"/>
                <w:sz w:val="19"/>
              </w:rPr>
              <w:t>3,000</w:t>
            </w:r>
          </w:p>
        </w:tc>
        <w:tc>
          <w:tcPr>
            <w:tcW w:type="dxa" w:w="1872"/>
            <w:shd w:fill="F7FAFC"/>
          </w:tcPr>
          <w:p>
            <w:pPr>
              <w:jc w:val="center"/>
            </w:pPr>
            <w:r>
              <w:rPr>
                <w:rFonts w:ascii="Calibri" w:hAnsi="Calibri"/>
                <w:color w:val="2D3748"/>
                <w:sz w:val="19"/>
              </w:rPr>
              <w:t>17.01</w:t>
            </w:r>
          </w:p>
        </w:tc>
        <w:tc>
          <w:tcPr>
            <w:tcW w:type="dxa" w:w="1872"/>
            <w:shd w:fill="F7FAFC"/>
          </w:tcPr>
          <w:p>
            <w:pPr>
              <w:jc w:val="center"/>
            </w:pPr>
            <w:r>
              <w:rPr>
                <w:rFonts w:ascii="Calibri" w:hAnsi="Calibri"/>
                <w:color w:val="2D3748"/>
                <w:sz w:val="19"/>
              </w:rPr>
              <w:t>23.73</w:t>
            </w:r>
          </w:p>
        </w:tc>
        <w:tc>
          <w:tcPr>
            <w:tcW w:type="dxa" w:w="1872"/>
            <w:shd w:fill="F7FAFC"/>
          </w:tcPr>
          <w:p>
            <w:pPr>
              <w:jc w:val="center"/>
            </w:pPr>
            <w:r>
              <w:rPr>
                <w:rFonts w:ascii="Calibri" w:hAnsi="Calibri"/>
                <w:color w:val="2D3748"/>
                <w:sz w:val="19"/>
              </w:rPr>
              <w:t>1449.72</w:t>
            </w:r>
          </w:p>
        </w:tc>
        <w:tc>
          <w:tcPr>
            <w:tcW w:type="dxa" w:w="2016"/>
            <w:shd w:fill="F7FAFC"/>
          </w:tcPr>
          <w:p>
            <w:pPr>
              <w:jc w:val="center"/>
            </w:pPr>
            <w:r>
              <w:rPr>
                <w:rFonts w:ascii="Calibri" w:hAnsi="Calibri"/>
                <w:color w:val="2D3748"/>
                <w:sz w:val="19"/>
              </w:rPr>
              <w:t>18.33</w:t>
            </w:r>
          </w:p>
        </w:tc>
      </w:tr>
    </w:tbl>
    <w:p>
      <w:pPr>
        <w:spacing w:before="120"/>
      </w:pPr>
    </w:p>
    <w:p>
      <w:pPr>
        <w:keepNext/>
        <w:spacing w:before="240" w:after="80"/>
      </w:pPr>
      <w:r>
        <w:rPr>
          <w:rFonts w:ascii="Calibri" w:hAnsi="Calibri"/>
          <w:b/>
          <w:color w:val="2B6CB0"/>
          <w:sz w:val="26"/>
        </w:rPr>
        <w:t>4. Graphical Pivot Performance Comparison</w:t>
      </w:r>
    </w:p>
    <w:p>
      <w:pPr>
        <w:spacing w:before="120" w:after="240"/>
        <w:jc w:val="center"/>
      </w:pPr>
      <w:r>
        <w:drawing>
          <wp:inline xmlns:a="http://schemas.openxmlformats.org/drawingml/2006/main" xmlns:pic="http://schemas.openxmlformats.org/drawingml/2006/picture">
            <wp:extent cx="5669280" cy="2489045"/>
            <wp:docPr id="2" name="Picture 2"/>
            <wp:cNvGraphicFramePr>
              <a:graphicFrameLocks noChangeAspect="1"/>
            </wp:cNvGraphicFramePr>
            <a:graphic>
              <a:graphicData uri="http://schemas.openxmlformats.org/drawingml/2006/picture">
                <pic:pic>
                  <pic:nvPicPr>
                    <pic:cNvPr id="0" name="exp2_quick_sort_pivots.png"/>
                    <pic:cNvPicPr/>
                  </pic:nvPicPr>
                  <pic:blipFill>
                    <a:blip r:embed="rId10"/>
                    <a:stretch>
                      <a:fillRect/>
                    </a:stretch>
                  </pic:blipFill>
                  <pic:spPr>
                    <a:xfrm>
                      <a:off x="0" y="0"/>
                      <a:ext cx="5669280" cy="2489045"/>
                    </a:xfrm>
                    <a:prstGeom prst="rect"/>
                  </pic:spPr>
                </pic:pic>
              </a:graphicData>
            </a:graphic>
          </wp:inline>
        </w:drawing>
      </w:r>
    </w:p>
    <w:p>
      <w:pPr>
        <w:keepNext/>
        <w:spacing w:before="240" w:after="80"/>
      </w:pPr>
      <w:r>
        <w:rPr>
          <w:rFonts w:ascii="Calibri" w:hAnsi="Calibri"/>
          <w:b/>
          <w:color w:val="2B6CB0"/>
          <w:sz w:val="26"/>
        </w:rPr>
        <w:t>5. Optimal Strategy Justification</w:t>
      </w:r>
    </w:p>
    <w:p>
      <w:pPr>
        <w:spacing w:before="0" w:after="120" w:line="276" w:lineRule="auto"/>
      </w:pPr>
      <w:r>
        <w:rPr>
          <w:rFonts w:ascii="Calibri" w:hAnsi="Calibri"/>
          <w:color w:val="2D3748"/>
          <w:sz w:val="22"/>
        </w:rPr>
        <w:t>1. Catastrophic Degradation of First/Last Pivot: For sorted or reverse-sorted datasets, First and Last pivot strategies exhibit quadratic time complexity O(N²). At N = 3,000, First pivot takes ~1,450 ms compared to &lt;20 ms for Random pivot—a 70x performance penalty!</w:t>
        <w:br/>
        <w:t>2. Robustness of Random Pivot: Random pivot selection transforms worst-case inputs into average-case behavior. By randomizing the pivot choice, no presorted, nearly-sorted, or adversarial dataset can trigger the O(N²) quadratic bottleneck.</w:t>
        <w:br/>
        <w:t>3. Recommendation: Randomized Quick Sort (or Median-of-Three partitioning) is the optimal strategy for general-purpose applications as it neutralizes hostile data distributions.</w:t>
      </w:r>
    </w:p>
    <w:tbl>
      <w:tblPr>
        <w:tblW w:type="auto" w:w="0"/>
        <w:jc w:val="center"/>
        <w:tblLook w:firstColumn="1" w:firstRow="1" w:lastColumn="0" w:lastRow="0" w:noHBand="0" w:noVBand="1" w:val="04A0"/>
      </w:tblPr>
      <w:tblGrid>
        <w:gridCol w:w="9360"/>
      </w:tblGrid>
      <w:tr>
        <w:tc>
          <w:tcPr>
            <w:tcW w:type="dxa" w:w="9360"/>
            <w:shd w:fill="EBF8FF"/>
            <w:tcBorders>
              <w:top w:val="none"/>
              <w:left w:val="single" w:sz="36" w:space="0" w:color="3182CE"/>
              <w:bottom w:val="none"/>
              <w:right w:val="none"/>
            </w:tcBorders>
          </w:tcPr>
          <w:p>
            <w:pPr>
              <w:spacing w:before="120" w:after="120"/>
            </w:pPr>
            <w:r>
              <w:rPr>
                <w:rFonts w:ascii="Calibri" w:hAnsi="Calibri"/>
                <w:b/>
                <w:color w:val="2B6CB0"/>
                <w:sz w:val="21"/>
              </w:rPr>
              <w:t xml:space="preserve">📌 PIVOT SELECTION STRATEGY: </w:t>
            </w:r>
            <w:r>
              <w:rPr>
                <w:rFonts w:ascii="Calibri" w:hAnsi="Calibri"/>
                <w:color w:val="2D3748"/>
                <w:sz w:val="20"/>
              </w:rPr>
              <w:t>Randomized pivot selection guarantees expected O(N log N) runtime across all input distributions, effectively eliminating the vulnerability to presorted O(N²) worst-case degradation.</w:t>
            </w:r>
          </w:p>
        </w:tc>
      </w:tr>
    </w:tbl>
    <w:p>
      <w:pPr>
        <w:spacing w:before="0" w:after="120"/>
      </w:pPr>
    </w:p>
    <w:p>
      <w:pPr>
        <w:keepNext/>
        <w:spacing w:before="360" w:after="160"/>
      </w:pPr>
      <w:r>
        <w:rPr>
          <w:rFonts w:ascii="Calibri" w:hAnsi="Calibri"/>
          <w:b/>
          <w:color w:val="1A365D"/>
          <w:sz w:val="32"/>
        </w:rPr>
        <w:t>Experiment 3: Binary Search vs. Linear Search Analysis</w:t>
      </w:r>
    </w:p>
    <w:p>
      <w:pPr>
        <w:spacing w:before="0" w:after="120" w:line="276" w:lineRule="auto"/>
      </w:pPr>
      <w:r>
        <w:rPr>
          <w:rFonts w:ascii="Calibri" w:hAnsi="Calibri"/>
          <w:b/>
          <w:color w:val="2D3748"/>
          <w:sz w:val="22"/>
        </w:rPr>
        <w:t xml:space="preserve">Problem Statement: </w:t>
      </w:r>
      <w:r>
        <w:rPr>
          <w:rFonts w:ascii="Calibri" w:hAnsi="Calibri"/>
          <w:color w:val="2D3748"/>
          <w:sz w:val="22"/>
        </w:rPr>
        <w:t>Analyze and compare the performance of Binary Search and Linear Search by implementing both algorithms on datasets of varying sizes. Interpret the execution time results and justify the suitability of each method based on input conditions and complexity considerations.</w:t>
      </w:r>
    </w:p>
    <w:p>
      <w:pPr>
        <w:keepNext/>
        <w:spacing w:before="240" w:after="80"/>
      </w:pPr>
      <w:r>
        <w:rPr>
          <w:rFonts w:ascii="Calibri" w:hAnsi="Calibri"/>
          <w:b/>
          <w:color w:val="2B6CB0"/>
          <w:sz w:val="26"/>
        </w:rPr>
        <w:t>1. Complexity and Operational Framework</w:t>
      </w:r>
    </w:p>
    <w:p>
      <w:pPr>
        <w:spacing w:before="0" w:after="120" w:line="276" w:lineRule="auto"/>
      </w:pPr>
      <w:r>
        <w:rPr>
          <w:rFonts w:ascii="Calibri" w:hAnsi="Calibri"/>
          <w:color w:val="2D3748"/>
          <w:sz w:val="22"/>
        </w:rPr>
        <w:t>• Linear Search: Scans elements sequentially from index 0 to N-1.</w:t>
        <w:br/>
        <w:t xml:space="preserve">   - Time Complexity: O(1) Best Case, O(N) Average/Worst Case.</w:t>
        <w:br/>
        <w:t xml:space="preserve">   - Precondition: Works on ANY dataset (sorted or unsorted, array or linked list).</w:t>
        <w:br/>
        <w:t>• Binary Search: Leverages sorted order by comparing the target with the median element and discarding half the remaining search space at each iteration.</w:t>
        <w:br/>
        <w:t xml:space="preserve">   - Time Complexity: O(1) Best Case, O(log₂ N) Average/Worst Case.</w:t>
        <w:br/>
        <w:t xml:space="preserve">   - Precondition: Data MUST be sorted and allow O(1) random access.</w:t>
        <w:br/>
        <w:br/>
        <w:t>Cost Trade-off Consideration:</w:t>
        <w:br/>
        <w:t>If the dataset is initially unsorted, sorting it takes O(N log N) time. Therefore, for a single query (1 search), Linear Search O(N) is faster than Sorting + Binary Search O(N log N + log N). However, for K repeated queries on a static dataset where K &gt; log N, pre-sorting for Binary Search is vastly superior.</w:t>
      </w:r>
    </w:p>
    <w:p>
      <w:pPr>
        <w:keepNext/>
        <w:spacing w:before="240" w:after="80"/>
      </w:pPr>
      <w:r>
        <w:rPr>
          <w:rFonts w:ascii="Calibri" w:hAnsi="Calibri"/>
          <w:b/>
          <w:color w:val="2B6CB0"/>
          <w:sz w:val="26"/>
        </w:rPr>
        <w:t>2. Python Implementation</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CBD5E0"/>
              <w:left w:val="single" w:sz="24" w:space="0" w:color="2B6CB0"/>
              <w:bottom w:val="single" w:sz="4" w:space="0" w:color="CBD5E0"/>
              <w:right w:val="single" w:sz="4" w:space="0" w:color="CBD5E0"/>
            </w:tcBorders>
          </w:tcPr>
          <w:p>
            <w:pPr>
              <w:spacing w:before="80" w:after="80" w:line="276" w:lineRule="auto"/>
            </w:pPr>
            <w:r>
              <w:rPr>
                <w:rFonts w:ascii="Consolas" w:hAnsi="Consolas"/>
                <w:color w:val="2D3748"/>
                <w:sz w:val="18"/>
              </w:rPr>
              <w:t>def linear_search(arr, target):</w:t>
              <w:br/>
              <w:t xml:space="preserve">    for i in range(len(arr)):</w:t>
              <w:br/>
              <w:t xml:space="preserve">        if arr[i] == target:</w:t>
              <w:br/>
              <w:t xml:space="preserve">            return i</w:t>
              <w:br/>
              <w:t xml:space="preserve">    return -1</w:t>
              <w:br/>
              <w:br/>
              <w:t>def binary_search(arr, target):</w:t>
              <w:br/>
              <w:t xml:space="preserve">    low = 0</w:t>
              <w:br/>
              <w:t xml:space="preserve">    high = len(arr) - 1</w:t>
              <w:br/>
              <w:t xml:space="preserve">    while low &lt;= high:</w:t>
              <w:br/>
              <w:t xml:space="preserve">        mid = (low + high) // 2</w:t>
              <w:br/>
              <w:t xml:space="preserve">        if arr[mid] == target:</w:t>
              <w:br/>
              <w:t xml:space="preserve">            return mid</w:t>
              <w:br/>
              <w:t xml:space="preserve">        elif arr[mid] &lt; target:</w:t>
              <w:br/>
              <w:t xml:space="preserve">            low = mid + 1</w:t>
              <w:br/>
              <w:t xml:space="preserve">        else:</w:t>
              <w:br/>
              <w:t xml:space="preserve">            high = mid - 1</w:t>
              <w:br/>
              <w:t xml:space="preserve">    return -1</w:t>
            </w:r>
          </w:p>
        </w:tc>
      </w:tr>
    </w:tbl>
    <w:p>
      <w:pPr>
        <w:spacing w:before="0" w:after="120"/>
      </w:pPr>
    </w:p>
    <w:p>
      <w:pPr>
        <w:keepNext/>
        <w:spacing w:before="240" w:after="80"/>
      </w:pPr>
      <w:r>
        <w:rPr>
          <w:rFonts w:ascii="Calibri" w:hAnsi="Calibri"/>
          <w:b/>
          <w:color w:val="2B6CB0"/>
          <w:sz w:val="26"/>
        </w:rPr>
        <w:t>3. Empirical Search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Pr>
          <w:p>
            <w:pPr>
              <w:jc w:val="center"/>
            </w:pPr>
            <w:r>
              <w:rPr>
                <w:rFonts w:ascii="Calibri" w:hAnsi="Calibri"/>
                <w:b/>
                <w:color w:val="FFFFFF"/>
                <w:sz w:val="20"/>
              </w:rPr>
              <w:t>Dataset Size (N)</w:t>
            </w:r>
          </w:p>
        </w:tc>
        <w:tc>
          <w:tcPr>
            <w:tcW w:type="dxa" w:w="2448"/>
            <w:shd w:fill="1A365D"/>
          </w:tcPr>
          <w:p>
            <w:pPr>
              <w:jc w:val="center"/>
            </w:pPr>
            <w:r>
              <w:rPr>
                <w:rFonts w:ascii="Calibri" w:hAnsi="Calibri"/>
                <w:b/>
                <w:color w:val="FFFFFF"/>
                <w:sz w:val="20"/>
              </w:rPr>
              <w:t>Linear Search O(N) [ms]</w:t>
            </w:r>
          </w:p>
        </w:tc>
        <w:tc>
          <w:tcPr>
            <w:tcW w:type="dxa" w:w="2448"/>
            <w:shd w:fill="1A365D"/>
          </w:tcPr>
          <w:p>
            <w:pPr>
              <w:jc w:val="center"/>
            </w:pPr>
            <w:r>
              <w:rPr>
                <w:rFonts w:ascii="Calibri" w:hAnsi="Calibri"/>
                <w:b/>
                <w:color w:val="FFFFFF"/>
                <w:sz w:val="20"/>
              </w:rPr>
              <w:t>Binary Search O(log N) [ms]</w:t>
            </w:r>
          </w:p>
        </w:tc>
        <w:tc>
          <w:tcPr>
            <w:tcW w:type="dxa" w:w="2304"/>
            <w:shd w:fill="1A365D"/>
          </w:tcPr>
          <w:p>
            <w:pPr>
              <w:jc w:val="center"/>
            </w:pPr>
            <w:r>
              <w:rPr>
                <w:rFonts w:ascii="Calibri" w:hAnsi="Calibri"/>
                <w:b/>
                <w:color w:val="FFFFFF"/>
                <w:sz w:val="20"/>
              </w:rPr>
              <w:t>Speedup Factor (Linear / Binary)</w:t>
            </w:r>
          </w:p>
        </w:tc>
      </w:tr>
      <w:tr>
        <w:tc>
          <w:tcPr>
            <w:tcW w:type="dxa" w:w="2160"/>
            <w:shd w:fill="FFFFFF"/>
          </w:tcPr>
          <w:p>
            <w:pPr>
              <w:jc w:val="left"/>
            </w:pPr>
            <w:r>
              <w:rPr>
                <w:rFonts w:ascii="Calibri" w:hAnsi="Calibri"/>
                <w:color w:val="2D3748"/>
                <w:sz w:val="19"/>
              </w:rPr>
              <w:t>10,000</w:t>
            </w:r>
          </w:p>
        </w:tc>
        <w:tc>
          <w:tcPr>
            <w:tcW w:type="dxa" w:w="2448"/>
            <w:shd w:fill="FFFFFF"/>
          </w:tcPr>
          <w:p>
            <w:pPr>
              <w:jc w:val="center"/>
            </w:pPr>
            <w:r>
              <w:rPr>
                <w:rFonts w:ascii="Calibri" w:hAnsi="Calibri"/>
                <w:color w:val="2D3748"/>
                <w:sz w:val="19"/>
              </w:rPr>
              <w:t>0.7427</w:t>
            </w:r>
          </w:p>
        </w:tc>
        <w:tc>
          <w:tcPr>
            <w:tcW w:type="dxa" w:w="2448"/>
            <w:shd w:fill="FFFFFF"/>
          </w:tcPr>
          <w:p>
            <w:pPr>
              <w:jc w:val="center"/>
            </w:pPr>
            <w:r>
              <w:rPr>
                <w:rFonts w:ascii="Calibri" w:hAnsi="Calibri"/>
                <w:color w:val="2D3748"/>
                <w:sz w:val="19"/>
              </w:rPr>
              <w:t>0.002798</w:t>
            </w:r>
          </w:p>
        </w:tc>
        <w:tc>
          <w:tcPr>
            <w:tcW w:type="dxa" w:w="2304"/>
            <w:shd w:fill="FFFFFF"/>
          </w:tcPr>
          <w:p>
            <w:pPr>
              <w:jc w:val="center"/>
            </w:pPr>
            <w:r>
              <w:rPr>
                <w:rFonts w:ascii="Calibri" w:hAnsi="Calibri"/>
                <w:color w:val="2D3748"/>
                <w:sz w:val="19"/>
              </w:rPr>
              <w:t>265x</w:t>
            </w:r>
          </w:p>
        </w:tc>
      </w:tr>
      <w:tr>
        <w:tc>
          <w:tcPr>
            <w:tcW w:type="dxa" w:w="2160"/>
            <w:shd w:fill="F7FAFC"/>
          </w:tcPr>
          <w:p>
            <w:pPr>
              <w:jc w:val="left"/>
            </w:pPr>
            <w:r>
              <w:rPr>
                <w:rFonts w:ascii="Calibri" w:hAnsi="Calibri"/>
                <w:color w:val="2D3748"/>
                <w:sz w:val="19"/>
              </w:rPr>
              <w:t>50,000</w:t>
            </w:r>
          </w:p>
        </w:tc>
        <w:tc>
          <w:tcPr>
            <w:tcW w:type="dxa" w:w="2448"/>
            <w:shd w:fill="F7FAFC"/>
          </w:tcPr>
          <w:p>
            <w:pPr>
              <w:jc w:val="center"/>
            </w:pPr>
            <w:r>
              <w:rPr>
                <w:rFonts w:ascii="Calibri" w:hAnsi="Calibri"/>
                <w:color w:val="2D3748"/>
                <w:sz w:val="19"/>
              </w:rPr>
              <w:t>4.0974</w:t>
            </w:r>
          </w:p>
        </w:tc>
        <w:tc>
          <w:tcPr>
            <w:tcW w:type="dxa" w:w="2448"/>
            <w:shd w:fill="F7FAFC"/>
          </w:tcPr>
          <w:p>
            <w:pPr>
              <w:jc w:val="center"/>
            </w:pPr>
            <w:r>
              <w:rPr>
                <w:rFonts w:ascii="Calibri" w:hAnsi="Calibri"/>
                <w:color w:val="2D3748"/>
                <w:sz w:val="19"/>
              </w:rPr>
              <w:t>0.004133</w:t>
            </w:r>
          </w:p>
        </w:tc>
        <w:tc>
          <w:tcPr>
            <w:tcW w:type="dxa" w:w="2304"/>
            <w:shd w:fill="F7FAFC"/>
          </w:tcPr>
          <w:p>
            <w:pPr>
              <w:jc w:val="center"/>
            </w:pPr>
            <w:r>
              <w:rPr>
                <w:rFonts w:ascii="Calibri" w:hAnsi="Calibri"/>
                <w:color w:val="2D3748"/>
                <w:sz w:val="19"/>
              </w:rPr>
              <w:t>991x</w:t>
            </w:r>
          </w:p>
        </w:tc>
      </w:tr>
      <w:tr>
        <w:tc>
          <w:tcPr>
            <w:tcW w:type="dxa" w:w="2160"/>
            <w:shd w:fill="FFFFFF"/>
          </w:tcPr>
          <w:p>
            <w:pPr>
              <w:jc w:val="left"/>
            </w:pPr>
            <w:r>
              <w:rPr>
                <w:rFonts w:ascii="Calibri" w:hAnsi="Calibri"/>
                <w:color w:val="2D3748"/>
                <w:sz w:val="19"/>
              </w:rPr>
              <w:t>100,000</w:t>
            </w:r>
          </w:p>
        </w:tc>
        <w:tc>
          <w:tcPr>
            <w:tcW w:type="dxa" w:w="2448"/>
            <w:shd w:fill="FFFFFF"/>
          </w:tcPr>
          <w:p>
            <w:pPr>
              <w:jc w:val="center"/>
            </w:pPr>
            <w:r>
              <w:rPr>
                <w:rFonts w:ascii="Calibri" w:hAnsi="Calibri"/>
                <w:color w:val="2D3748"/>
                <w:sz w:val="19"/>
              </w:rPr>
              <w:t>8.0363</w:t>
            </w:r>
          </w:p>
        </w:tc>
        <w:tc>
          <w:tcPr>
            <w:tcW w:type="dxa" w:w="2448"/>
            <w:shd w:fill="FFFFFF"/>
          </w:tcPr>
          <w:p>
            <w:pPr>
              <w:jc w:val="center"/>
            </w:pPr>
            <w:r>
              <w:rPr>
                <w:rFonts w:ascii="Calibri" w:hAnsi="Calibri"/>
                <w:color w:val="2D3748"/>
                <w:sz w:val="19"/>
              </w:rPr>
              <w:t>0.004429</w:t>
            </w:r>
          </w:p>
        </w:tc>
        <w:tc>
          <w:tcPr>
            <w:tcW w:type="dxa" w:w="2304"/>
            <w:shd w:fill="FFFFFF"/>
          </w:tcPr>
          <w:p>
            <w:pPr>
              <w:jc w:val="center"/>
            </w:pPr>
            <w:r>
              <w:rPr>
                <w:rFonts w:ascii="Calibri" w:hAnsi="Calibri"/>
                <w:color w:val="2D3748"/>
                <w:sz w:val="19"/>
              </w:rPr>
              <w:t>1,815x</w:t>
            </w:r>
          </w:p>
        </w:tc>
      </w:tr>
      <w:tr>
        <w:tc>
          <w:tcPr>
            <w:tcW w:type="dxa" w:w="2160"/>
            <w:shd w:fill="F7FAFC"/>
          </w:tcPr>
          <w:p>
            <w:pPr>
              <w:jc w:val="left"/>
            </w:pPr>
            <w:r>
              <w:rPr>
                <w:rFonts w:ascii="Calibri" w:hAnsi="Calibri"/>
                <w:color w:val="2D3748"/>
                <w:sz w:val="19"/>
              </w:rPr>
              <w:t>500,000</w:t>
            </w:r>
          </w:p>
        </w:tc>
        <w:tc>
          <w:tcPr>
            <w:tcW w:type="dxa" w:w="2448"/>
            <w:shd w:fill="F7FAFC"/>
          </w:tcPr>
          <w:p>
            <w:pPr>
              <w:jc w:val="center"/>
            </w:pPr>
            <w:r>
              <w:rPr>
                <w:rFonts w:ascii="Calibri" w:hAnsi="Calibri"/>
                <w:color w:val="2D3748"/>
                <w:sz w:val="19"/>
              </w:rPr>
              <w:t>40.8822</w:t>
            </w:r>
          </w:p>
        </w:tc>
        <w:tc>
          <w:tcPr>
            <w:tcW w:type="dxa" w:w="2448"/>
            <w:shd w:fill="F7FAFC"/>
          </w:tcPr>
          <w:p>
            <w:pPr>
              <w:jc w:val="center"/>
            </w:pPr>
            <w:r>
              <w:rPr>
                <w:rFonts w:ascii="Calibri" w:hAnsi="Calibri"/>
                <w:color w:val="2D3748"/>
                <w:sz w:val="19"/>
              </w:rPr>
              <w:t>0.004984</w:t>
            </w:r>
          </w:p>
        </w:tc>
        <w:tc>
          <w:tcPr>
            <w:tcW w:type="dxa" w:w="2304"/>
            <w:shd w:fill="F7FAFC"/>
          </w:tcPr>
          <w:p>
            <w:pPr>
              <w:jc w:val="center"/>
            </w:pPr>
            <w:r>
              <w:rPr>
                <w:rFonts w:ascii="Calibri" w:hAnsi="Calibri"/>
                <w:color w:val="2D3748"/>
                <w:sz w:val="19"/>
              </w:rPr>
              <w:t>8,202x</w:t>
            </w:r>
          </w:p>
        </w:tc>
      </w:tr>
      <w:tr>
        <w:tc>
          <w:tcPr>
            <w:tcW w:type="dxa" w:w="2160"/>
            <w:shd w:fill="FFFFFF"/>
          </w:tcPr>
          <w:p>
            <w:pPr>
              <w:jc w:val="left"/>
            </w:pPr>
            <w:r>
              <w:rPr>
                <w:rFonts w:ascii="Calibri" w:hAnsi="Calibri"/>
                <w:color w:val="2D3748"/>
                <w:sz w:val="19"/>
              </w:rPr>
              <w:t>1,000,000</w:t>
            </w:r>
          </w:p>
        </w:tc>
        <w:tc>
          <w:tcPr>
            <w:tcW w:type="dxa" w:w="2448"/>
            <w:shd w:fill="FFFFFF"/>
          </w:tcPr>
          <w:p>
            <w:pPr>
              <w:jc w:val="center"/>
            </w:pPr>
            <w:r>
              <w:rPr>
                <w:rFonts w:ascii="Calibri" w:hAnsi="Calibri"/>
                <w:color w:val="2D3748"/>
                <w:sz w:val="19"/>
              </w:rPr>
              <w:t>85.5857</w:t>
            </w:r>
          </w:p>
        </w:tc>
        <w:tc>
          <w:tcPr>
            <w:tcW w:type="dxa" w:w="2448"/>
            <w:shd w:fill="FFFFFF"/>
          </w:tcPr>
          <w:p>
            <w:pPr>
              <w:jc w:val="center"/>
            </w:pPr>
            <w:r>
              <w:rPr>
                <w:rFonts w:ascii="Calibri" w:hAnsi="Calibri"/>
                <w:color w:val="2D3748"/>
                <w:sz w:val="19"/>
              </w:rPr>
              <w:t>0.005157</w:t>
            </w:r>
          </w:p>
        </w:tc>
        <w:tc>
          <w:tcPr>
            <w:tcW w:type="dxa" w:w="2304"/>
            <w:shd w:fill="FFFFFF"/>
          </w:tcPr>
          <w:p>
            <w:pPr>
              <w:jc w:val="center"/>
            </w:pPr>
            <w:r>
              <w:rPr>
                <w:rFonts w:ascii="Calibri" w:hAnsi="Calibri"/>
                <w:color w:val="2D3748"/>
                <w:sz w:val="19"/>
              </w:rPr>
              <w:t>16,595x</w:t>
            </w:r>
          </w:p>
        </w:tc>
      </w:tr>
      <w:tr>
        <w:tc>
          <w:tcPr>
            <w:tcW w:type="dxa" w:w="2160"/>
            <w:shd w:fill="F7FAFC"/>
          </w:tcPr>
          <w:p>
            <w:pPr>
              <w:jc w:val="left"/>
            </w:pPr>
            <w:r>
              <w:rPr>
                <w:rFonts w:ascii="Calibri" w:hAnsi="Calibri"/>
                <w:color w:val="2D3748"/>
                <w:sz w:val="19"/>
              </w:rPr>
              <w:t>2,000,000</w:t>
            </w:r>
          </w:p>
        </w:tc>
        <w:tc>
          <w:tcPr>
            <w:tcW w:type="dxa" w:w="2448"/>
            <w:shd w:fill="F7FAFC"/>
          </w:tcPr>
          <w:p>
            <w:pPr>
              <w:jc w:val="center"/>
            </w:pPr>
            <w:r>
              <w:rPr>
                <w:rFonts w:ascii="Calibri" w:hAnsi="Calibri"/>
                <w:color w:val="2D3748"/>
                <w:sz w:val="19"/>
              </w:rPr>
              <w:t>165.8236</w:t>
            </w:r>
          </w:p>
        </w:tc>
        <w:tc>
          <w:tcPr>
            <w:tcW w:type="dxa" w:w="2448"/>
            <w:shd w:fill="F7FAFC"/>
          </w:tcPr>
          <w:p>
            <w:pPr>
              <w:jc w:val="center"/>
            </w:pPr>
            <w:r>
              <w:rPr>
                <w:rFonts w:ascii="Calibri" w:hAnsi="Calibri"/>
                <w:color w:val="2D3748"/>
                <w:sz w:val="19"/>
              </w:rPr>
              <w:t>0.005466</w:t>
            </w:r>
          </w:p>
        </w:tc>
        <w:tc>
          <w:tcPr>
            <w:tcW w:type="dxa" w:w="2304"/>
            <w:shd w:fill="F7FAFC"/>
          </w:tcPr>
          <w:p>
            <w:pPr>
              <w:jc w:val="center"/>
            </w:pPr>
            <w:r>
              <w:rPr>
                <w:rFonts w:ascii="Calibri" w:hAnsi="Calibri"/>
                <w:color w:val="2D3748"/>
                <w:sz w:val="19"/>
              </w:rPr>
              <w:t>30,340x</w:t>
            </w:r>
          </w:p>
        </w:tc>
      </w:tr>
    </w:tbl>
    <w:p>
      <w:pPr>
        <w:spacing w:before="120"/>
      </w:pPr>
    </w:p>
    <w:p>
      <w:pPr>
        <w:keepNext/>
        <w:spacing w:before="240" w:after="80"/>
      </w:pPr>
      <w:r>
        <w:rPr>
          <w:rFonts w:ascii="Calibri" w:hAnsi="Calibri"/>
          <w:b/>
          <w:color w:val="2B6CB0"/>
          <w:sz w:val="26"/>
        </w:rPr>
        <w:t>4. Search Timing Logarithmic Chart</w:t>
      </w:r>
    </w:p>
    <w:p>
      <w:pPr>
        <w:spacing w:before="120" w:after="240"/>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exp3_search_comparison.png"/>
                    <pic:cNvPicPr/>
                  </pic:nvPicPr>
                  <pic:blipFill>
                    <a:blip r:embed="rId11"/>
                    <a:stretch>
                      <a:fillRect/>
                    </a:stretch>
                  </pic:blipFill>
                  <pic:spPr>
                    <a:xfrm>
                      <a:off x="0" y="0"/>
                      <a:ext cx="5303520" cy="3409406"/>
                    </a:xfrm>
                    <a:prstGeom prst="rect"/>
                  </pic:spPr>
                </pic:pic>
              </a:graphicData>
            </a:graphic>
          </wp:inline>
        </w:drawing>
      </w:r>
    </w:p>
    <w:p>
      <w:pPr>
        <w:keepNext/>
        <w:spacing w:before="240" w:after="80"/>
      </w:pPr>
      <w:r>
        <w:rPr>
          <w:rFonts w:ascii="Calibri" w:hAnsi="Calibri"/>
          <w:b/>
          <w:color w:val="2B6CB0"/>
          <w:sz w:val="26"/>
        </w:rPr>
        <w:t>5. Suitability Matrix and Decision Guidelines</w:t>
      </w:r>
    </w:p>
    <w:p>
      <w:pPr>
        <w:spacing w:before="0" w:after="120" w:line="276" w:lineRule="auto"/>
      </w:pPr>
      <w:r>
        <w:rPr>
          <w:rFonts w:ascii="Calibri" w:hAnsi="Calibri"/>
          <w:color w:val="2D3748"/>
          <w:sz w:val="22"/>
        </w:rPr>
        <w:t>1. Scale Efficiency: At N = 2,000,000 elements, Linear Search requires ~150 ms per lookup, whereas Binary Search completes in ~0.005 ms—a speedup exceeding 28,000x!</w:t>
        <w:br/>
        <w:t>2. Suitability Guidelines:</w:t>
        <w:br/>
        <w:t xml:space="preserve">   • Use Linear Search when: Datasets are small (N &lt; 50), data is unsorted and accessed infrequently, or stream/linked data structure lacks random indexing.</w:t>
        <w:br/>
        <w:t xml:space="preserve">   • Use Binary Search when: Datasets are medium-to-large (N &gt; 100), data is static or updated infrequently, and fast lookup latencies are required (e.g., database indexing, dictionary lookups).</w:t>
      </w:r>
    </w:p>
    <w:tbl>
      <w:tblPr>
        <w:tblW w:type="auto" w:w="0"/>
        <w:jc w:val="center"/>
        <w:tblLook w:firstColumn="1" w:firstRow="1" w:lastColumn="0" w:lastRow="0" w:noHBand="0" w:noVBand="1" w:val="04A0"/>
      </w:tblPr>
      <w:tblGrid>
        <w:gridCol w:w="9360"/>
      </w:tblGrid>
      <w:tr>
        <w:tc>
          <w:tcPr>
            <w:tcW w:type="dxa" w:w="9360"/>
            <w:shd w:fill="EBF8FF"/>
            <w:tcBorders>
              <w:top w:val="none"/>
              <w:left w:val="single" w:sz="36" w:space="0" w:color="3182CE"/>
              <w:bottom w:val="none"/>
              <w:right w:val="none"/>
            </w:tcBorders>
          </w:tcPr>
          <w:p>
            <w:pPr>
              <w:spacing w:before="120" w:after="120"/>
            </w:pPr>
            <w:r>
              <w:rPr>
                <w:rFonts w:ascii="Calibri" w:hAnsi="Calibri"/>
                <w:b/>
                <w:color w:val="2B6CB0"/>
                <w:sz w:val="21"/>
              </w:rPr>
              <w:t xml:space="preserve">📌 SEARCH ALGORITHM SELECTION: </w:t>
            </w:r>
            <w:r>
              <w:rPr>
                <w:rFonts w:ascii="Calibri" w:hAnsi="Calibri"/>
                <w:color w:val="2D3748"/>
                <w:sz w:val="20"/>
              </w:rPr>
              <w:t>Binary Search provides sub-millisecond lookups even on multi-million element arrays due to logarithmic O(log N) runtime, provided the data is sorted.</w:t>
            </w:r>
          </w:p>
        </w:tc>
      </w:tr>
    </w:tbl>
    <w:p>
      <w:pPr>
        <w:spacing w:before="0" w:after="120"/>
      </w:pPr>
    </w:p>
    <w:p>
      <w:pPr>
        <w:keepNext/>
        <w:spacing w:before="360" w:after="160"/>
      </w:pPr>
      <w:r>
        <w:rPr>
          <w:rFonts w:ascii="Calibri" w:hAnsi="Calibri"/>
          <w:b/>
          <w:color w:val="1A365D"/>
          <w:sz w:val="32"/>
        </w:rPr>
        <w:t>Experiment 4: Standard vs. Strassen's Matrix Multiplication</w:t>
      </w:r>
    </w:p>
    <w:p>
      <w:pPr>
        <w:spacing w:before="0" w:after="120" w:line="276" w:lineRule="auto"/>
      </w:pPr>
      <w:r>
        <w:rPr>
          <w:rFonts w:ascii="Calibri" w:hAnsi="Calibri"/>
          <w:b/>
          <w:color w:val="2D3748"/>
          <w:sz w:val="22"/>
        </w:rPr>
        <w:t xml:space="preserve">Problem Statement: </w:t>
      </w:r>
      <w:r>
        <w:rPr>
          <w:rFonts w:ascii="Calibri" w:hAnsi="Calibri"/>
          <w:color w:val="2D3748"/>
          <w:sz w:val="22"/>
        </w:rPr>
        <w:t>Evaluate the performance differences between Strassen's Matrix Multiplication and the standard matrix multiplication method by implementing both approaches. Analyze their time complexity and execution results, and justify the scenarios where Strassen's method provides computational advantages.</w:t>
      </w:r>
    </w:p>
    <w:p>
      <w:pPr>
        <w:keepNext/>
        <w:spacing w:before="240" w:after="80"/>
      </w:pPr>
      <w:r>
        <w:rPr>
          <w:rFonts w:ascii="Calibri" w:hAnsi="Calibri"/>
          <w:b/>
          <w:color w:val="2B6CB0"/>
          <w:sz w:val="26"/>
        </w:rPr>
        <w:t>1. Theoretical Complexity &amp; Mathematical Reduction</w:t>
      </w:r>
    </w:p>
    <w:p>
      <w:pPr>
        <w:spacing w:before="0" w:after="120" w:line="276" w:lineRule="auto"/>
      </w:pPr>
      <w:r>
        <w:rPr>
          <w:rFonts w:ascii="Calibri" w:hAnsi="Calibri"/>
          <w:color w:val="2D3748"/>
          <w:sz w:val="22"/>
        </w:rPr>
        <w:t>• Standard Matrix Multiplication:</w:t>
        <w:br/>
        <w:t xml:space="preserve">  Computes C_{i,j} = Σ (A_{i,k} * B_{k,j}). For two N x N matrices, it performs N³ scalar multiplications and N²(N-1) scalar additions.</w:t>
        <w:br/>
        <w:t xml:space="preserve">  Time Complexity: Θ(N³).</w:t>
        <w:br/>
        <w:br/>
        <w:t>• Strassen's Algorithm (Divide and Conquer):</w:t>
        <w:br/>
        <w:t xml:space="preserve">  Divides each N x N matrix into four (N/2) x (N/2) submatrices. Standard block matrix multiplication requires 8 recursive submatrix multiplications. Strassen cleverly reduces the number of multiplications from 8 to 7 by introducing 10 auxiliary matrix additions/subtractions (P₁ through P₇).</w:t>
        <w:br/>
        <w:t xml:space="preserve">  Recurrence Relation: T(N) = 7 T(N/2) + Θ(N²).</w:t>
        <w:br/>
        <w:t xml:space="preserve">  By Master Theorem (a=7, b=2, f(N)=Θ(N²)): log₂ 7 ≈ 2.8074, yielding T(N) = O(N^2.8074).</w:t>
        <w:br/>
        <w:br/>
        <w:t>• The Practical Overhead Crossover:</w:t>
        <w:br/>
        <w:t xml:space="preserve">  Strassen's algorithm trades 1 multiplication for 18 matrix addition/subtraction operations and significant memory allocation for submatrices. Because additions are O(N²) and multiplications are O(N³), Strassen becomes faster only when N is sufficiently large (crossover point N ≥ 64 or 128).</w:t>
      </w:r>
    </w:p>
    <w:p>
      <w:pPr>
        <w:keepNext/>
        <w:spacing w:before="240" w:after="80"/>
      </w:pPr>
      <w:r>
        <w:rPr>
          <w:rFonts w:ascii="Calibri" w:hAnsi="Calibri"/>
          <w:b/>
          <w:color w:val="2B6CB0"/>
          <w:sz w:val="26"/>
        </w:rPr>
        <w:t>2. Python Implementation</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CBD5E0"/>
              <w:left w:val="single" w:sz="24" w:space="0" w:color="2B6CB0"/>
              <w:bottom w:val="single" w:sz="4" w:space="0" w:color="CBD5E0"/>
              <w:right w:val="single" w:sz="4" w:space="0" w:color="CBD5E0"/>
            </w:tcBorders>
          </w:tcPr>
          <w:p>
            <w:pPr>
              <w:spacing w:before="80" w:after="80" w:line="276" w:lineRule="auto"/>
            </w:pPr>
            <w:r>
              <w:rPr>
                <w:rFonts w:ascii="Consolas" w:hAnsi="Consolas"/>
                <w:color w:val="2D3748"/>
                <w:sz w:val="18"/>
              </w:rPr>
              <w:t>def strassen_matrix_mult(A, B):</w:t>
              <w:br/>
              <w:t xml:space="preserve">    n = len(A)</w:t>
              <w:br/>
              <w:t xml:space="preserve">    # Base case threshold for crossover to standard multiplication</w:t>
              <w:br/>
              <w:t xml:space="preserve">    if n &lt;= 16:</w:t>
              <w:br/>
              <w:t xml:space="preserve">        return standard_matrix_mult(A, B)</w:t>
              <w:br/>
              <w:t xml:space="preserve">    </w:t>
              <w:br/>
              <w:t xml:space="preserve">    mid = n // 2</w:t>
              <w:br/>
              <w:t xml:space="preserve">    # Partition submatrices</w:t>
              <w:br/>
              <w:t xml:space="preserve">    A11, A12, A21, A22 = partition(A, mid)</w:t>
              <w:br/>
              <w:t xml:space="preserve">    B11, B12, B21, B22 = partition(B, mid)</w:t>
              <w:br/>
              <w:t xml:space="preserve">    </w:t>
              <w:br/>
              <w:t xml:space="preserve">    # 7 Strassen Products</w:t>
              <w:br/>
              <w:t xml:space="preserve">    P1 = strassen_matrix_mult(add(A11, A22), add(B11, B22))</w:t>
              <w:br/>
              <w:t xml:space="preserve">    P2 = strassen_matrix_mult(add(A21, A22), B11)</w:t>
              <w:br/>
              <w:t xml:space="preserve">    P3 = strassen_matrix_mult(A11, sub(B12, B22))</w:t>
              <w:br/>
              <w:t xml:space="preserve">    P4 = strassen_matrix_mult(A22, sub(B21, B11))</w:t>
              <w:br/>
              <w:t xml:space="preserve">    P5 = strassen_matrix_mult(add(A11, A12), B22)</w:t>
              <w:br/>
              <w:t xml:space="preserve">    P6 = strassen_matrix_mult(sub(A21, A11), add(B11, B12))</w:t>
              <w:br/>
              <w:t xml:space="preserve">    P7 = strassen_matrix_mult(sub(A12, A22), add(B21, B22))</w:t>
              <w:br/>
              <w:t xml:space="preserve">    </w:t>
              <w:br/>
              <w:t xml:space="preserve">    # Combine submatrices C11, C12, C21, C22</w:t>
              <w:br/>
              <w:t xml:space="preserve">    ...</w:t>
              <w:br/>
              <w:t xml:space="preserve">    return C</w:t>
            </w:r>
          </w:p>
        </w:tc>
      </w:tr>
    </w:tbl>
    <w:p>
      <w:pPr>
        <w:spacing w:before="0" w:after="120"/>
      </w:pPr>
    </w:p>
    <w:p>
      <w:pPr>
        <w:keepNext/>
        <w:spacing w:before="240" w:after="80"/>
      </w:pPr>
      <w:r>
        <w:rPr>
          <w:rFonts w:ascii="Calibri" w:hAnsi="Calibri"/>
          <w:b/>
          <w:color w:val="2B6CB0"/>
          <w:sz w:val="26"/>
        </w:rPr>
        <w:t>3. Empirical Execution Timing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A365D"/>
          </w:tcPr>
          <w:p>
            <w:pPr>
              <w:jc w:val="center"/>
            </w:pPr>
            <w:r>
              <w:rPr>
                <w:rFonts w:ascii="Calibri" w:hAnsi="Calibri"/>
                <w:b/>
                <w:color w:val="FFFFFF"/>
                <w:sz w:val="20"/>
              </w:rPr>
              <w:t>Matrix Dimension (N x N)</w:t>
            </w:r>
          </w:p>
        </w:tc>
        <w:tc>
          <w:tcPr>
            <w:tcW w:type="dxa" w:w="2304"/>
            <w:shd w:fill="1A365D"/>
          </w:tcPr>
          <w:p>
            <w:pPr>
              <w:jc w:val="center"/>
            </w:pPr>
            <w:r>
              <w:rPr>
                <w:rFonts w:ascii="Calibri" w:hAnsi="Calibri"/>
                <w:b/>
                <w:color w:val="FFFFFF"/>
                <w:sz w:val="20"/>
              </w:rPr>
              <w:t>Standard Mult O(N³) [ms]</w:t>
            </w:r>
          </w:p>
        </w:tc>
        <w:tc>
          <w:tcPr>
            <w:tcW w:type="dxa" w:w="2448"/>
            <w:shd w:fill="1A365D"/>
          </w:tcPr>
          <w:p>
            <w:pPr>
              <w:jc w:val="center"/>
            </w:pPr>
            <w:r>
              <w:rPr>
                <w:rFonts w:ascii="Calibri" w:hAnsi="Calibri"/>
                <w:b/>
                <w:color w:val="FFFFFF"/>
                <w:sz w:val="20"/>
              </w:rPr>
              <w:t>Strassen Mult O(N²˙⁸⁰⁷) [ms]</w:t>
            </w:r>
          </w:p>
        </w:tc>
        <w:tc>
          <w:tcPr>
            <w:tcW w:type="dxa" w:w="2304"/>
            <w:shd w:fill="1A365D"/>
          </w:tcPr>
          <w:p>
            <w:pPr>
              <w:jc w:val="center"/>
            </w:pPr>
            <w:r>
              <w:rPr>
                <w:rFonts w:ascii="Calibri" w:hAnsi="Calibri"/>
                <w:b/>
                <w:color w:val="FFFFFF"/>
                <w:sz w:val="20"/>
              </w:rPr>
              <w:t>Relative Gain</w:t>
            </w:r>
          </w:p>
        </w:tc>
      </w:tr>
      <w:tr>
        <w:tc>
          <w:tcPr>
            <w:tcW w:type="dxa" w:w="2304"/>
            <w:shd w:fill="FFFFFF"/>
          </w:tcPr>
          <w:p>
            <w:pPr>
              <w:jc w:val="left"/>
            </w:pPr>
            <w:r>
              <w:rPr>
                <w:rFonts w:ascii="Calibri" w:hAnsi="Calibri"/>
                <w:color w:val="2D3748"/>
                <w:sz w:val="19"/>
              </w:rPr>
              <w:t>8 x 8</w:t>
            </w:r>
          </w:p>
        </w:tc>
        <w:tc>
          <w:tcPr>
            <w:tcW w:type="dxa" w:w="2304"/>
            <w:shd w:fill="FFFFFF"/>
          </w:tcPr>
          <w:p>
            <w:pPr>
              <w:jc w:val="center"/>
            </w:pPr>
            <w:r>
              <w:rPr>
                <w:rFonts w:ascii="Calibri" w:hAnsi="Calibri"/>
                <w:color w:val="2D3748"/>
                <w:sz w:val="19"/>
              </w:rPr>
              <w:t>0.21</w:t>
            </w:r>
          </w:p>
        </w:tc>
        <w:tc>
          <w:tcPr>
            <w:tcW w:type="dxa" w:w="2448"/>
            <w:shd w:fill="FFFFFF"/>
          </w:tcPr>
          <w:p>
            <w:pPr>
              <w:jc w:val="center"/>
            </w:pPr>
            <w:r>
              <w:rPr>
                <w:rFonts w:ascii="Calibri" w:hAnsi="Calibri"/>
                <w:color w:val="2D3748"/>
                <w:sz w:val="19"/>
              </w:rPr>
              <w:t>0.17</w:t>
            </w:r>
          </w:p>
        </w:tc>
        <w:tc>
          <w:tcPr>
            <w:tcW w:type="dxa" w:w="2304"/>
            <w:shd w:fill="FFFFFF"/>
          </w:tcPr>
          <w:p>
            <w:pPr>
              <w:jc w:val="center"/>
            </w:pPr>
            <w:r>
              <w:rPr>
                <w:rFonts w:ascii="Calibri" w:hAnsi="Calibri"/>
                <w:color w:val="2D3748"/>
                <w:sz w:val="19"/>
              </w:rPr>
              <w:t>1.20x faster</w:t>
            </w:r>
          </w:p>
        </w:tc>
      </w:tr>
      <w:tr>
        <w:tc>
          <w:tcPr>
            <w:tcW w:type="dxa" w:w="2304"/>
            <w:shd w:fill="F7FAFC"/>
          </w:tcPr>
          <w:p>
            <w:pPr>
              <w:jc w:val="left"/>
            </w:pPr>
            <w:r>
              <w:rPr>
                <w:rFonts w:ascii="Calibri" w:hAnsi="Calibri"/>
                <w:color w:val="2D3748"/>
                <w:sz w:val="19"/>
              </w:rPr>
              <w:t>16 x 16</w:t>
            </w:r>
          </w:p>
        </w:tc>
        <w:tc>
          <w:tcPr>
            <w:tcW w:type="dxa" w:w="2304"/>
            <w:shd w:fill="F7FAFC"/>
          </w:tcPr>
          <w:p>
            <w:pPr>
              <w:jc w:val="center"/>
            </w:pPr>
            <w:r>
              <w:rPr>
                <w:rFonts w:ascii="Calibri" w:hAnsi="Calibri"/>
                <w:color w:val="2D3748"/>
                <w:sz w:val="19"/>
              </w:rPr>
              <w:t>1.37</w:t>
            </w:r>
          </w:p>
        </w:tc>
        <w:tc>
          <w:tcPr>
            <w:tcW w:type="dxa" w:w="2448"/>
            <w:shd w:fill="F7FAFC"/>
          </w:tcPr>
          <w:p>
            <w:pPr>
              <w:jc w:val="center"/>
            </w:pPr>
            <w:r>
              <w:rPr>
                <w:rFonts w:ascii="Calibri" w:hAnsi="Calibri"/>
                <w:color w:val="2D3748"/>
                <w:sz w:val="19"/>
              </w:rPr>
              <w:t>1.41</w:t>
            </w:r>
          </w:p>
        </w:tc>
        <w:tc>
          <w:tcPr>
            <w:tcW w:type="dxa" w:w="2304"/>
            <w:shd w:fill="F7FAFC"/>
          </w:tcPr>
          <w:p>
            <w:pPr>
              <w:jc w:val="center"/>
            </w:pPr>
            <w:r>
              <w:rPr>
                <w:rFonts w:ascii="Calibri" w:hAnsi="Calibri"/>
                <w:color w:val="2D3748"/>
                <w:sz w:val="19"/>
              </w:rPr>
              <w:t>1.03x slower</w:t>
            </w:r>
          </w:p>
        </w:tc>
      </w:tr>
      <w:tr>
        <w:tc>
          <w:tcPr>
            <w:tcW w:type="dxa" w:w="2304"/>
            <w:shd w:fill="FFFFFF"/>
          </w:tcPr>
          <w:p>
            <w:pPr>
              <w:jc w:val="left"/>
            </w:pPr>
            <w:r>
              <w:rPr>
                <w:rFonts w:ascii="Calibri" w:hAnsi="Calibri"/>
                <w:color w:val="2D3748"/>
                <w:sz w:val="19"/>
              </w:rPr>
              <w:t>32 x 32</w:t>
            </w:r>
          </w:p>
        </w:tc>
        <w:tc>
          <w:tcPr>
            <w:tcW w:type="dxa" w:w="2304"/>
            <w:shd w:fill="FFFFFF"/>
          </w:tcPr>
          <w:p>
            <w:pPr>
              <w:jc w:val="center"/>
            </w:pPr>
            <w:r>
              <w:rPr>
                <w:rFonts w:ascii="Calibri" w:hAnsi="Calibri"/>
                <w:color w:val="2D3748"/>
                <w:sz w:val="19"/>
              </w:rPr>
              <w:t>10.72</w:t>
            </w:r>
          </w:p>
        </w:tc>
        <w:tc>
          <w:tcPr>
            <w:tcW w:type="dxa" w:w="2448"/>
            <w:shd w:fill="FFFFFF"/>
          </w:tcPr>
          <w:p>
            <w:pPr>
              <w:jc w:val="center"/>
            </w:pPr>
            <w:r>
              <w:rPr>
                <w:rFonts w:ascii="Calibri" w:hAnsi="Calibri"/>
                <w:color w:val="2D3748"/>
                <w:sz w:val="19"/>
              </w:rPr>
              <w:t>11.82</w:t>
            </w:r>
          </w:p>
        </w:tc>
        <w:tc>
          <w:tcPr>
            <w:tcW w:type="dxa" w:w="2304"/>
            <w:shd w:fill="FFFFFF"/>
          </w:tcPr>
          <w:p>
            <w:pPr>
              <w:jc w:val="center"/>
            </w:pPr>
            <w:r>
              <w:rPr>
                <w:rFonts w:ascii="Calibri" w:hAnsi="Calibri"/>
                <w:color w:val="2D3748"/>
                <w:sz w:val="19"/>
              </w:rPr>
              <w:t>1.10x slower</w:t>
            </w:r>
          </w:p>
        </w:tc>
      </w:tr>
      <w:tr>
        <w:tc>
          <w:tcPr>
            <w:tcW w:type="dxa" w:w="2304"/>
            <w:shd w:fill="F7FAFC"/>
          </w:tcPr>
          <w:p>
            <w:pPr>
              <w:jc w:val="left"/>
            </w:pPr>
            <w:r>
              <w:rPr>
                <w:rFonts w:ascii="Calibri" w:hAnsi="Calibri"/>
                <w:color w:val="2D3748"/>
                <w:sz w:val="19"/>
              </w:rPr>
              <w:t>64 x 64</w:t>
            </w:r>
          </w:p>
        </w:tc>
        <w:tc>
          <w:tcPr>
            <w:tcW w:type="dxa" w:w="2304"/>
            <w:shd w:fill="F7FAFC"/>
          </w:tcPr>
          <w:p>
            <w:pPr>
              <w:jc w:val="center"/>
            </w:pPr>
            <w:r>
              <w:rPr>
                <w:rFonts w:ascii="Calibri" w:hAnsi="Calibri"/>
                <w:color w:val="2D3748"/>
                <w:sz w:val="19"/>
              </w:rPr>
              <w:t>88.35</w:t>
            </w:r>
          </w:p>
        </w:tc>
        <w:tc>
          <w:tcPr>
            <w:tcW w:type="dxa" w:w="2448"/>
            <w:shd w:fill="F7FAFC"/>
          </w:tcPr>
          <w:p>
            <w:pPr>
              <w:jc w:val="center"/>
            </w:pPr>
            <w:r>
              <w:rPr>
                <w:rFonts w:ascii="Calibri" w:hAnsi="Calibri"/>
                <w:color w:val="2D3748"/>
                <w:sz w:val="19"/>
              </w:rPr>
              <w:t>90.09</w:t>
            </w:r>
          </w:p>
        </w:tc>
        <w:tc>
          <w:tcPr>
            <w:tcW w:type="dxa" w:w="2304"/>
            <w:shd w:fill="F7FAFC"/>
          </w:tcPr>
          <w:p>
            <w:pPr>
              <w:jc w:val="center"/>
            </w:pPr>
            <w:r>
              <w:rPr>
                <w:rFonts w:ascii="Calibri" w:hAnsi="Calibri"/>
                <w:color w:val="2D3748"/>
                <w:sz w:val="19"/>
              </w:rPr>
              <w:t>1.02x slower</w:t>
            </w:r>
          </w:p>
        </w:tc>
      </w:tr>
      <w:tr>
        <w:tc>
          <w:tcPr>
            <w:tcW w:type="dxa" w:w="2304"/>
            <w:shd w:fill="FFFFFF"/>
          </w:tcPr>
          <w:p>
            <w:pPr>
              <w:jc w:val="left"/>
            </w:pPr>
            <w:r>
              <w:rPr>
                <w:rFonts w:ascii="Calibri" w:hAnsi="Calibri"/>
                <w:color w:val="2D3748"/>
                <w:sz w:val="19"/>
              </w:rPr>
              <w:t>128 x 128</w:t>
            </w:r>
          </w:p>
        </w:tc>
        <w:tc>
          <w:tcPr>
            <w:tcW w:type="dxa" w:w="2304"/>
            <w:shd w:fill="FFFFFF"/>
          </w:tcPr>
          <w:p>
            <w:pPr>
              <w:jc w:val="center"/>
            </w:pPr>
            <w:r>
              <w:rPr>
                <w:rFonts w:ascii="Calibri" w:hAnsi="Calibri"/>
                <w:color w:val="2D3748"/>
                <w:sz w:val="19"/>
              </w:rPr>
              <w:t>608.25</w:t>
            </w:r>
          </w:p>
        </w:tc>
        <w:tc>
          <w:tcPr>
            <w:tcW w:type="dxa" w:w="2448"/>
            <w:shd w:fill="FFFFFF"/>
          </w:tcPr>
          <w:p>
            <w:pPr>
              <w:jc w:val="center"/>
            </w:pPr>
            <w:r>
              <w:rPr>
                <w:rFonts w:ascii="Calibri" w:hAnsi="Calibri"/>
                <w:color w:val="2D3748"/>
                <w:sz w:val="19"/>
              </w:rPr>
              <w:t>586.52</w:t>
            </w:r>
          </w:p>
        </w:tc>
        <w:tc>
          <w:tcPr>
            <w:tcW w:type="dxa" w:w="2304"/>
            <w:shd w:fill="FFFFFF"/>
          </w:tcPr>
          <w:p>
            <w:pPr>
              <w:jc w:val="center"/>
            </w:pPr>
            <w:r>
              <w:rPr>
                <w:rFonts w:ascii="Calibri" w:hAnsi="Calibri"/>
                <w:color w:val="2D3748"/>
                <w:sz w:val="19"/>
              </w:rPr>
              <w:t>1.04x faster</w:t>
            </w:r>
          </w:p>
        </w:tc>
      </w:tr>
      <w:tr>
        <w:tc>
          <w:tcPr>
            <w:tcW w:type="dxa" w:w="2304"/>
            <w:shd w:fill="F7FAFC"/>
          </w:tcPr>
          <w:p>
            <w:pPr>
              <w:jc w:val="left"/>
            </w:pPr>
            <w:r>
              <w:rPr>
                <w:rFonts w:ascii="Calibri" w:hAnsi="Calibri"/>
                <w:color w:val="2D3748"/>
                <w:sz w:val="19"/>
              </w:rPr>
              <w:t>256 x 256</w:t>
            </w:r>
          </w:p>
        </w:tc>
        <w:tc>
          <w:tcPr>
            <w:tcW w:type="dxa" w:w="2304"/>
            <w:shd w:fill="F7FAFC"/>
          </w:tcPr>
          <w:p>
            <w:pPr>
              <w:jc w:val="center"/>
            </w:pPr>
            <w:r>
              <w:rPr>
                <w:rFonts w:ascii="Calibri" w:hAnsi="Calibri"/>
                <w:color w:val="2D3748"/>
                <w:sz w:val="19"/>
              </w:rPr>
              <w:t>5149.54</w:t>
            </w:r>
          </w:p>
        </w:tc>
        <w:tc>
          <w:tcPr>
            <w:tcW w:type="dxa" w:w="2448"/>
            <w:shd w:fill="F7FAFC"/>
          </w:tcPr>
          <w:p>
            <w:pPr>
              <w:jc w:val="center"/>
            </w:pPr>
            <w:r>
              <w:rPr>
                <w:rFonts w:ascii="Calibri" w:hAnsi="Calibri"/>
                <w:color w:val="2D3748"/>
                <w:sz w:val="19"/>
              </w:rPr>
              <w:t>4589.81</w:t>
            </w:r>
          </w:p>
        </w:tc>
        <w:tc>
          <w:tcPr>
            <w:tcW w:type="dxa" w:w="2304"/>
            <w:shd w:fill="F7FAFC"/>
          </w:tcPr>
          <w:p>
            <w:pPr>
              <w:jc w:val="center"/>
            </w:pPr>
            <w:r>
              <w:rPr>
                <w:rFonts w:ascii="Calibri" w:hAnsi="Calibri"/>
                <w:color w:val="2D3748"/>
                <w:sz w:val="19"/>
              </w:rPr>
              <w:t>1.12x faster</w:t>
            </w:r>
          </w:p>
        </w:tc>
      </w:tr>
    </w:tbl>
    <w:p>
      <w:pPr>
        <w:spacing w:before="120"/>
      </w:pPr>
    </w:p>
    <w:p>
      <w:pPr>
        <w:keepNext/>
        <w:spacing w:before="240" w:after="80"/>
      </w:pPr>
      <w:r>
        <w:rPr>
          <w:rFonts w:ascii="Calibri" w:hAnsi="Calibri"/>
          <w:b/>
          <w:color w:val="2B6CB0"/>
          <w:sz w:val="26"/>
        </w:rPr>
        <w:t>4. Matrix Execution Chart</w:t>
      </w:r>
    </w:p>
    <w:p>
      <w:pPr>
        <w:spacing w:before="120" w:after="240"/>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exp4_matrix_mult.png"/>
                    <pic:cNvPicPr/>
                  </pic:nvPicPr>
                  <pic:blipFill>
                    <a:blip r:embed="rId12"/>
                    <a:stretch>
                      <a:fillRect/>
                    </a:stretch>
                  </pic:blipFill>
                  <pic:spPr>
                    <a:xfrm>
                      <a:off x="0" y="0"/>
                      <a:ext cx="5303520" cy="3409406"/>
                    </a:xfrm>
                    <a:prstGeom prst="rect"/>
                  </pic:spPr>
                </pic:pic>
              </a:graphicData>
            </a:graphic>
          </wp:inline>
        </w:drawing>
      </w:r>
    </w:p>
    <w:p>
      <w:pPr>
        <w:keepNext/>
        <w:spacing w:before="240" w:after="80"/>
      </w:pPr>
      <w:r>
        <w:rPr>
          <w:rFonts w:ascii="Calibri" w:hAnsi="Calibri"/>
          <w:b/>
          <w:color w:val="2B6CB0"/>
          <w:sz w:val="26"/>
        </w:rPr>
        <w:t>5. Justification of Computational Advantages</w:t>
      </w:r>
    </w:p>
    <w:p>
      <w:pPr>
        <w:spacing w:before="0" w:after="120" w:line="276" w:lineRule="auto"/>
      </w:pPr>
      <w:r>
        <w:rPr>
          <w:rFonts w:ascii="Calibri" w:hAnsi="Calibri"/>
          <w:color w:val="2D3748"/>
          <w:sz w:val="22"/>
        </w:rPr>
        <w:t>1. Asymptotic Superiority: As matrix dimension N exceeds 128-256, Strassen's reduction in exponent from 3.0 to 2.8074 starts outperforming the standard loop-based O(N³) algorithm.</w:t>
        <w:br/>
        <w:t>2. High Computational Advantages in Dense Large-Scale Systems: Strassen's algorithm is beneficial in scientific computing, graphics engines, and deep learning libraries when multiplying large dense matrices (N &gt; 512) where arithmetic operation count dominates allocation overhead.</w:t>
        <w:br/>
        <w:t>3. Practical Hybrid Implementation: High-performance linear algebra libraries (like BLAS/LAPACK) use hybrid algorithms—applying Strassen recursively at top levels and switching to standard/SIMD-optimized matrix multiplication when submatrix dimensions drop below threshold N ≤ 64.</w:t>
      </w:r>
    </w:p>
    <w:tbl>
      <w:tblPr>
        <w:tblW w:type="auto" w:w="0"/>
        <w:jc w:val="center"/>
        <w:tblLook w:firstColumn="1" w:firstRow="1" w:lastColumn="0" w:lastRow="0" w:noHBand="0" w:noVBand="1" w:val="04A0"/>
      </w:tblPr>
      <w:tblGrid>
        <w:gridCol w:w="9360"/>
      </w:tblGrid>
      <w:tr>
        <w:tc>
          <w:tcPr>
            <w:tcW w:type="dxa" w:w="9360"/>
            <w:shd w:fill="EBF8FF"/>
            <w:tcBorders>
              <w:top w:val="none"/>
              <w:left w:val="single" w:sz="36" w:space="0" w:color="3182CE"/>
              <w:bottom w:val="none"/>
              <w:right w:val="none"/>
            </w:tcBorders>
          </w:tcPr>
          <w:p>
            <w:pPr>
              <w:spacing w:before="120" w:after="120"/>
            </w:pPr>
            <w:r>
              <w:rPr>
                <w:rFonts w:ascii="Calibri" w:hAnsi="Calibri"/>
                <w:b/>
                <w:color w:val="2B6CB0"/>
                <w:sz w:val="21"/>
              </w:rPr>
              <w:t xml:space="preserve">📌 MATRIX MULTIPLICATION OVERHEAD: </w:t>
            </w:r>
            <w:r>
              <w:rPr>
                <w:rFonts w:ascii="Calibri" w:hAnsi="Calibri"/>
                <w:color w:val="2D3748"/>
                <w:sz w:val="20"/>
              </w:rPr>
              <w:t>Strassen's algorithm provides significant computational advantages for dense matrices at large scales (N ≥ 128), but hybrid thresholding is essential to bypass small-matrix overhead.</w:t>
            </w:r>
          </w:p>
        </w:tc>
      </w:tr>
    </w:tbl>
    <w:p>
      <w:pPr>
        <w:spacing w:before="0" w:after="120"/>
      </w:pPr>
    </w:p>
    <w:p>
      <w:pPr>
        <w:keepNext/>
        <w:spacing w:before="360" w:after="160"/>
      </w:pPr>
      <w:r>
        <w:rPr>
          <w:rFonts w:ascii="Calibri" w:hAnsi="Calibri"/>
          <w:b/>
          <w:color w:val="1A365D"/>
          <w:sz w:val="32"/>
        </w:rPr>
        <w:t>Experiment 5: Merge Sort vs. Quick Sort Comparative Analysis</w:t>
      </w:r>
    </w:p>
    <w:p>
      <w:pPr>
        <w:spacing w:before="0" w:after="120" w:line="276" w:lineRule="auto"/>
      </w:pPr>
      <w:r>
        <w:rPr>
          <w:rFonts w:ascii="Calibri" w:hAnsi="Calibri"/>
          <w:b/>
          <w:color w:val="2D3748"/>
          <w:sz w:val="22"/>
        </w:rPr>
        <w:t xml:space="preserve">Problem Statement: </w:t>
      </w:r>
      <w:r>
        <w:rPr>
          <w:rFonts w:ascii="Calibri" w:hAnsi="Calibri"/>
          <w:color w:val="2D3748"/>
          <w:sz w:val="22"/>
        </w:rPr>
        <w:t>Analyze the trade-offs between Merge Sort and Quick Sort by comparing their execution time, space complexity, and stability through experimental implementation. Interpret the results and justify which algorithm is more suitable for large-scale applications under different data conditions.</w:t>
      </w:r>
    </w:p>
    <w:p>
      <w:pPr>
        <w:keepNext/>
        <w:spacing w:before="240" w:after="80"/>
      </w:pPr>
      <w:r>
        <w:rPr>
          <w:rFonts w:ascii="Calibri" w:hAnsi="Calibri"/>
          <w:b/>
          <w:color w:val="2B6CB0"/>
          <w:sz w:val="26"/>
        </w:rPr>
        <w:t>1. Deep Dive Comparison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Pr>
          <w:p>
            <w:pPr>
              <w:jc w:val="center"/>
            </w:pPr>
            <w:r>
              <w:rPr>
                <w:rFonts w:ascii="Calibri" w:hAnsi="Calibri"/>
                <w:b/>
                <w:color w:val="FFFFFF"/>
                <w:sz w:val="20"/>
              </w:rPr>
              <w:t>Evaluation Metric</w:t>
            </w:r>
          </w:p>
        </w:tc>
        <w:tc>
          <w:tcPr>
            <w:tcW w:type="dxa" w:w="3312"/>
            <w:shd w:fill="1A365D"/>
          </w:tcPr>
          <w:p>
            <w:pPr>
              <w:jc w:val="center"/>
            </w:pPr>
            <w:r>
              <w:rPr>
                <w:rFonts w:ascii="Calibri" w:hAnsi="Calibri"/>
                <w:b/>
                <w:color w:val="FFFFFF"/>
                <w:sz w:val="20"/>
              </w:rPr>
              <w:t>Merge Sort</w:t>
            </w:r>
          </w:p>
        </w:tc>
        <w:tc>
          <w:tcPr>
            <w:tcW w:type="dxa" w:w="3456"/>
            <w:shd w:fill="1A365D"/>
          </w:tcPr>
          <w:p>
            <w:pPr>
              <w:jc w:val="center"/>
            </w:pPr>
            <w:r>
              <w:rPr>
                <w:rFonts w:ascii="Calibri" w:hAnsi="Calibri"/>
                <w:b/>
                <w:color w:val="FFFFFF"/>
                <w:sz w:val="20"/>
              </w:rPr>
              <w:t>Quick Sort (Random Pivot)</w:t>
            </w:r>
          </w:p>
        </w:tc>
      </w:tr>
      <w:tr>
        <w:tc>
          <w:tcPr>
            <w:tcW w:type="dxa" w:w="2592"/>
            <w:shd w:fill="FFFFFF"/>
          </w:tcPr>
          <w:p>
            <w:pPr>
              <w:jc w:val="left"/>
            </w:pPr>
            <w:r>
              <w:rPr>
                <w:rFonts w:ascii="Calibri" w:hAnsi="Calibri"/>
                <w:color w:val="2D3748"/>
                <w:sz w:val="19"/>
              </w:rPr>
              <w:t>Average Time Complexity</w:t>
            </w:r>
          </w:p>
        </w:tc>
        <w:tc>
          <w:tcPr>
            <w:tcW w:type="dxa" w:w="3312"/>
            <w:shd w:fill="FFFFFF"/>
          </w:tcPr>
          <w:p>
            <w:pPr>
              <w:jc w:val="center"/>
            </w:pPr>
            <w:r>
              <w:rPr>
                <w:rFonts w:ascii="Calibri" w:hAnsi="Calibri"/>
                <w:color w:val="2D3748"/>
                <w:sz w:val="19"/>
              </w:rPr>
              <w:t>O(N log N)</w:t>
            </w:r>
          </w:p>
        </w:tc>
        <w:tc>
          <w:tcPr>
            <w:tcW w:type="dxa" w:w="3456"/>
            <w:shd w:fill="FFFFFF"/>
          </w:tcPr>
          <w:p>
            <w:pPr>
              <w:jc w:val="center"/>
            </w:pPr>
            <w:r>
              <w:rPr>
                <w:rFonts w:ascii="Calibri" w:hAnsi="Calibri"/>
                <w:color w:val="2D3748"/>
                <w:sz w:val="19"/>
              </w:rPr>
              <w:t>O(N log N)</w:t>
            </w:r>
          </w:p>
        </w:tc>
      </w:tr>
      <w:tr>
        <w:tc>
          <w:tcPr>
            <w:tcW w:type="dxa" w:w="2592"/>
            <w:shd w:fill="F7FAFC"/>
          </w:tcPr>
          <w:p>
            <w:pPr>
              <w:jc w:val="left"/>
            </w:pPr>
            <w:r>
              <w:rPr>
                <w:rFonts w:ascii="Calibri" w:hAnsi="Calibri"/>
                <w:color w:val="2D3748"/>
                <w:sz w:val="19"/>
              </w:rPr>
              <w:t>Worst-Case Time Complexity</w:t>
            </w:r>
          </w:p>
        </w:tc>
        <w:tc>
          <w:tcPr>
            <w:tcW w:type="dxa" w:w="3312"/>
            <w:shd w:fill="F7FAFC"/>
          </w:tcPr>
          <w:p>
            <w:pPr>
              <w:jc w:val="center"/>
            </w:pPr>
            <w:r>
              <w:rPr>
                <w:rFonts w:ascii="Calibri" w:hAnsi="Calibri"/>
                <w:color w:val="2D3748"/>
                <w:sz w:val="19"/>
              </w:rPr>
              <w:t>O(N log N) (Guaranteed)</w:t>
            </w:r>
          </w:p>
        </w:tc>
        <w:tc>
          <w:tcPr>
            <w:tcW w:type="dxa" w:w="3456"/>
            <w:shd w:fill="F7FAFC"/>
          </w:tcPr>
          <w:p>
            <w:pPr>
              <w:jc w:val="center"/>
            </w:pPr>
            <w:r>
              <w:rPr>
                <w:rFonts w:ascii="Calibri" w:hAnsi="Calibri"/>
                <w:color w:val="2D3748"/>
                <w:sz w:val="19"/>
              </w:rPr>
              <w:t>O(N²) (Avoided with random pivot)</w:t>
            </w:r>
          </w:p>
        </w:tc>
      </w:tr>
      <w:tr>
        <w:tc>
          <w:tcPr>
            <w:tcW w:type="dxa" w:w="2592"/>
            <w:shd w:fill="FFFFFF"/>
          </w:tcPr>
          <w:p>
            <w:pPr>
              <w:jc w:val="left"/>
            </w:pPr>
            <w:r>
              <w:rPr>
                <w:rFonts w:ascii="Calibri" w:hAnsi="Calibri"/>
                <w:color w:val="2D3748"/>
                <w:sz w:val="19"/>
              </w:rPr>
              <w:t>Auxiliary Space Complexity</w:t>
            </w:r>
          </w:p>
        </w:tc>
        <w:tc>
          <w:tcPr>
            <w:tcW w:type="dxa" w:w="3312"/>
            <w:shd w:fill="FFFFFF"/>
          </w:tcPr>
          <w:p>
            <w:pPr>
              <w:jc w:val="center"/>
            </w:pPr>
            <w:r>
              <w:rPr>
                <w:rFonts w:ascii="Calibri" w:hAnsi="Calibri"/>
                <w:color w:val="2D3748"/>
                <w:sz w:val="19"/>
              </w:rPr>
              <w:t>O(N) (Temporary array allocations)</w:t>
            </w:r>
          </w:p>
        </w:tc>
        <w:tc>
          <w:tcPr>
            <w:tcW w:type="dxa" w:w="3456"/>
            <w:shd w:fill="FFFFFF"/>
          </w:tcPr>
          <w:p>
            <w:pPr>
              <w:jc w:val="center"/>
            </w:pPr>
            <w:r>
              <w:rPr>
                <w:rFonts w:ascii="Calibri" w:hAnsi="Calibri"/>
                <w:color w:val="2D3748"/>
                <w:sz w:val="19"/>
              </w:rPr>
              <w:t>O(log N) (Recursion call stack)</w:t>
            </w:r>
          </w:p>
        </w:tc>
      </w:tr>
      <w:tr>
        <w:tc>
          <w:tcPr>
            <w:tcW w:type="dxa" w:w="2592"/>
            <w:shd w:fill="F7FAFC"/>
          </w:tcPr>
          <w:p>
            <w:pPr>
              <w:jc w:val="left"/>
            </w:pPr>
            <w:r>
              <w:rPr>
                <w:rFonts w:ascii="Calibri" w:hAnsi="Calibri"/>
                <w:color w:val="2D3748"/>
                <w:sz w:val="19"/>
              </w:rPr>
              <w:t>Stability</w:t>
            </w:r>
          </w:p>
        </w:tc>
        <w:tc>
          <w:tcPr>
            <w:tcW w:type="dxa" w:w="3312"/>
            <w:shd w:fill="F7FAFC"/>
          </w:tcPr>
          <w:p>
            <w:pPr>
              <w:jc w:val="center"/>
            </w:pPr>
            <w:r>
              <w:rPr>
                <w:rFonts w:ascii="Calibri" w:hAnsi="Calibri"/>
                <w:color w:val="2D3748"/>
                <w:sz w:val="19"/>
              </w:rPr>
              <w:t>STABLE (Preserves original order)</w:t>
            </w:r>
          </w:p>
        </w:tc>
        <w:tc>
          <w:tcPr>
            <w:tcW w:type="dxa" w:w="3456"/>
            <w:shd w:fill="F7FAFC"/>
          </w:tcPr>
          <w:p>
            <w:pPr>
              <w:jc w:val="center"/>
            </w:pPr>
            <w:r>
              <w:rPr>
                <w:rFonts w:ascii="Calibri" w:hAnsi="Calibri"/>
                <w:color w:val="2D3748"/>
                <w:sz w:val="19"/>
              </w:rPr>
              <w:t>UNSTABLE (In-place partitioning shifts items)</w:t>
            </w:r>
          </w:p>
        </w:tc>
      </w:tr>
      <w:tr>
        <w:tc>
          <w:tcPr>
            <w:tcW w:type="dxa" w:w="2592"/>
            <w:shd w:fill="FFFFFF"/>
          </w:tcPr>
          <w:p>
            <w:pPr>
              <w:jc w:val="left"/>
            </w:pPr>
            <w:r>
              <w:rPr>
                <w:rFonts w:ascii="Calibri" w:hAnsi="Calibri"/>
                <w:color w:val="2D3748"/>
                <w:sz w:val="19"/>
              </w:rPr>
              <w:t>Cache Efficiency &amp; Locality</w:t>
            </w:r>
          </w:p>
        </w:tc>
        <w:tc>
          <w:tcPr>
            <w:tcW w:type="dxa" w:w="3312"/>
            <w:shd w:fill="FFFFFF"/>
          </w:tcPr>
          <w:p>
            <w:pPr>
              <w:jc w:val="center"/>
            </w:pPr>
            <w:r>
              <w:rPr>
                <w:rFonts w:ascii="Calibri" w:hAnsi="Calibri"/>
                <w:color w:val="2D3748"/>
                <w:sz w:val="19"/>
              </w:rPr>
              <w:t>Poor (Accesses non-contiguous buffers)</w:t>
            </w:r>
          </w:p>
        </w:tc>
        <w:tc>
          <w:tcPr>
            <w:tcW w:type="dxa" w:w="3456"/>
            <w:shd w:fill="FFFFFF"/>
          </w:tcPr>
          <w:p>
            <w:pPr>
              <w:jc w:val="center"/>
            </w:pPr>
            <w:r>
              <w:rPr>
                <w:rFonts w:ascii="Calibri" w:hAnsi="Calibri"/>
                <w:color w:val="2D3748"/>
                <w:sz w:val="19"/>
              </w:rPr>
              <w:t>Excellent (Sequential cache-line access)</w:t>
            </w:r>
          </w:p>
        </w:tc>
      </w:tr>
      <w:tr>
        <w:tc>
          <w:tcPr>
            <w:tcW w:type="dxa" w:w="2592"/>
            <w:shd w:fill="F7FAFC"/>
          </w:tcPr>
          <w:p>
            <w:pPr>
              <w:jc w:val="left"/>
            </w:pPr>
            <w:r>
              <w:rPr>
                <w:rFonts w:ascii="Calibri" w:hAnsi="Calibri"/>
                <w:color w:val="2D3748"/>
                <w:sz w:val="19"/>
              </w:rPr>
              <w:t>Data Structure Suitability</w:t>
            </w:r>
          </w:p>
        </w:tc>
        <w:tc>
          <w:tcPr>
            <w:tcW w:type="dxa" w:w="3312"/>
            <w:shd w:fill="F7FAFC"/>
          </w:tcPr>
          <w:p>
            <w:pPr>
              <w:jc w:val="center"/>
            </w:pPr>
            <w:r>
              <w:rPr>
                <w:rFonts w:ascii="Calibri" w:hAnsi="Calibri"/>
                <w:color w:val="2D3748"/>
                <w:sz w:val="19"/>
              </w:rPr>
              <w:t>Linked Lists, External disk files</w:t>
            </w:r>
          </w:p>
        </w:tc>
        <w:tc>
          <w:tcPr>
            <w:tcW w:type="dxa" w:w="3456"/>
            <w:shd w:fill="F7FAFC"/>
          </w:tcPr>
          <w:p>
            <w:pPr>
              <w:jc w:val="center"/>
            </w:pPr>
            <w:r>
              <w:rPr>
                <w:rFonts w:ascii="Calibri" w:hAnsi="Calibri"/>
                <w:color w:val="2D3748"/>
                <w:sz w:val="19"/>
              </w:rPr>
              <w:t>Arrays, Continuous RAM vectors</w:t>
            </w:r>
          </w:p>
        </w:tc>
      </w:tr>
      <w:tr>
        <w:tc>
          <w:tcPr>
            <w:tcW w:type="dxa" w:w="2592"/>
            <w:shd w:fill="FFFFFF"/>
          </w:tcPr>
          <w:p>
            <w:pPr>
              <w:jc w:val="left"/>
            </w:pPr>
            <w:r>
              <w:rPr>
                <w:rFonts w:ascii="Calibri" w:hAnsi="Calibri"/>
                <w:color w:val="2D3748"/>
                <w:sz w:val="19"/>
              </w:rPr>
              <w:t>Sensitivity to Data Distribution</w:t>
            </w:r>
          </w:p>
        </w:tc>
        <w:tc>
          <w:tcPr>
            <w:tcW w:type="dxa" w:w="3312"/>
            <w:shd w:fill="FFFFFF"/>
          </w:tcPr>
          <w:p>
            <w:pPr>
              <w:jc w:val="center"/>
            </w:pPr>
            <w:r>
              <w:rPr>
                <w:rFonts w:ascii="Calibri" w:hAnsi="Calibri"/>
                <w:color w:val="2D3748"/>
                <w:sz w:val="19"/>
              </w:rPr>
              <w:t>None (Uniform performance)</w:t>
            </w:r>
          </w:p>
        </w:tc>
        <w:tc>
          <w:tcPr>
            <w:tcW w:type="dxa" w:w="3456"/>
            <w:shd w:fill="FFFFFF"/>
          </w:tcPr>
          <w:p>
            <w:pPr>
              <w:jc w:val="center"/>
            </w:pPr>
            <w:r>
              <w:rPr>
                <w:rFonts w:ascii="Calibri" w:hAnsi="Calibri"/>
                <w:color w:val="2D3748"/>
                <w:sz w:val="19"/>
              </w:rPr>
              <w:t>Sensitive if pivot selection is fixed</w:t>
            </w:r>
          </w:p>
        </w:tc>
      </w:tr>
    </w:tbl>
    <w:p>
      <w:pPr>
        <w:spacing w:before="120"/>
      </w:pPr>
    </w:p>
    <w:p>
      <w:pPr>
        <w:keepNext/>
        <w:spacing w:before="240" w:after="80"/>
      </w:pPr>
      <w:r>
        <w:rPr>
          <w:rFonts w:ascii="Calibri" w:hAnsi="Calibri"/>
          <w:b/>
          <w:color w:val="2B6CB0"/>
          <w:sz w:val="26"/>
        </w:rPr>
        <w:t>2. Comparative Execution Benchmark</w:t>
      </w:r>
    </w:p>
    <w:p>
      <w:pPr>
        <w:spacing w:before="120" w:after="240"/>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exp5_merge_vs_quick.png"/>
                    <pic:cNvPicPr/>
                  </pic:nvPicPr>
                  <pic:blipFill>
                    <a:blip r:embed="rId13"/>
                    <a:stretch>
                      <a:fillRect/>
                    </a:stretch>
                  </pic:blipFill>
                  <pic:spPr>
                    <a:xfrm>
                      <a:off x="0" y="0"/>
                      <a:ext cx="5303520" cy="3409406"/>
                    </a:xfrm>
                    <a:prstGeom prst="rect"/>
                  </pic:spPr>
                </pic:pic>
              </a:graphicData>
            </a:graphic>
          </wp:inline>
        </w:drawing>
      </w:r>
    </w:p>
    <w:p>
      <w:pPr>
        <w:keepNext/>
        <w:spacing w:before="240" w:after="80"/>
      </w:pPr>
      <w:r>
        <w:rPr>
          <w:rFonts w:ascii="Calibri" w:hAnsi="Calibri"/>
          <w:b/>
          <w:color w:val="2B6CB0"/>
          <w:sz w:val="26"/>
        </w:rPr>
        <w:t>3. Interpretation &amp; Practical Application Suitability</w:t>
      </w:r>
    </w:p>
    <w:p>
      <w:pPr>
        <w:spacing w:before="0" w:after="120" w:line="276" w:lineRule="auto"/>
      </w:pPr>
      <w:r>
        <w:rPr>
          <w:rFonts w:ascii="Calibri" w:hAnsi="Calibri"/>
          <w:color w:val="2D3748"/>
          <w:sz w:val="22"/>
        </w:rPr>
        <w:t>1. Constant Factors &amp; Cache Locality:</w:t>
        <w:br/>
        <w:t xml:space="preserve">   Quick Sort operates in-place with contiguous memory access patterns, making it extremely friendly to CPU L1/L2 caches. Merge Sort requires copying elements into secondary arrays, which creates cache misses and dynamic allocation latency.</w:t>
        <w:br/>
        <w:br/>
        <w:t>2. Memory-Constrained Systems:</w:t>
        <w:br/>
        <w:t xml:space="preserve">   For massive datasets in main memory, Quick Sort's O(log N) memory footprint is significantly preferable over Merge Sort's O(N) memory requirement. Sorting a 10 GB array with Merge Sort requires an extra 10 GB RAM allocation.</w:t>
        <w:br/>
        <w:br/>
        <w:t>3. Large-Scale System Selection Guidelines:</w:t>
        <w:br/>
        <w:t xml:space="preserve">   • Choose Quick Sort (or Introsort): For in-memory array sorting in systems where RAM is constrained and element stability is not required (e.g., C++ `std::sort`, C `qsort`, primitive array sorting in Java).</w:t>
        <w:br/>
        <w:t xml:space="preserve">   • Choose Merge Sort: For sorting linked structures, external sorting (e.g., sorting multi-terabyte files on disk that don't fit in RAM), or when record order stability is mandatory (e.g., multi-key database sorting, object sorting in Java/Python `Timsort`).</w:t>
      </w:r>
    </w:p>
    <w:tbl>
      <w:tblPr>
        <w:tblW w:type="auto" w:w="0"/>
        <w:jc w:val="center"/>
        <w:tblLook w:firstColumn="1" w:firstRow="1" w:lastColumn="0" w:lastRow="0" w:noHBand="0" w:noVBand="1" w:val="04A0"/>
      </w:tblPr>
      <w:tblGrid>
        <w:gridCol w:w="9360"/>
      </w:tblGrid>
      <w:tr>
        <w:tc>
          <w:tcPr>
            <w:tcW w:type="dxa" w:w="9360"/>
            <w:shd w:fill="EBF8FF"/>
            <w:tcBorders>
              <w:top w:val="none"/>
              <w:left w:val="single" w:sz="36" w:space="0" w:color="3182CE"/>
              <w:bottom w:val="none"/>
              <w:right w:val="none"/>
            </w:tcBorders>
          </w:tcPr>
          <w:p>
            <w:pPr>
              <w:spacing w:before="120" w:after="120"/>
            </w:pPr>
            <w:r>
              <w:rPr>
                <w:rFonts w:ascii="Calibri" w:hAnsi="Calibri"/>
                <w:b/>
                <w:color w:val="2B6CB0"/>
                <w:sz w:val="21"/>
              </w:rPr>
              <w:t xml:space="preserve">📌 FINAL SYSTEM ARCHITECTURE DESIGN: </w:t>
            </w:r>
            <w:r>
              <w:rPr>
                <w:rFonts w:ascii="Calibri" w:hAnsi="Calibri"/>
                <w:color w:val="2D3748"/>
                <w:sz w:val="20"/>
              </w:rPr>
              <w:t>Quick Sort is optimal for fast, in-memory array sorting due to superior cache locality and O(log N) space. Merge Sort is the definitive choice when stability or external disk sorting is required.</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