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2055F" w14:textId="662CB98F" w:rsidR="00B31A7B" w:rsidRDefault="00000000">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OPTIMALISASI MANAJEMEN OBAT DENGAN </w:t>
      </w:r>
      <w:r>
        <w:rPr>
          <w:rFonts w:ascii="Times New Roman" w:eastAsia="Times New Roman" w:hAnsi="Times New Roman" w:cs="Times New Roman"/>
          <w:b/>
          <w:bCs/>
          <w:i/>
          <w:iCs/>
          <w:sz w:val="36"/>
          <w:szCs w:val="36"/>
        </w:rPr>
        <w:t xml:space="preserve">SORTING DATA </w:t>
      </w:r>
      <w:r>
        <w:rPr>
          <w:rFonts w:ascii="Times New Roman" w:eastAsia="Times New Roman" w:hAnsi="Times New Roman" w:cs="Times New Roman"/>
          <w:b/>
          <w:bCs/>
          <w:sz w:val="36"/>
          <w:szCs w:val="36"/>
        </w:rPr>
        <w:t xml:space="preserve">DAN </w:t>
      </w:r>
      <w:r>
        <w:rPr>
          <w:rFonts w:ascii="Times New Roman" w:eastAsia="Times New Roman" w:hAnsi="Times New Roman" w:cs="Times New Roman"/>
          <w:b/>
          <w:bCs/>
          <w:i/>
          <w:iCs/>
          <w:sz w:val="36"/>
          <w:szCs w:val="36"/>
        </w:rPr>
        <w:t xml:space="preserve">FORECASTING </w:t>
      </w:r>
      <w:r>
        <w:rPr>
          <w:rFonts w:ascii="Times New Roman" w:eastAsia="Times New Roman" w:hAnsi="Times New Roman" w:cs="Times New Roman"/>
          <w:b/>
          <w:bCs/>
          <w:sz w:val="36"/>
          <w:szCs w:val="36"/>
        </w:rPr>
        <w:t>DI PUSKESMAS SIDODADI SIDOARJO</w:t>
      </w:r>
    </w:p>
    <w:p w14:paraId="1A94EF39" w14:textId="77777777" w:rsidR="00B31A7B" w:rsidRDefault="00B31A7B">
      <w:pPr>
        <w:spacing w:line="360" w:lineRule="auto"/>
        <w:jc w:val="center"/>
        <w:rPr>
          <w:rFonts w:ascii="Times New Roman" w:eastAsia="Times New Roman" w:hAnsi="Times New Roman" w:cs="Times New Roman"/>
          <w:b/>
          <w:bCs/>
          <w:sz w:val="36"/>
          <w:szCs w:val="36"/>
        </w:rPr>
      </w:pPr>
    </w:p>
    <w:p w14:paraId="5EAA0BC9" w14:textId="77777777" w:rsidR="00B31A7B" w:rsidRDefault="00000000">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SKRIPSI</w:t>
      </w:r>
    </w:p>
    <w:p w14:paraId="3C93130F" w14:textId="77777777" w:rsidR="00B31A7B" w:rsidRDefault="00B31A7B">
      <w:pPr>
        <w:spacing w:line="360" w:lineRule="auto"/>
        <w:jc w:val="center"/>
        <w:rPr>
          <w:rFonts w:ascii="Times New Roman" w:eastAsia="Times New Roman" w:hAnsi="Times New Roman" w:cs="Times New Roman"/>
          <w:sz w:val="24"/>
          <w:szCs w:val="24"/>
        </w:rPr>
      </w:pPr>
    </w:p>
    <w:p w14:paraId="714EF5A5" w14:textId="77777777" w:rsidR="00B31A7B" w:rsidRDefault="00B31A7B">
      <w:pPr>
        <w:spacing w:line="360" w:lineRule="auto"/>
        <w:jc w:val="center"/>
        <w:rPr>
          <w:rFonts w:ascii="Times New Roman" w:eastAsia="Times New Roman" w:hAnsi="Times New Roman" w:cs="Times New Roman"/>
          <w:sz w:val="24"/>
          <w:szCs w:val="24"/>
        </w:rPr>
      </w:pPr>
    </w:p>
    <w:p w14:paraId="7D32BAEA"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9B620F" wp14:editId="330FB5CD">
            <wp:extent cx="2318813" cy="2235835"/>
            <wp:effectExtent l="0" t="0" r="5715" b="0"/>
            <wp:docPr id="6" name="image5.png" descr="A circular design with a bird and a bird in the midd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5.png" descr="A circular design with a bird and a bird in the middle&#10;&#10;Description automatically generated with medium confidence"/>
                    <pic:cNvPicPr preferRelativeResize="0"/>
                  </pic:nvPicPr>
                  <pic:blipFill>
                    <a:blip r:embed="rId9"/>
                    <a:srcRect/>
                    <a:stretch>
                      <a:fillRect/>
                    </a:stretch>
                  </pic:blipFill>
                  <pic:spPr>
                    <a:xfrm>
                      <a:off x="0" y="0"/>
                      <a:ext cx="2321797" cy="2238712"/>
                    </a:xfrm>
                    <a:prstGeom prst="rect">
                      <a:avLst/>
                    </a:prstGeom>
                    <a:ln/>
                  </pic:spPr>
                </pic:pic>
              </a:graphicData>
            </a:graphic>
          </wp:inline>
        </w:drawing>
      </w:r>
    </w:p>
    <w:p w14:paraId="1E39AC81" w14:textId="77777777" w:rsidR="00B31A7B" w:rsidRDefault="00B31A7B">
      <w:pPr>
        <w:spacing w:line="360" w:lineRule="auto"/>
        <w:jc w:val="center"/>
        <w:rPr>
          <w:rFonts w:ascii="Times New Roman" w:eastAsia="Times New Roman" w:hAnsi="Times New Roman" w:cs="Times New Roman"/>
          <w:sz w:val="24"/>
          <w:szCs w:val="24"/>
        </w:rPr>
      </w:pPr>
    </w:p>
    <w:p w14:paraId="259B9054" w14:textId="77777777" w:rsidR="00B31A7B" w:rsidRDefault="00B31A7B">
      <w:pPr>
        <w:spacing w:line="360" w:lineRule="auto"/>
        <w:jc w:val="center"/>
        <w:rPr>
          <w:rFonts w:ascii="Times New Roman" w:eastAsia="Times New Roman" w:hAnsi="Times New Roman" w:cs="Times New Roman"/>
          <w:sz w:val="24"/>
          <w:szCs w:val="24"/>
        </w:rPr>
      </w:pPr>
    </w:p>
    <w:p w14:paraId="5BFCBA95" w14:textId="77777777" w:rsidR="00B31A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RAHADIAN FEBRIANTO</w:t>
      </w:r>
    </w:p>
    <w:p w14:paraId="098EDEB1" w14:textId="77777777" w:rsidR="00B31A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NIM 187221082</w:t>
      </w:r>
    </w:p>
    <w:p w14:paraId="4901E9BE" w14:textId="77777777" w:rsidR="00B31A7B" w:rsidRDefault="00B31A7B">
      <w:pPr>
        <w:spacing w:line="360" w:lineRule="auto"/>
        <w:jc w:val="center"/>
        <w:rPr>
          <w:rFonts w:ascii="Times New Roman" w:eastAsia="Times New Roman" w:hAnsi="Times New Roman" w:cs="Times New Roman"/>
          <w:b/>
          <w:bCs/>
          <w:sz w:val="24"/>
          <w:szCs w:val="24"/>
        </w:rPr>
      </w:pPr>
    </w:p>
    <w:p w14:paraId="6970F5C3" w14:textId="77777777" w:rsidR="00B31A7B" w:rsidRDefault="00B31A7B">
      <w:pPr>
        <w:spacing w:line="360" w:lineRule="auto"/>
        <w:jc w:val="center"/>
        <w:rPr>
          <w:rFonts w:ascii="Times New Roman" w:eastAsia="Times New Roman" w:hAnsi="Times New Roman" w:cs="Times New Roman"/>
          <w:b/>
          <w:bCs/>
          <w:sz w:val="24"/>
          <w:szCs w:val="24"/>
        </w:rPr>
      </w:pPr>
    </w:p>
    <w:p w14:paraId="2D912E94" w14:textId="77777777" w:rsidR="00B31A7B" w:rsidRDefault="00B31A7B">
      <w:pPr>
        <w:spacing w:line="360" w:lineRule="auto"/>
        <w:jc w:val="center"/>
        <w:rPr>
          <w:rFonts w:ascii="Times New Roman" w:eastAsia="Times New Roman" w:hAnsi="Times New Roman" w:cs="Times New Roman"/>
          <w:b/>
          <w:bCs/>
          <w:sz w:val="24"/>
          <w:szCs w:val="24"/>
        </w:rPr>
      </w:pPr>
    </w:p>
    <w:p w14:paraId="35B4BD75" w14:textId="77777777" w:rsidR="00B31A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S-1 SISTEM INFORMASI</w:t>
      </w:r>
    </w:p>
    <w:p w14:paraId="71D4F53D" w14:textId="77777777" w:rsidR="00B31A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DEPARTEMEN MATEMATIKA</w:t>
      </w:r>
    </w:p>
    <w:p w14:paraId="11D106CB" w14:textId="77777777" w:rsidR="00B31A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SAINS DAN TEKNOLOGI</w:t>
      </w:r>
    </w:p>
    <w:p w14:paraId="1AFE674D" w14:textId="77777777" w:rsidR="00B31A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AIRLANGGA</w:t>
      </w:r>
    </w:p>
    <w:p w14:paraId="2CCDA860" w14:textId="77777777" w:rsidR="00B31A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68C13594" w14:textId="77777777" w:rsidR="00B31A7B" w:rsidRDefault="00B31A7B">
      <w:pPr>
        <w:rPr>
          <w:rFonts w:ascii="Times New Roman" w:eastAsia="Times New Roman" w:hAnsi="Times New Roman" w:cs="Times New Roman"/>
          <w:b/>
          <w:bCs/>
          <w:sz w:val="24"/>
          <w:szCs w:val="24"/>
        </w:rPr>
        <w:sectPr w:rsidR="00B31A7B">
          <w:footerReference w:type="default" r:id="rId10"/>
          <w:footerReference w:type="first" r:id="rId11"/>
          <w:pgSz w:w="11909" w:h="16834"/>
          <w:pgMar w:top="1418" w:right="1418" w:bottom="1701" w:left="1418" w:header="720" w:footer="720" w:gutter="0"/>
          <w:pgNumType w:start="1"/>
          <w:cols w:space="720"/>
          <w:titlePg/>
        </w:sectPr>
      </w:pPr>
    </w:p>
    <w:p w14:paraId="57314C46" w14:textId="77777777" w:rsidR="00B31A7B"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OPTIMALISASI MANAJEMEN OBAT DENGAN </w:t>
      </w:r>
      <w:r>
        <w:rPr>
          <w:rFonts w:ascii="Times New Roman" w:eastAsia="Times New Roman" w:hAnsi="Times New Roman" w:cs="Times New Roman"/>
          <w:b/>
          <w:bCs/>
          <w:i/>
          <w:iCs/>
          <w:sz w:val="24"/>
          <w:szCs w:val="24"/>
        </w:rPr>
        <w:t xml:space="preserve">SORTING DATA </w:t>
      </w:r>
      <w:r>
        <w:rPr>
          <w:rFonts w:ascii="Times New Roman" w:eastAsia="Times New Roman" w:hAnsi="Times New Roman" w:cs="Times New Roman"/>
          <w:b/>
          <w:bCs/>
          <w:sz w:val="24"/>
          <w:szCs w:val="24"/>
        </w:rPr>
        <w:t xml:space="preserve">DAN </w:t>
      </w:r>
      <w:r>
        <w:rPr>
          <w:rFonts w:ascii="Times New Roman" w:eastAsia="Times New Roman" w:hAnsi="Times New Roman" w:cs="Times New Roman"/>
          <w:b/>
          <w:bCs/>
          <w:i/>
          <w:iCs/>
          <w:sz w:val="24"/>
          <w:szCs w:val="24"/>
        </w:rPr>
        <w:t xml:space="preserve">FORECASTING </w:t>
      </w:r>
      <w:r>
        <w:rPr>
          <w:rFonts w:ascii="Times New Roman" w:eastAsia="Times New Roman" w:hAnsi="Times New Roman" w:cs="Times New Roman"/>
          <w:b/>
          <w:bCs/>
          <w:sz w:val="24"/>
          <w:szCs w:val="24"/>
        </w:rPr>
        <w:t>DI PUSKESMAS SIDODADI SIDOARJO</w:t>
      </w:r>
    </w:p>
    <w:p w14:paraId="19480DA5" w14:textId="77777777" w:rsidR="00B31A7B" w:rsidRDefault="00B31A7B">
      <w:pPr>
        <w:spacing w:line="360" w:lineRule="auto"/>
        <w:jc w:val="center"/>
        <w:rPr>
          <w:rFonts w:ascii="Times New Roman" w:eastAsia="Times New Roman" w:hAnsi="Times New Roman" w:cs="Times New Roman"/>
          <w:b/>
          <w:bCs/>
          <w:sz w:val="24"/>
          <w:szCs w:val="24"/>
        </w:rPr>
      </w:pPr>
    </w:p>
    <w:p w14:paraId="7C404236" w14:textId="77777777" w:rsidR="00B31A7B" w:rsidRDefault="00B31A7B">
      <w:pPr>
        <w:spacing w:line="360" w:lineRule="auto"/>
        <w:jc w:val="center"/>
        <w:rPr>
          <w:rFonts w:ascii="Times New Roman" w:eastAsia="Times New Roman" w:hAnsi="Times New Roman" w:cs="Times New Roman"/>
          <w:b/>
          <w:bCs/>
          <w:sz w:val="24"/>
          <w:szCs w:val="24"/>
        </w:rPr>
      </w:pPr>
    </w:p>
    <w:p w14:paraId="48391890" w14:textId="77777777" w:rsidR="00B31A7B" w:rsidRDefault="00B31A7B">
      <w:pPr>
        <w:spacing w:line="360" w:lineRule="auto"/>
        <w:jc w:val="center"/>
        <w:rPr>
          <w:rFonts w:ascii="Times New Roman" w:eastAsia="Times New Roman" w:hAnsi="Times New Roman" w:cs="Times New Roman"/>
          <w:b/>
          <w:bCs/>
          <w:sz w:val="24"/>
          <w:szCs w:val="24"/>
        </w:rPr>
      </w:pPr>
    </w:p>
    <w:p w14:paraId="51702B65" w14:textId="77777777" w:rsidR="00B31A7B"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SKRIPSI</w:t>
      </w:r>
    </w:p>
    <w:p w14:paraId="573DAEC9" w14:textId="77777777" w:rsidR="00B31A7B" w:rsidRDefault="00B31A7B">
      <w:pPr>
        <w:spacing w:line="360" w:lineRule="auto"/>
        <w:jc w:val="center"/>
        <w:rPr>
          <w:rFonts w:ascii="Times New Roman" w:eastAsia="Times New Roman" w:hAnsi="Times New Roman" w:cs="Times New Roman"/>
          <w:sz w:val="24"/>
          <w:szCs w:val="24"/>
        </w:rPr>
      </w:pPr>
    </w:p>
    <w:p w14:paraId="746740D7" w14:textId="77777777" w:rsidR="00B31A7B" w:rsidRDefault="00B31A7B">
      <w:pPr>
        <w:spacing w:line="360" w:lineRule="auto"/>
        <w:jc w:val="center"/>
        <w:rPr>
          <w:rFonts w:ascii="Times New Roman" w:eastAsia="Times New Roman" w:hAnsi="Times New Roman" w:cs="Times New Roman"/>
          <w:sz w:val="24"/>
          <w:szCs w:val="24"/>
        </w:rPr>
      </w:pPr>
    </w:p>
    <w:p w14:paraId="382F608E" w14:textId="77777777" w:rsidR="00B31A7B" w:rsidRDefault="00B31A7B">
      <w:pPr>
        <w:spacing w:line="360" w:lineRule="auto"/>
        <w:jc w:val="center"/>
        <w:rPr>
          <w:rFonts w:ascii="Times New Roman" w:eastAsia="Times New Roman" w:hAnsi="Times New Roman" w:cs="Times New Roman"/>
          <w:sz w:val="24"/>
          <w:szCs w:val="24"/>
        </w:rPr>
      </w:pPr>
    </w:p>
    <w:p w14:paraId="0C980985"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Sebagai Salah Satu Syarat untuk Memperoleh</w:t>
      </w:r>
    </w:p>
    <w:p w14:paraId="3FB1F64D"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Gelar Sarjana Komputer Bidang Sistem Informasi</w:t>
      </w:r>
    </w:p>
    <w:p w14:paraId="2942D0A6"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Pada Fakultas Sains dan Teknologi</w:t>
      </w:r>
    </w:p>
    <w:p w14:paraId="034B40A2"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Airlangga</w:t>
      </w:r>
    </w:p>
    <w:p w14:paraId="78FB2F89" w14:textId="77777777" w:rsidR="00B31A7B" w:rsidRDefault="00B31A7B">
      <w:pPr>
        <w:spacing w:line="360" w:lineRule="auto"/>
        <w:jc w:val="center"/>
        <w:rPr>
          <w:rFonts w:ascii="Times New Roman" w:eastAsia="Times New Roman" w:hAnsi="Times New Roman" w:cs="Times New Roman"/>
          <w:sz w:val="24"/>
          <w:szCs w:val="24"/>
        </w:rPr>
      </w:pPr>
    </w:p>
    <w:p w14:paraId="575B8CD0" w14:textId="77777777" w:rsidR="00B31A7B" w:rsidRDefault="00B31A7B">
      <w:pPr>
        <w:spacing w:line="360" w:lineRule="auto"/>
        <w:jc w:val="center"/>
        <w:rPr>
          <w:rFonts w:ascii="Times New Roman" w:eastAsia="Times New Roman" w:hAnsi="Times New Roman" w:cs="Times New Roman"/>
          <w:sz w:val="24"/>
          <w:szCs w:val="24"/>
        </w:rPr>
      </w:pPr>
    </w:p>
    <w:p w14:paraId="6E35E3A6" w14:textId="77777777" w:rsidR="00B31A7B" w:rsidRDefault="00B31A7B">
      <w:pPr>
        <w:spacing w:line="360" w:lineRule="auto"/>
        <w:jc w:val="center"/>
        <w:rPr>
          <w:rFonts w:ascii="Times New Roman" w:eastAsia="Times New Roman" w:hAnsi="Times New Roman" w:cs="Times New Roman"/>
          <w:sz w:val="24"/>
          <w:szCs w:val="24"/>
        </w:rPr>
      </w:pPr>
    </w:p>
    <w:p w14:paraId="246B3A36"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Oleh:</w:t>
      </w:r>
    </w:p>
    <w:p w14:paraId="40A4FA77"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Rahadian Febrianto</w:t>
      </w:r>
    </w:p>
    <w:p w14:paraId="142980B3"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 187221082</w:t>
      </w:r>
    </w:p>
    <w:p w14:paraId="173B01DC" w14:textId="77777777" w:rsidR="00B31A7B" w:rsidRDefault="00B31A7B">
      <w:pPr>
        <w:spacing w:line="360" w:lineRule="auto"/>
        <w:jc w:val="center"/>
        <w:rPr>
          <w:rFonts w:ascii="Times New Roman" w:eastAsia="Times New Roman" w:hAnsi="Times New Roman" w:cs="Times New Roman"/>
          <w:sz w:val="24"/>
          <w:szCs w:val="24"/>
        </w:rPr>
      </w:pPr>
    </w:p>
    <w:p w14:paraId="4DC31C8E" w14:textId="77777777" w:rsidR="00B31A7B" w:rsidRDefault="00B31A7B">
      <w:pPr>
        <w:spacing w:line="360" w:lineRule="auto"/>
        <w:jc w:val="center"/>
        <w:rPr>
          <w:rFonts w:ascii="Times New Roman" w:eastAsia="Times New Roman" w:hAnsi="Times New Roman" w:cs="Times New Roman"/>
          <w:sz w:val="24"/>
          <w:szCs w:val="24"/>
        </w:rPr>
      </w:pPr>
    </w:p>
    <w:p w14:paraId="512B3FF0"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Disetujui Oleh:</w:t>
      </w:r>
    </w:p>
    <w:p w14:paraId="0340B78D" w14:textId="77777777" w:rsidR="00B31A7B" w:rsidRDefault="00B31A7B">
      <w:pPr>
        <w:spacing w:line="360" w:lineRule="auto"/>
        <w:jc w:val="center"/>
        <w:rPr>
          <w:rFonts w:ascii="Times New Roman" w:eastAsia="Times New Roman" w:hAnsi="Times New Roman" w:cs="Times New Roman"/>
          <w:sz w:val="24"/>
          <w:szCs w:val="24"/>
        </w:rPr>
      </w:pPr>
    </w:p>
    <w:p w14:paraId="64CE5C22" w14:textId="77777777" w:rsidR="00B31A7B" w:rsidRDefault="00B31A7B">
      <w:pPr>
        <w:spacing w:line="360" w:lineRule="auto"/>
        <w:jc w:val="center"/>
        <w:rPr>
          <w:rFonts w:ascii="Times New Roman" w:eastAsia="Times New Roman" w:hAnsi="Times New Roman" w:cs="Times New Roman"/>
          <w:sz w:val="24"/>
          <w:szCs w:val="24"/>
        </w:rPr>
      </w:pPr>
    </w:p>
    <w:tbl>
      <w:tblPr>
        <w:tblStyle w:val="a"/>
        <w:tblW w:w="877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88"/>
        <w:gridCol w:w="4389"/>
      </w:tblGrid>
      <w:tr w:rsidR="00B31A7B" w14:paraId="0E54973C" w14:textId="77777777">
        <w:tc>
          <w:tcPr>
            <w:tcW w:w="4388" w:type="dxa"/>
          </w:tcPr>
          <w:p w14:paraId="5BB1823B"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w:t>
            </w:r>
          </w:p>
          <w:p w14:paraId="43DE0845" w14:textId="77777777" w:rsidR="00B31A7B" w:rsidRDefault="00B31A7B">
            <w:pPr>
              <w:spacing w:line="360" w:lineRule="auto"/>
              <w:jc w:val="center"/>
              <w:rPr>
                <w:rFonts w:ascii="Times New Roman" w:eastAsia="Times New Roman" w:hAnsi="Times New Roman" w:cs="Times New Roman"/>
                <w:sz w:val="24"/>
                <w:szCs w:val="24"/>
              </w:rPr>
            </w:pPr>
          </w:p>
          <w:p w14:paraId="37F01C0E" w14:textId="77777777" w:rsidR="00B31A7B" w:rsidRDefault="00B31A7B">
            <w:pPr>
              <w:spacing w:line="360" w:lineRule="auto"/>
              <w:jc w:val="center"/>
              <w:rPr>
                <w:rFonts w:ascii="Times New Roman" w:eastAsia="Times New Roman" w:hAnsi="Times New Roman" w:cs="Times New Roman"/>
                <w:sz w:val="24"/>
                <w:szCs w:val="24"/>
              </w:rPr>
            </w:pPr>
          </w:p>
          <w:p w14:paraId="11710886" w14:textId="77777777" w:rsidR="00B31A7B" w:rsidRDefault="00B31A7B">
            <w:pPr>
              <w:spacing w:line="360" w:lineRule="auto"/>
              <w:jc w:val="center"/>
              <w:rPr>
                <w:rFonts w:ascii="Times New Roman" w:eastAsia="Times New Roman" w:hAnsi="Times New Roman" w:cs="Times New Roman"/>
                <w:sz w:val="24"/>
                <w:szCs w:val="24"/>
              </w:rPr>
            </w:pPr>
          </w:p>
          <w:p w14:paraId="3860C270"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Ira Puspitasari, S.T., M.T., Ph.D.</w:t>
            </w:r>
          </w:p>
          <w:p w14:paraId="731020A5"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198410272010122005</w:t>
            </w:r>
          </w:p>
        </w:tc>
        <w:tc>
          <w:tcPr>
            <w:tcW w:w="4389" w:type="dxa"/>
          </w:tcPr>
          <w:p w14:paraId="4CC1519A"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II,</w:t>
            </w:r>
          </w:p>
          <w:p w14:paraId="2F645DEF" w14:textId="77777777" w:rsidR="00B31A7B" w:rsidRDefault="00B31A7B">
            <w:pPr>
              <w:spacing w:line="360" w:lineRule="auto"/>
              <w:jc w:val="center"/>
              <w:rPr>
                <w:rFonts w:ascii="Times New Roman" w:eastAsia="Times New Roman" w:hAnsi="Times New Roman" w:cs="Times New Roman"/>
                <w:sz w:val="24"/>
                <w:szCs w:val="24"/>
              </w:rPr>
            </w:pPr>
          </w:p>
          <w:p w14:paraId="38745D43" w14:textId="77777777" w:rsidR="00B31A7B" w:rsidRDefault="00B31A7B">
            <w:pPr>
              <w:spacing w:line="360" w:lineRule="auto"/>
              <w:jc w:val="center"/>
              <w:rPr>
                <w:rFonts w:ascii="Times New Roman" w:eastAsia="Times New Roman" w:hAnsi="Times New Roman" w:cs="Times New Roman"/>
                <w:sz w:val="24"/>
                <w:szCs w:val="24"/>
              </w:rPr>
            </w:pPr>
          </w:p>
          <w:p w14:paraId="632A9919" w14:textId="77777777" w:rsidR="00B31A7B" w:rsidRDefault="00B31A7B">
            <w:pPr>
              <w:spacing w:line="360" w:lineRule="auto"/>
              <w:jc w:val="center"/>
              <w:rPr>
                <w:rFonts w:ascii="Times New Roman" w:eastAsia="Times New Roman" w:hAnsi="Times New Roman" w:cs="Times New Roman"/>
                <w:sz w:val="24"/>
                <w:szCs w:val="24"/>
              </w:rPr>
            </w:pPr>
          </w:p>
          <w:p w14:paraId="7440320A" w14:textId="77777777" w:rsidR="00B31A7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Barry Nuqoba, </w:t>
            </w:r>
            <w:hyperlink r:id="rId12">
              <w:r w:rsidR="00B31A7B">
                <w:rPr>
                  <w:rFonts w:ascii="Times New Roman" w:eastAsia="Times New Roman" w:hAnsi="Times New Roman" w:cs="Times New Roman"/>
                  <w:sz w:val="24"/>
                  <w:szCs w:val="24"/>
                </w:rPr>
                <w:t>S.Si</w:t>
              </w:r>
            </w:hyperlink>
            <w:r>
              <w:rPr>
                <w:rFonts w:ascii="Times New Roman" w:eastAsia="Times New Roman" w:hAnsi="Times New Roman" w:cs="Times New Roman"/>
                <w:sz w:val="24"/>
                <w:szCs w:val="24"/>
              </w:rPr>
              <w:t>., M.Kom., Ph.D.</w:t>
            </w:r>
          </w:p>
          <w:p w14:paraId="5DCCA14B"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198411022012121002</w:t>
            </w:r>
          </w:p>
        </w:tc>
      </w:tr>
    </w:tbl>
    <w:p w14:paraId="5E3A9C3B" w14:textId="77777777" w:rsidR="00B31A7B" w:rsidRDefault="00B31A7B">
      <w:pPr>
        <w:spacing w:line="360" w:lineRule="auto"/>
        <w:jc w:val="center"/>
        <w:rPr>
          <w:rFonts w:ascii="Times New Roman" w:eastAsia="Times New Roman" w:hAnsi="Times New Roman" w:cs="Times New Roman"/>
          <w:b/>
          <w:bCs/>
          <w:sz w:val="28"/>
          <w:szCs w:val="28"/>
        </w:rPr>
        <w:sectPr w:rsidR="00B31A7B" w:rsidSect="00055502">
          <w:headerReference w:type="first" r:id="rId13"/>
          <w:footerReference w:type="first" r:id="rId14"/>
          <w:pgSz w:w="11909" w:h="16834"/>
          <w:pgMar w:top="1418" w:right="1418" w:bottom="1701" w:left="1418" w:header="720" w:footer="720" w:gutter="0"/>
          <w:pgNumType w:fmt="lowerRoman" w:start="1"/>
          <w:cols w:space="720"/>
        </w:sectPr>
      </w:pPr>
    </w:p>
    <w:p w14:paraId="09886F8F" w14:textId="77777777" w:rsidR="00B31A7B" w:rsidRDefault="00000000">
      <w:pPr>
        <w:pStyle w:val="Heading1"/>
        <w:spacing w:before="0"/>
        <w:jc w:val="center"/>
        <w:rPr>
          <w:rFonts w:ascii="Times New Roman" w:eastAsia="Times New Roman" w:hAnsi="Times New Roman" w:cs="Times New Roman"/>
          <w:b/>
          <w:bCs/>
          <w:sz w:val="24"/>
          <w:szCs w:val="24"/>
        </w:rPr>
      </w:pPr>
      <w:bookmarkStart w:id="0" w:name="_Toc237893724"/>
      <w:r>
        <w:rPr>
          <w:rFonts w:ascii="Times New Roman" w:eastAsia="Times New Roman" w:hAnsi="Times New Roman" w:cs="Times New Roman"/>
          <w:b/>
          <w:bCs/>
          <w:color w:val="000000"/>
          <w:sz w:val="24"/>
          <w:szCs w:val="24"/>
        </w:rPr>
        <w:lastRenderedPageBreak/>
        <w:t>LEMBAR PENGESAHAN NASKAH SKRIPSI</w:t>
      </w:r>
      <w:bookmarkEnd w:id="0"/>
    </w:p>
    <w:p w14:paraId="522C788C" w14:textId="77777777" w:rsidR="00B31A7B" w:rsidRDefault="00B31A7B">
      <w:pPr>
        <w:spacing w:line="360" w:lineRule="auto"/>
        <w:rPr>
          <w:rFonts w:ascii="Times New Roman" w:eastAsia="Times New Roman" w:hAnsi="Times New Roman" w:cs="Times New Roman"/>
          <w:sz w:val="24"/>
          <w:szCs w:val="24"/>
        </w:rPr>
      </w:pPr>
    </w:p>
    <w:tbl>
      <w:tblPr>
        <w:tblStyle w:val="a0"/>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40"/>
        <w:gridCol w:w="6630"/>
      </w:tblGrid>
      <w:tr w:rsidR="00B31A7B" w14:paraId="02257BFC" w14:textId="77777777">
        <w:tc>
          <w:tcPr>
            <w:tcW w:w="1905" w:type="dxa"/>
            <w:tcBorders>
              <w:top w:val="nil"/>
              <w:left w:val="nil"/>
              <w:bottom w:val="nil"/>
              <w:right w:val="nil"/>
            </w:tcBorders>
            <w:tcMar>
              <w:top w:w="100" w:type="dxa"/>
              <w:left w:w="100" w:type="dxa"/>
              <w:bottom w:w="100" w:type="dxa"/>
              <w:right w:w="100" w:type="dxa"/>
            </w:tcMar>
          </w:tcPr>
          <w:p w14:paraId="0F196429"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Judul</w:t>
            </w:r>
          </w:p>
        </w:tc>
        <w:tc>
          <w:tcPr>
            <w:tcW w:w="240" w:type="dxa"/>
            <w:tcBorders>
              <w:top w:val="nil"/>
              <w:left w:val="nil"/>
              <w:bottom w:val="nil"/>
              <w:right w:val="nil"/>
            </w:tcBorders>
            <w:tcMar>
              <w:top w:w="100" w:type="dxa"/>
              <w:left w:w="100" w:type="dxa"/>
              <w:bottom w:w="100" w:type="dxa"/>
              <w:right w:w="100" w:type="dxa"/>
            </w:tcMar>
          </w:tcPr>
          <w:p w14:paraId="5C242F71"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630" w:type="dxa"/>
            <w:tcBorders>
              <w:top w:val="nil"/>
              <w:left w:val="nil"/>
              <w:bottom w:val="nil"/>
              <w:right w:val="nil"/>
            </w:tcBorders>
            <w:tcMar>
              <w:top w:w="100" w:type="dxa"/>
              <w:left w:w="100" w:type="dxa"/>
              <w:bottom w:w="100" w:type="dxa"/>
              <w:right w:w="100" w:type="dxa"/>
            </w:tcMar>
          </w:tcPr>
          <w:p w14:paraId="733CE4E1"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Optimalisasi Manajemen Obat dengan </w:t>
            </w:r>
            <w:r>
              <w:rPr>
                <w:rFonts w:ascii="Times New Roman" w:eastAsia="Times New Roman" w:hAnsi="Times New Roman" w:cs="Times New Roman"/>
                <w:i/>
                <w:iCs/>
                <w:sz w:val="24"/>
                <w:szCs w:val="24"/>
              </w:rPr>
              <w:t xml:space="preserve">Sorting Data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 xml:space="preserve">Forecasting </w:t>
            </w:r>
            <w:r>
              <w:rPr>
                <w:rFonts w:ascii="Times New Roman" w:eastAsia="Times New Roman" w:hAnsi="Times New Roman" w:cs="Times New Roman"/>
                <w:sz w:val="24"/>
                <w:szCs w:val="24"/>
              </w:rPr>
              <w:t>di Puskesmas Sidodadi Sidoarjo</w:t>
            </w:r>
          </w:p>
        </w:tc>
      </w:tr>
      <w:tr w:rsidR="00B31A7B" w14:paraId="11244C6F" w14:textId="77777777">
        <w:tc>
          <w:tcPr>
            <w:tcW w:w="1905" w:type="dxa"/>
            <w:tcBorders>
              <w:top w:val="nil"/>
              <w:left w:val="nil"/>
              <w:bottom w:val="nil"/>
              <w:right w:val="nil"/>
            </w:tcBorders>
            <w:tcMar>
              <w:top w:w="100" w:type="dxa"/>
              <w:left w:w="100" w:type="dxa"/>
              <w:bottom w:w="100" w:type="dxa"/>
              <w:right w:w="100" w:type="dxa"/>
            </w:tcMar>
          </w:tcPr>
          <w:p w14:paraId="731229EB"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Penyusun</w:t>
            </w:r>
          </w:p>
        </w:tc>
        <w:tc>
          <w:tcPr>
            <w:tcW w:w="240" w:type="dxa"/>
            <w:tcBorders>
              <w:top w:val="nil"/>
              <w:left w:val="nil"/>
              <w:bottom w:val="nil"/>
              <w:right w:val="nil"/>
            </w:tcBorders>
            <w:tcMar>
              <w:top w:w="100" w:type="dxa"/>
              <w:left w:w="100" w:type="dxa"/>
              <w:bottom w:w="100" w:type="dxa"/>
              <w:right w:w="100" w:type="dxa"/>
            </w:tcMar>
          </w:tcPr>
          <w:p w14:paraId="1ADEFF22"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630" w:type="dxa"/>
            <w:tcBorders>
              <w:top w:val="nil"/>
              <w:left w:val="nil"/>
              <w:bottom w:val="nil"/>
              <w:right w:val="nil"/>
            </w:tcBorders>
            <w:tcMar>
              <w:top w:w="100" w:type="dxa"/>
              <w:left w:w="100" w:type="dxa"/>
              <w:bottom w:w="100" w:type="dxa"/>
              <w:right w:w="100" w:type="dxa"/>
            </w:tcMar>
          </w:tcPr>
          <w:p w14:paraId="77EE6EF9"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Rahadian Febrianto</w:t>
            </w:r>
          </w:p>
        </w:tc>
      </w:tr>
      <w:tr w:rsidR="00B31A7B" w14:paraId="3760C516" w14:textId="77777777">
        <w:tc>
          <w:tcPr>
            <w:tcW w:w="1905" w:type="dxa"/>
            <w:tcBorders>
              <w:top w:val="nil"/>
              <w:left w:val="nil"/>
              <w:bottom w:val="nil"/>
              <w:right w:val="nil"/>
            </w:tcBorders>
            <w:tcMar>
              <w:top w:w="100" w:type="dxa"/>
              <w:left w:w="100" w:type="dxa"/>
              <w:bottom w:w="100" w:type="dxa"/>
              <w:right w:w="100" w:type="dxa"/>
            </w:tcMar>
          </w:tcPr>
          <w:p w14:paraId="3894E91C"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40" w:type="dxa"/>
            <w:tcBorders>
              <w:top w:val="nil"/>
              <w:left w:val="nil"/>
              <w:bottom w:val="nil"/>
              <w:right w:val="nil"/>
            </w:tcBorders>
            <w:tcMar>
              <w:top w:w="100" w:type="dxa"/>
              <w:left w:w="100" w:type="dxa"/>
              <w:bottom w:w="100" w:type="dxa"/>
              <w:right w:w="100" w:type="dxa"/>
            </w:tcMar>
          </w:tcPr>
          <w:p w14:paraId="43BFA625"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630" w:type="dxa"/>
            <w:tcBorders>
              <w:top w:val="nil"/>
              <w:left w:val="nil"/>
              <w:bottom w:val="nil"/>
              <w:right w:val="nil"/>
            </w:tcBorders>
            <w:tcMar>
              <w:top w:w="100" w:type="dxa"/>
              <w:left w:w="100" w:type="dxa"/>
              <w:bottom w:w="100" w:type="dxa"/>
              <w:right w:w="100" w:type="dxa"/>
            </w:tcMar>
          </w:tcPr>
          <w:p w14:paraId="2A55C484"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187221082</w:t>
            </w:r>
          </w:p>
        </w:tc>
      </w:tr>
      <w:tr w:rsidR="00B31A7B" w14:paraId="2D2BEB25" w14:textId="77777777">
        <w:tc>
          <w:tcPr>
            <w:tcW w:w="1905" w:type="dxa"/>
            <w:tcBorders>
              <w:top w:val="nil"/>
              <w:left w:val="nil"/>
              <w:bottom w:val="nil"/>
              <w:right w:val="nil"/>
            </w:tcBorders>
            <w:tcMar>
              <w:top w:w="100" w:type="dxa"/>
              <w:left w:w="100" w:type="dxa"/>
              <w:bottom w:w="100" w:type="dxa"/>
              <w:right w:w="100" w:type="dxa"/>
            </w:tcMar>
          </w:tcPr>
          <w:p w14:paraId="16759B43"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w:t>
            </w:r>
          </w:p>
        </w:tc>
        <w:tc>
          <w:tcPr>
            <w:tcW w:w="240" w:type="dxa"/>
            <w:tcBorders>
              <w:top w:val="nil"/>
              <w:left w:val="nil"/>
              <w:bottom w:val="nil"/>
              <w:right w:val="nil"/>
            </w:tcBorders>
            <w:tcMar>
              <w:top w:w="100" w:type="dxa"/>
              <w:left w:w="100" w:type="dxa"/>
              <w:bottom w:w="100" w:type="dxa"/>
              <w:right w:w="100" w:type="dxa"/>
            </w:tcMar>
          </w:tcPr>
          <w:p w14:paraId="38D20AA5"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630" w:type="dxa"/>
            <w:tcBorders>
              <w:top w:val="nil"/>
              <w:left w:val="nil"/>
              <w:bottom w:val="nil"/>
              <w:right w:val="nil"/>
            </w:tcBorders>
            <w:tcMar>
              <w:top w:w="100" w:type="dxa"/>
              <w:left w:w="100" w:type="dxa"/>
              <w:bottom w:w="100" w:type="dxa"/>
              <w:right w:w="100" w:type="dxa"/>
            </w:tcMar>
          </w:tcPr>
          <w:p w14:paraId="6CEF2358"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Ira Puspitasari, S.T., M.T., Ph.D.</w:t>
            </w:r>
          </w:p>
        </w:tc>
      </w:tr>
      <w:tr w:rsidR="00B31A7B" w14:paraId="25FB542E" w14:textId="77777777">
        <w:tc>
          <w:tcPr>
            <w:tcW w:w="1905" w:type="dxa"/>
            <w:tcBorders>
              <w:top w:val="nil"/>
              <w:left w:val="nil"/>
              <w:bottom w:val="nil"/>
              <w:right w:val="nil"/>
            </w:tcBorders>
            <w:tcMar>
              <w:top w:w="100" w:type="dxa"/>
              <w:left w:w="100" w:type="dxa"/>
              <w:bottom w:w="100" w:type="dxa"/>
              <w:right w:w="100" w:type="dxa"/>
            </w:tcMar>
          </w:tcPr>
          <w:p w14:paraId="08E8ADCE"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II</w:t>
            </w:r>
          </w:p>
        </w:tc>
        <w:tc>
          <w:tcPr>
            <w:tcW w:w="240" w:type="dxa"/>
            <w:tcBorders>
              <w:top w:val="nil"/>
              <w:left w:val="nil"/>
              <w:bottom w:val="nil"/>
              <w:right w:val="nil"/>
            </w:tcBorders>
            <w:tcMar>
              <w:top w:w="100" w:type="dxa"/>
              <w:left w:w="100" w:type="dxa"/>
              <w:bottom w:w="100" w:type="dxa"/>
              <w:right w:w="100" w:type="dxa"/>
            </w:tcMar>
          </w:tcPr>
          <w:p w14:paraId="616076A0"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630" w:type="dxa"/>
            <w:tcBorders>
              <w:top w:val="nil"/>
              <w:left w:val="nil"/>
              <w:bottom w:val="nil"/>
              <w:right w:val="nil"/>
            </w:tcBorders>
            <w:shd w:val="clear" w:color="auto" w:fill="FFFFFF"/>
            <w:tcMar>
              <w:top w:w="100" w:type="dxa"/>
              <w:left w:w="100" w:type="dxa"/>
              <w:bottom w:w="100" w:type="dxa"/>
              <w:right w:w="100" w:type="dxa"/>
            </w:tcMar>
          </w:tcPr>
          <w:p w14:paraId="4CB3BA35"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Barry Nuqoba, </w:t>
            </w:r>
            <w:hyperlink r:id="rId15">
              <w:r w:rsidR="00B31A7B">
                <w:rPr>
                  <w:rFonts w:ascii="Times New Roman" w:eastAsia="Times New Roman" w:hAnsi="Times New Roman" w:cs="Times New Roman"/>
                  <w:sz w:val="24"/>
                  <w:szCs w:val="24"/>
                </w:rPr>
                <w:t>S.Si</w:t>
              </w:r>
            </w:hyperlink>
            <w:r>
              <w:rPr>
                <w:rFonts w:ascii="Times New Roman" w:eastAsia="Times New Roman" w:hAnsi="Times New Roman" w:cs="Times New Roman"/>
                <w:sz w:val="24"/>
                <w:szCs w:val="24"/>
              </w:rPr>
              <w:t>., M.Kom., Ph.D.</w:t>
            </w:r>
          </w:p>
        </w:tc>
      </w:tr>
      <w:tr w:rsidR="00B31A7B" w14:paraId="1F3BDA62" w14:textId="77777777">
        <w:tc>
          <w:tcPr>
            <w:tcW w:w="1905" w:type="dxa"/>
            <w:tcBorders>
              <w:top w:val="nil"/>
              <w:left w:val="nil"/>
              <w:bottom w:val="nil"/>
              <w:right w:val="nil"/>
            </w:tcBorders>
            <w:tcMar>
              <w:top w:w="100" w:type="dxa"/>
              <w:left w:w="100" w:type="dxa"/>
              <w:bottom w:w="100" w:type="dxa"/>
              <w:right w:w="100" w:type="dxa"/>
            </w:tcMar>
          </w:tcPr>
          <w:p w14:paraId="35D922C8"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Tanggal Ujian</w:t>
            </w:r>
          </w:p>
        </w:tc>
        <w:tc>
          <w:tcPr>
            <w:tcW w:w="240" w:type="dxa"/>
            <w:tcBorders>
              <w:top w:val="nil"/>
              <w:left w:val="nil"/>
              <w:bottom w:val="nil"/>
              <w:right w:val="nil"/>
            </w:tcBorders>
            <w:tcMar>
              <w:top w:w="100" w:type="dxa"/>
              <w:left w:w="100" w:type="dxa"/>
              <w:bottom w:w="100" w:type="dxa"/>
              <w:right w:w="100" w:type="dxa"/>
            </w:tcMar>
          </w:tcPr>
          <w:p w14:paraId="661823BA" w14:textId="77777777" w:rsidR="00B31A7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630" w:type="dxa"/>
            <w:tcBorders>
              <w:top w:val="nil"/>
              <w:left w:val="nil"/>
              <w:bottom w:val="nil"/>
              <w:right w:val="nil"/>
            </w:tcBorders>
            <w:tcMar>
              <w:top w:w="100" w:type="dxa"/>
              <w:left w:w="100" w:type="dxa"/>
              <w:bottom w:w="100" w:type="dxa"/>
              <w:right w:w="100" w:type="dxa"/>
            </w:tcMar>
          </w:tcPr>
          <w:p w14:paraId="471F84F1" w14:textId="77777777" w:rsidR="00B31A7B" w:rsidRDefault="00B31A7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5635AA5B" w14:textId="77777777" w:rsidR="00B31A7B" w:rsidRDefault="00B31A7B">
      <w:pPr>
        <w:spacing w:line="360" w:lineRule="auto"/>
        <w:rPr>
          <w:rFonts w:ascii="Times New Roman" w:eastAsia="Times New Roman" w:hAnsi="Times New Roman" w:cs="Times New Roman"/>
          <w:sz w:val="24"/>
          <w:szCs w:val="24"/>
        </w:rPr>
      </w:pPr>
    </w:p>
    <w:p w14:paraId="63D54D35" w14:textId="77777777" w:rsidR="00B31A7B" w:rsidRDefault="00B31A7B">
      <w:pPr>
        <w:spacing w:line="360" w:lineRule="auto"/>
        <w:rPr>
          <w:rFonts w:ascii="Times New Roman" w:eastAsia="Times New Roman" w:hAnsi="Times New Roman" w:cs="Times New Roman"/>
          <w:sz w:val="24"/>
          <w:szCs w:val="24"/>
        </w:rPr>
      </w:pPr>
    </w:p>
    <w:p w14:paraId="08FFD687" w14:textId="77777777" w:rsidR="00B31A7B" w:rsidRDefault="00B31A7B">
      <w:pPr>
        <w:spacing w:line="360" w:lineRule="auto"/>
        <w:rPr>
          <w:rFonts w:ascii="Times New Roman" w:eastAsia="Times New Roman" w:hAnsi="Times New Roman" w:cs="Times New Roman"/>
          <w:sz w:val="24"/>
          <w:szCs w:val="24"/>
        </w:rPr>
      </w:pPr>
    </w:p>
    <w:p w14:paraId="59D5BE93"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Disetujui oleh:</w:t>
      </w:r>
    </w:p>
    <w:tbl>
      <w:tblPr>
        <w:tblStyle w:val="a1"/>
        <w:tblW w:w="87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4224"/>
      </w:tblGrid>
      <w:tr w:rsidR="00B31A7B" w14:paraId="5E7008CA" w14:textId="77777777">
        <w:trPr>
          <w:jc w:val="center"/>
        </w:trPr>
        <w:tc>
          <w:tcPr>
            <w:tcW w:w="4536" w:type="dxa"/>
            <w:tcBorders>
              <w:top w:val="nil"/>
              <w:left w:val="nil"/>
              <w:bottom w:val="nil"/>
              <w:right w:val="nil"/>
            </w:tcBorders>
            <w:tcMar>
              <w:top w:w="100" w:type="dxa"/>
              <w:left w:w="100" w:type="dxa"/>
              <w:bottom w:w="100" w:type="dxa"/>
              <w:right w:w="100" w:type="dxa"/>
            </w:tcMar>
          </w:tcPr>
          <w:p w14:paraId="77FCFCD1" w14:textId="77777777" w:rsidR="00B31A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w:t>
            </w:r>
          </w:p>
          <w:p w14:paraId="3F7BE1F3"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E980338"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78C029F2"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7F16285D"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101776F1"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6F3AB877"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Ira Puspitasari, S.T., M.T., Ph.D.</w:t>
            </w:r>
          </w:p>
          <w:p w14:paraId="3AC3A0EC"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198410272010122005</w:t>
            </w:r>
          </w:p>
        </w:tc>
        <w:tc>
          <w:tcPr>
            <w:tcW w:w="4224" w:type="dxa"/>
            <w:tcBorders>
              <w:top w:val="nil"/>
              <w:left w:val="nil"/>
              <w:bottom w:val="nil"/>
              <w:right w:val="nil"/>
            </w:tcBorders>
            <w:tcMar>
              <w:top w:w="100" w:type="dxa"/>
              <w:left w:w="100" w:type="dxa"/>
              <w:bottom w:w="100" w:type="dxa"/>
              <w:right w:w="100" w:type="dxa"/>
            </w:tcMar>
          </w:tcPr>
          <w:p w14:paraId="7E014297" w14:textId="77777777" w:rsidR="00B31A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II,</w:t>
            </w:r>
          </w:p>
          <w:p w14:paraId="1164984A"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5B33050E"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4F55D070"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2A2A372C"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30936EB3"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230A8918" w14:textId="77777777" w:rsidR="00B31A7B" w:rsidRDefault="00000000">
            <w:pPr>
              <w:widowControl w:val="0"/>
              <w:spacing w:line="360" w:lineRule="auto"/>
              <w:jc w:val="center"/>
              <w:rPr>
                <w:rFonts w:ascii="Times New Roman" w:eastAsia="Times New Roman" w:hAnsi="Times New Roman" w:cs="Times New Roman"/>
                <w:sz w:val="24"/>
                <w:szCs w:val="24"/>
              </w:rPr>
            </w:pPr>
            <w:bookmarkStart w:id="1" w:name="_heading=h.ndgdc6m5ua0r" w:colFirst="0" w:colLast="0"/>
            <w:bookmarkEnd w:id="1"/>
            <w:r>
              <w:rPr>
                <w:rFonts w:ascii="Times New Roman" w:eastAsia="Times New Roman" w:hAnsi="Times New Roman" w:cs="Times New Roman"/>
                <w:sz w:val="24"/>
                <w:szCs w:val="24"/>
              </w:rPr>
              <w:t xml:space="preserve">Barry Nuqoba, </w:t>
            </w:r>
            <w:hyperlink r:id="rId16">
              <w:r w:rsidR="00B31A7B">
                <w:rPr>
                  <w:rFonts w:ascii="Times New Roman" w:eastAsia="Times New Roman" w:hAnsi="Times New Roman" w:cs="Times New Roman"/>
                  <w:sz w:val="24"/>
                  <w:szCs w:val="24"/>
                </w:rPr>
                <w:t>S.Si</w:t>
              </w:r>
            </w:hyperlink>
            <w:r>
              <w:rPr>
                <w:rFonts w:ascii="Times New Roman" w:eastAsia="Times New Roman" w:hAnsi="Times New Roman" w:cs="Times New Roman"/>
                <w:sz w:val="24"/>
                <w:szCs w:val="24"/>
              </w:rPr>
              <w:t>., M.Kom., Ph.D.</w:t>
            </w:r>
          </w:p>
          <w:p w14:paraId="663A1CCE" w14:textId="77777777" w:rsidR="00B31A7B"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198411022012121002</w:t>
            </w:r>
          </w:p>
        </w:tc>
      </w:tr>
      <w:tr w:rsidR="00B31A7B" w14:paraId="6366367B" w14:textId="77777777">
        <w:trPr>
          <w:trHeight w:val="440"/>
          <w:jc w:val="center"/>
        </w:trPr>
        <w:tc>
          <w:tcPr>
            <w:tcW w:w="8760" w:type="dxa"/>
            <w:gridSpan w:val="2"/>
            <w:tcBorders>
              <w:top w:val="nil"/>
              <w:left w:val="nil"/>
              <w:bottom w:val="nil"/>
              <w:right w:val="nil"/>
            </w:tcBorders>
            <w:tcMar>
              <w:top w:w="100" w:type="dxa"/>
              <w:left w:w="100" w:type="dxa"/>
              <w:bottom w:w="100" w:type="dxa"/>
              <w:right w:w="100" w:type="dxa"/>
            </w:tcMar>
          </w:tcPr>
          <w:p w14:paraId="0B0E1430"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36293102" w14:textId="77777777" w:rsidR="00B31A7B" w:rsidRDefault="00B31A7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6549DCB6" w14:textId="77777777" w:rsidR="00B31A7B" w:rsidRDefault="00000000">
            <w:pPr>
              <w:widowControl w:val="0"/>
              <w:pBdr>
                <w:top w:val="nil"/>
                <w:left w:val="nil"/>
                <w:bottom w:val="nil"/>
                <w:right w:val="nil"/>
                <w:between w:val="nil"/>
              </w:pBd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tbl>
            <w:tblPr>
              <w:tblStyle w:val="a2"/>
              <w:tblW w:w="85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550"/>
            </w:tblGrid>
            <w:tr w:rsidR="00B31A7B" w14:paraId="344691BC" w14:textId="77777777">
              <w:tc>
                <w:tcPr>
                  <w:tcW w:w="8550" w:type="dxa"/>
                </w:tcPr>
                <w:p w14:paraId="5DA51ACA" w14:textId="77777777" w:rsidR="00B31A7B"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Departemen Matematika</w:t>
                  </w:r>
                </w:p>
                <w:p w14:paraId="2201AE12" w14:textId="77777777" w:rsidR="00B31A7B"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Fakultas Sains dan Teknologi</w:t>
                  </w:r>
                </w:p>
                <w:p w14:paraId="357FB797" w14:textId="77777777" w:rsidR="00B31A7B"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Airlangga</w:t>
                  </w:r>
                </w:p>
                <w:p w14:paraId="7FB2E788" w14:textId="77777777" w:rsidR="00B31A7B" w:rsidRDefault="00B31A7B">
                  <w:pPr>
                    <w:widowControl w:val="0"/>
                    <w:pBdr>
                      <w:top w:val="nil"/>
                      <w:left w:val="nil"/>
                      <w:bottom w:val="nil"/>
                      <w:right w:val="nil"/>
                      <w:between w:val="nil"/>
                    </w:pBdr>
                    <w:rPr>
                      <w:rFonts w:ascii="Times New Roman" w:eastAsia="Times New Roman" w:hAnsi="Times New Roman" w:cs="Times New Roman"/>
                      <w:sz w:val="24"/>
                      <w:szCs w:val="24"/>
                    </w:rPr>
                  </w:pPr>
                </w:p>
                <w:p w14:paraId="0D6937C8" w14:textId="77777777" w:rsidR="00B31A7B" w:rsidRDefault="00B31A7B">
                  <w:pPr>
                    <w:widowControl w:val="0"/>
                    <w:pBdr>
                      <w:top w:val="nil"/>
                      <w:left w:val="nil"/>
                      <w:bottom w:val="nil"/>
                      <w:right w:val="nil"/>
                      <w:between w:val="nil"/>
                    </w:pBdr>
                    <w:jc w:val="center"/>
                    <w:rPr>
                      <w:rFonts w:ascii="Times New Roman" w:eastAsia="Times New Roman" w:hAnsi="Times New Roman" w:cs="Times New Roman"/>
                      <w:sz w:val="24"/>
                      <w:szCs w:val="24"/>
                    </w:rPr>
                  </w:pPr>
                </w:p>
                <w:p w14:paraId="188DB260" w14:textId="77777777" w:rsidR="00B31A7B" w:rsidRDefault="00B31A7B">
                  <w:pPr>
                    <w:widowControl w:val="0"/>
                    <w:pBdr>
                      <w:top w:val="nil"/>
                      <w:left w:val="nil"/>
                      <w:bottom w:val="nil"/>
                      <w:right w:val="nil"/>
                      <w:between w:val="nil"/>
                    </w:pBdr>
                    <w:jc w:val="center"/>
                    <w:rPr>
                      <w:rFonts w:ascii="Times New Roman" w:eastAsia="Times New Roman" w:hAnsi="Times New Roman" w:cs="Times New Roman"/>
                      <w:sz w:val="24"/>
                      <w:szCs w:val="24"/>
                    </w:rPr>
                  </w:pPr>
                </w:p>
                <w:p w14:paraId="0F00C1A1" w14:textId="77777777" w:rsidR="00B31A7B" w:rsidRDefault="00B31A7B">
                  <w:pPr>
                    <w:widowControl w:val="0"/>
                    <w:pBdr>
                      <w:top w:val="nil"/>
                      <w:left w:val="nil"/>
                      <w:bottom w:val="nil"/>
                      <w:right w:val="nil"/>
                      <w:between w:val="nil"/>
                    </w:pBdr>
                    <w:jc w:val="center"/>
                    <w:rPr>
                      <w:rFonts w:ascii="Times New Roman" w:eastAsia="Times New Roman" w:hAnsi="Times New Roman" w:cs="Times New Roman"/>
                      <w:sz w:val="24"/>
                      <w:szCs w:val="24"/>
                    </w:rPr>
                  </w:pPr>
                </w:p>
                <w:p w14:paraId="2B10EC2C" w14:textId="77777777" w:rsidR="00B31A7B" w:rsidRDefault="00B31A7B">
                  <w:pPr>
                    <w:widowControl w:val="0"/>
                    <w:pBdr>
                      <w:top w:val="nil"/>
                      <w:left w:val="nil"/>
                      <w:bottom w:val="nil"/>
                      <w:right w:val="nil"/>
                      <w:between w:val="nil"/>
                    </w:pBdr>
                    <w:jc w:val="center"/>
                    <w:rPr>
                      <w:rFonts w:ascii="Times New Roman" w:eastAsia="Times New Roman" w:hAnsi="Times New Roman" w:cs="Times New Roman"/>
                      <w:sz w:val="24"/>
                      <w:szCs w:val="24"/>
                    </w:rPr>
                  </w:pPr>
                </w:p>
                <w:p w14:paraId="43410DAE" w14:textId="77777777" w:rsidR="00B31A7B" w:rsidRDefault="00B31A7B">
                  <w:pPr>
                    <w:widowControl w:val="0"/>
                    <w:pBdr>
                      <w:top w:val="nil"/>
                      <w:left w:val="nil"/>
                      <w:bottom w:val="nil"/>
                      <w:right w:val="nil"/>
                      <w:between w:val="nil"/>
                    </w:pBdr>
                    <w:jc w:val="center"/>
                    <w:rPr>
                      <w:rFonts w:ascii="Times New Roman" w:eastAsia="Times New Roman" w:hAnsi="Times New Roman" w:cs="Times New Roman"/>
                      <w:sz w:val="24"/>
                      <w:szCs w:val="24"/>
                    </w:rPr>
                  </w:pPr>
                </w:p>
                <w:p w14:paraId="31B6A0CE" w14:textId="77777777" w:rsidR="00B31A7B" w:rsidRDefault="00000000">
                  <w:pPr>
                    <w:widowControl w:val="0"/>
                    <w:pBdr>
                      <w:top w:val="nil"/>
                      <w:left w:val="nil"/>
                      <w:bottom w:val="nil"/>
                      <w:right w:val="nil"/>
                      <w:between w:val="nil"/>
                    </w:pBd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Eva Hariyanti, S.Si., M.T.</w:t>
                  </w:r>
                </w:p>
                <w:p w14:paraId="4643DB72" w14:textId="77777777" w:rsidR="00B31A7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198105082005012001</w:t>
                  </w:r>
                </w:p>
              </w:tc>
            </w:tr>
          </w:tbl>
          <w:p w14:paraId="1251B3AA" w14:textId="77777777" w:rsidR="00B31A7B" w:rsidRDefault="00B31A7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6344EF96" w14:textId="77777777" w:rsidR="00B31A7B" w:rsidRDefault="00B31A7B">
      <w:pPr>
        <w:spacing w:after="160" w:line="259" w:lineRule="auto"/>
        <w:rPr>
          <w:rFonts w:ascii="Times New Roman" w:eastAsia="Times New Roman" w:hAnsi="Times New Roman" w:cs="Times New Roman"/>
          <w:sz w:val="24"/>
          <w:szCs w:val="24"/>
        </w:rPr>
      </w:pPr>
    </w:p>
    <w:p w14:paraId="66A844B3" w14:textId="77777777" w:rsidR="00B31A7B" w:rsidRDefault="00000000">
      <w:pPr>
        <w:pStyle w:val="Heading1"/>
        <w:spacing w:line="360" w:lineRule="auto"/>
        <w:jc w:val="center"/>
        <w:rPr>
          <w:rFonts w:ascii="Times New Roman" w:eastAsia="Times New Roman" w:hAnsi="Times New Roman" w:cs="Times New Roman"/>
          <w:b/>
          <w:bCs/>
          <w:color w:val="000000"/>
          <w:sz w:val="24"/>
          <w:szCs w:val="24"/>
        </w:rPr>
      </w:pPr>
      <w:bookmarkStart w:id="2" w:name="_Toc237893725"/>
      <w:r>
        <w:rPr>
          <w:rFonts w:ascii="Times New Roman" w:eastAsia="Times New Roman" w:hAnsi="Times New Roman" w:cs="Times New Roman"/>
          <w:b/>
          <w:bCs/>
          <w:color w:val="000000"/>
          <w:sz w:val="24"/>
          <w:szCs w:val="24"/>
        </w:rPr>
        <w:lastRenderedPageBreak/>
        <w:t>SURAT PERNYATAAN TENTANG ORISINALITAS</w:t>
      </w:r>
      <w:bookmarkEnd w:id="2"/>
    </w:p>
    <w:p w14:paraId="606086DA" w14:textId="77777777" w:rsidR="00B31A7B"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Yang bertanda tangan di bawah ini, saya:</w:t>
      </w:r>
    </w:p>
    <w:p w14:paraId="722254C0" w14:textId="77777777" w:rsidR="00B31A7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Rahadian Febrianto</w:t>
      </w:r>
    </w:p>
    <w:p w14:paraId="2A1A37BF" w14:textId="77777777" w:rsidR="00B31A7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187221082</w:t>
      </w:r>
    </w:p>
    <w:p w14:paraId="4AD966BD" w14:textId="77777777" w:rsidR="00B31A7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S1 Sistem Informasi</w:t>
      </w:r>
    </w:p>
    <w:p w14:paraId="11473E06" w14:textId="77777777" w:rsidR="00B31A7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Fakultas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Sains dan Teknologi</w:t>
      </w:r>
    </w:p>
    <w:p w14:paraId="75232C17" w14:textId="77777777" w:rsidR="00B31A7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Jenjang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Sarjana (S1)</w:t>
      </w:r>
    </w:p>
    <w:p w14:paraId="615F6C3C" w14:textId="77777777" w:rsidR="00B31A7B" w:rsidRDefault="00B31A7B">
      <w:pPr>
        <w:spacing w:after="240"/>
        <w:rPr>
          <w:rFonts w:ascii="Times New Roman" w:eastAsia="Times New Roman" w:hAnsi="Times New Roman" w:cs="Times New Roman"/>
          <w:sz w:val="24"/>
          <w:szCs w:val="24"/>
        </w:rPr>
      </w:pPr>
    </w:p>
    <w:p w14:paraId="24C819A2" w14:textId="77777777" w:rsidR="00B31A7B"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Menyatakan bahwa saya tidak melakukan kegiatan plagiat dalam penulisan skripsi saya yang berjudul:</w:t>
      </w:r>
    </w:p>
    <w:p w14:paraId="2B8C1B8B" w14:textId="77777777" w:rsidR="00B31A7B" w:rsidRDefault="00000000">
      <w:pPr>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“OPTIMALISASI MANAJEMEN OBAT DENGAN </w:t>
      </w:r>
      <w:r>
        <w:rPr>
          <w:rFonts w:ascii="Times New Roman" w:eastAsia="Times New Roman" w:hAnsi="Times New Roman" w:cs="Times New Roman"/>
          <w:b/>
          <w:bCs/>
          <w:i/>
          <w:iCs/>
          <w:sz w:val="24"/>
          <w:szCs w:val="24"/>
        </w:rPr>
        <w:t>SORTING DATA</w:t>
      </w:r>
      <w:r>
        <w:rPr>
          <w:rFonts w:ascii="Times New Roman" w:eastAsia="Times New Roman" w:hAnsi="Times New Roman" w:cs="Times New Roman"/>
          <w:b/>
          <w:bCs/>
          <w:sz w:val="24"/>
          <w:szCs w:val="24"/>
        </w:rPr>
        <w:t xml:space="preserve"> DAN </w:t>
      </w:r>
      <w:r>
        <w:rPr>
          <w:rFonts w:ascii="Times New Roman" w:eastAsia="Times New Roman" w:hAnsi="Times New Roman" w:cs="Times New Roman"/>
          <w:b/>
          <w:bCs/>
          <w:i/>
          <w:iCs/>
          <w:sz w:val="24"/>
          <w:szCs w:val="24"/>
        </w:rPr>
        <w:t xml:space="preserve">FORECASTING </w:t>
      </w:r>
      <w:r>
        <w:rPr>
          <w:rFonts w:ascii="Times New Roman" w:eastAsia="Times New Roman" w:hAnsi="Times New Roman" w:cs="Times New Roman"/>
          <w:b/>
          <w:bCs/>
          <w:sz w:val="24"/>
          <w:szCs w:val="24"/>
        </w:rPr>
        <w:t>DI PUSKESMAS SIDODADI SIDOARJO”</w:t>
      </w:r>
    </w:p>
    <w:p w14:paraId="3909661C" w14:textId="77777777" w:rsidR="00B31A7B"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Apabila suatu saat nanti terbukti melakukan tindakan plagiat, maka saya akan menerima sanksi yang telah ditetapkan.</w:t>
      </w:r>
    </w:p>
    <w:p w14:paraId="389F0601" w14:textId="77777777" w:rsidR="00B31A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Pernyataan ini saya buat dengan sebenar-benarnya.</w:t>
      </w:r>
    </w:p>
    <w:p w14:paraId="47B6394B" w14:textId="77777777" w:rsidR="00B31A7B" w:rsidRDefault="00B31A7B">
      <w:pPr>
        <w:spacing w:line="360" w:lineRule="auto"/>
        <w:rPr>
          <w:rFonts w:ascii="Times New Roman" w:eastAsia="Times New Roman" w:hAnsi="Times New Roman" w:cs="Times New Roman"/>
          <w:sz w:val="24"/>
          <w:szCs w:val="24"/>
        </w:rPr>
      </w:pPr>
    </w:p>
    <w:p w14:paraId="34C0BF6C" w14:textId="77777777" w:rsidR="00B31A7B" w:rsidRDefault="00B31A7B">
      <w:pPr>
        <w:spacing w:line="360" w:lineRule="auto"/>
        <w:rPr>
          <w:rFonts w:ascii="Times New Roman" w:eastAsia="Times New Roman" w:hAnsi="Times New Roman" w:cs="Times New Roman"/>
          <w:sz w:val="24"/>
          <w:szCs w:val="24"/>
        </w:rPr>
      </w:pPr>
    </w:p>
    <w:p w14:paraId="617C6F85" w14:textId="77777777" w:rsidR="00B31A7B" w:rsidRDefault="00B31A7B">
      <w:pPr>
        <w:spacing w:line="360" w:lineRule="auto"/>
        <w:rPr>
          <w:rFonts w:ascii="Times New Roman" w:eastAsia="Times New Roman" w:hAnsi="Times New Roman" w:cs="Times New Roman"/>
          <w:sz w:val="24"/>
          <w:szCs w:val="24"/>
        </w:rPr>
      </w:pPr>
    </w:p>
    <w:p w14:paraId="7DCF209F" w14:textId="77777777" w:rsidR="00B31A7B" w:rsidRDefault="00B31A7B">
      <w:pPr>
        <w:spacing w:line="360" w:lineRule="auto"/>
        <w:rPr>
          <w:rFonts w:ascii="Times New Roman" w:eastAsia="Times New Roman" w:hAnsi="Times New Roman" w:cs="Times New Roman"/>
          <w:sz w:val="24"/>
          <w:szCs w:val="24"/>
        </w:rPr>
      </w:pPr>
    </w:p>
    <w:p w14:paraId="0E2375C4" w14:textId="77777777" w:rsidR="00B31A7B" w:rsidRDefault="00B31A7B">
      <w:pPr>
        <w:spacing w:line="360" w:lineRule="auto"/>
        <w:rPr>
          <w:rFonts w:ascii="Times New Roman" w:eastAsia="Times New Roman" w:hAnsi="Times New Roman" w:cs="Times New Roman"/>
          <w:sz w:val="24"/>
          <w:szCs w:val="24"/>
        </w:rPr>
      </w:pPr>
    </w:p>
    <w:p w14:paraId="01699961" w14:textId="77777777" w:rsidR="00B31A7B" w:rsidRDefault="00B31A7B">
      <w:pPr>
        <w:spacing w:line="360" w:lineRule="auto"/>
        <w:rPr>
          <w:rFonts w:ascii="Times New Roman" w:eastAsia="Times New Roman" w:hAnsi="Times New Roman" w:cs="Times New Roman"/>
          <w:sz w:val="24"/>
          <w:szCs w:val="24"/>
        </w:rPr>
      </w:pPr>
    </w:p>
    <w:p w14:paraId="4B2DC20E" w14:textId="37481A73" w:rsidR="00B31A7B" w:rsidRDefault="00000000">
      <w:pPr>
        <w:spacing w:line="360" w:lineRule="auto"/>
        <w:ind w:left="581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Surabaya, </w:t>
      </w:r>
      <w:r w:rsidR="00F21DC9">
        <w:rPr>
          <w:rFonts w:ascii="Times New Roman" w:eastAsia="Times New Roman" w:hAnsi="Times New Roman" w:cs="Times New Roman"/>
          <w:sz w:val="24"/>
          <w:szCs w:val="24"/>
        </w:rPr>
        <w:t>05</w:t>
      </w:r>
      <w:r w:rsidR="000A27D1">
        <w:rPr>
          <w:rFonts w:ascii="Times New Roman" w:eastAsia="Times New Roman" w:hAnsi="Times New Roman" w:cs="Times New Roman"/>
          <w:sz w:val="24"/>
          <w:szCs w:val="24"/>
        </w:rPr>
        <w:t xml:space="preserve"> </w:t>
      </w:r>
      <w:r w:rsidR="00F21DC9">
        <w:rPr>
          <w:rFonts w:ascii="Times New Roman" w:eastAsia="Times New Roman" w:hAnsi="Times New Roman" w:cs="Times New Roman"/>
          <w:sz w:val="24"/>
          <w:szCs w:val="24"/>
        </w:rPr>
        <w:t>Oktober</w:t>
      </w:r>
      <w:r>
        <w:rPr>
          <w:rFonts w:ascii="Times New Roman" w:eastAsia="Times New Roman" w:hAnsi="Times New Roman" w:cs="Times New Roman"/>
          <w:sz w:val="24"/>
          <w:szCs w:val="24"/>
        </w:rPr>
        <w:t xml:space="preserve"> 2026</w:t>
      </w:r>
    </w:p>
    <w:p w14:paraId="357A662F" w14:textId="77777777" w:rsidR="00B31A7B" w:rsidRDefault="00B31A7B">
      <w:pPr>
        <w:spacing w:line="360" w:lineRule="auto"/>
        <w:ind w:left="5812"/>
        <w:rPr>
          <w:rFonts w:ascii="Times New Roman" w:eastAsia="Times New Roman" w:hAnsi="Times New Roman" w:cs="Times New Roman"/>
          <w:sz w:val="24"/>
          <w:szCs w:val="24"/>
        </w:rPr>
      </w:pPr>
    </w:p>
    <w:p w14:paraId="33AEE8E0" w14:textId="77777777" w:rsidR="00B31A7B" w:rsidRDefault="00B31A7B">
      <w:pPr>
        <w:spacing w:line="360" w:lineRule="auto"/>
        <w:ind w:left="5812"/>
        <w:rPr>
          <w:rFonts w:ascii="Times New Roman" w:eastAsia="Times New Roman" w:hAnsi="Times New Roman" w:cs="Times New Roman"/>
          <w:sz w:val="24"/>
          <w:szCs w:val="24"/>
        </w:rPr>
      </w:pPr>
    </w:p>
    <w:p w14:paraId="58289E02" w14:textId="77777777" w:rsidR="00B31A7B" w:rsidRDefault="00B31A7B">
      <w:pPr>
        <w:spacing w:line="360" w:lineRule="auto"/>
        <w:rPr>
          <w:rFonts w:ascii="Times New Roman" w:eastAsia="Times New Roman" w:hAnsi="Times New Roman" w:cs="Times New Roman"/>
          <w:sz w:val="24"/>
          <w:szCs w:val="24"/>
        </w:rPr>
      </w:pPr>
    </w:p>
    <w:p w14:paraId="29429B41" w14:textId="77777777" w:rsidR="00B31A7B" w:rsidRDefault="00000000">
      <w:pPr>
        <w:spacing w:line="360" w:lineRule="auto"/>
        <w:ind w:left="5812"/>
        <w:rPr>
          <w:rFonts w:ascii="Times New Roman" w:eastAsia="Times New Roman" w:hAnsi="Times New Roman" w:cs="Times New Roman"/>
          <w:sz w:val="24"/>
          <w:szCs w:val="24"/>
        </w:rPr>
      </w:pPr>
      <w:r>
        <w:rPr>
          <w:rFonts w:ascii="Times New Roman" w:eastAsia="Times New Roman" w:hAnsi="Times New Roman" w:cs="Times New Roman"/>
          <w:sz w:val="24"/>
          <w:szCs w:val="24"/>
        </w:rPr>
        <w:t>Rahadian Febrianto</w:t>
      </w:r>
    </w:p>
    <w:p w14:paraId="7B4ACEFF" w14:textId="77777777" w:rsidR="00B31A7B" w:rsidRDefault="00000000">
      <w:pPr>
        <w:spacing w:line="360" w:lineRule="auto"/>
        <w:ind w:left="5812"/>
        <w:rPr>
          <w:rFonts w:ascii="Times New Roman" w:eastAsia="Times New Roman" w:hAnsi="Times New Roman" w:cs="Times New Roman"/>
          <w:b/>
          <w:bCs/>
        </w:rPr>
      </w:pPr>
      <w:r>
        <w:rPr>
          <w:rFonts w:ascii="Times New Roman" w:eastAsia="Times New Roman" w:hAnsi="Times New Roman" w:cs="Times New Roman"/>
          <w:sz w:val="24"/>
          <w:szCs w:val="24"/>
        </w:rPr>
        <w:t>NIM 187221082</w:t>
      </w:r>
      <w:r>
        <w:br w:type="page"/>
      </w:r>
    </w:p>
    <w:p w14:paraId="7FF40A4A" w14:textId="77777777" w:rsidR="00B31A7B" w:rsidRDefault="00000000">
      <w:pPr>
        <w:pStyle w:val="Heading1"/>
        <w:spacing w:after="240" w:line="360" w:lineRule="auto"/>
        <w:jc w:val="center"/>
        <w:rPr>
          <w:rFonts w:ascii="Times New Roman" w:eastAsia="Times New Roman" w:hAnsi="Times New Roman" w:cs="Times New Roman"/>
          <w:b/>
          <w:bCs/>
          <w:color w:val="000000"/>
          <w:sz w:val="24"/>
          <w:szCs w:val="24"/>
        </w:rPr>
      </w:pPr>
      <w:bookmarkStart w:id="3" w:name="_Toc237893726"/>
      <w:r>
        <w:rPr>
          <w:rFonts w:ascii="Times New Roman" w:eastAsia="Times New Roman" w:hAnsi="Times New Roman" w:cs="Times New Roman"/>
          <w:b/>
          <w:bCs/>
          <w:color w:val="000000"/>
          <w:sz w:val="24"/>
          <w:szCs w:val="24"/>
        </w:rPr>
        <w:lastRenderedPageBreak/>
        <w:t>LEMBAR PEDOMAN PENGGUNAAN SKRIPSI</w:t>
      </w:r>
      <w:bookmarkEnd w:id="3"/>
    </w:p>
    <w:p w14:paraId="503BAA40" w14:textId="77777777" w:rsidR="00B31A7B"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Skripsi ini tidak dipublikasikan, namun tersedia di perpustakaan dalam lingkungan Universitas Airlangga, diperkenankan untuk dipakai sebagai referensi kepustakaan, tetapi pengutipan harus seizin penyusun dan harus menyebutkan sumbernya sesuai dengan kebiasaan ilmiah.</w:t>
      </w:r>
    </w:p>
    <w:p w14:paraId="1BFF2C59" w14:textId="77777777" w:rsidR="00B31A7B"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Dokumen skripsi ini merupakan hak milik Universitas Airlangga.</w:t>
      </w:r>
    </w:p>
    <w:p w14:paraId="275516AB" w14:textId="77777777" w:rsidR="00B31A7B" w:rsidRDefault="00000000">
      <w:pPr>
        <w:spacing w:line="259" w:lineRule="auto"/>
        <w:rPr>
          <w:rFonts w:ascii="Times New Roman" w:eastAsia="Times New Roman" w:hAnsi="Times New Roman" w:cs="Times New Roman"/>
        </w:rPr>
      </w:pPr>
      <w:r>
        <w:br w:type="page"/>
      </w:r>
    </w:p>
    <w:p w14:paraId="06536AC7" w14:textId="77777777" w:rsidR="00B31A7B" w:rsidRDefault="00000000">
      <w:pPr>
        <w:pBdr>
          <w:bottom w:val="single" w:sz="24" w:space="4"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Rahadian Febrianto, 2026, </w:t>
      </w:r>
      <w:r>
        <w:rPr>
          <w:rFonts w:ascii="Times New Roman" w:eastAsia="Times New Roman" w:hAnsi="Times New Roman" w:cs="Times New Roman"/>
          <w:b/>
          <w:bCs/>
          <w:sz w:val="24"/>
          <w:szCs w:val="24"/>
        </w:rPr>
        <w:t xml:space="preserve">Optimalisasi Manajemen Obat dengan </w:t>
      </w:r>
      <w:r>
        <w:rPr>
          <w:rFonts w:ascii="Times New Roman" w:eastAsia="Times New Roman" w:hAnsi="Times New Roman" w:cs="Times New Roman"/>
          <w:b/>
          <w:bCs/>
          <w:i/>
          <w:iCs/>
          <w:sz w:val="24"/>
          <w:szCs w:val="24"/>
        </w:rPr>
        <w:t>Sorting Data</w:t>
      </w:r>
      <w:r>
        <w:rPr>
          <w:rFonts w:ascii="Times New Roman" w:eastAsia="Times New Roman" w:hAnsi="Times New Roman" w:cs="Times New Roman"/>
          <w:b/>
          <w:bCs/>
          <w:sz w:val="24"/>
          <w:szCs w:val="24"/>
        </w:rPr>
        <w:t xml:space="preserve"> dan </w:t>
      </w:r>
      <w:r>
        <w:rPr>
          <w:rFonts w:ascii="Times New Roman" w:eastAsia="Times New Roman" w:hAnsi="Times New Roman" w:cs="Times New Roman"/>
          <w:b/>
          <w:bCs/>
          <w:i/>
          <w:iCs/>
          <w:sz w:val="24"/>
          <w:szCs w:val="24"/>
        </w:rPr>
        <w:t xml:space="preserve">Forecasting </w:t>
      </w:r>
      <w:r>
        <w:rPr>
          <w:rFonts w:ascii="Times New Roman" w:eastAsia="Times New Roman" w:hAnsi="Times New Roman" w:cs="Times New Roman"/>
          <w:b/>
          <w:bCs/>
          <w:sz w:val="24"/>
          <w:szCs w:val="24"/>
        </w:rPr>
        <w:t>di Puskesmas Sidodadi Sidoarjo</w:t>
      </w:r>
      <w:r>
        <w:rPr>
          <w:rFonts w:ascii="Times New Roman" w:eastAsia="Times New Roman" w:hAnsi="Times New Roman" w:cs="Times New Roman"/>
          <w:sz w:val="24"/>
          <w:szCs w:val="24"/>
        </w:rPr>
        <w:t>, Skripsi ini di bawah bimbingan Ira Puspitasari, S.T., M.T., Ph.D., Departemen Matematika Fakultas Sains dan Teknologi, dan Barry Nuqoba, S.Si., M.Kom., Ph.D., Departemen Matematika Fakultas Sains dan Teknologi, Universitas Airlangga, Surabaya.</w:t>
      </w:r>
    </w:p>
    <w:p w14:paraId="493400CD" w14:textId="77777777" w:rsidR="00B31A7B" w:rsidRDefault="00000000">
      <w:pPr>
        <w:pStyle w:val="Heading1"/>
        <w:spacing w:line="360" w:lineRule="auto"/>
        <w:jc w:val="center"/>
        <w:rPr>
          <w:rFonts w:ascii="Times New Roman" w:eastAsia="Times New Roman" w:hAnsi="Times New Roman" w:cs="Times New Roman"/>
          <w:b/>
          <w:bCs/>
          <w:color w:val="000000"/>
          <w:sz w:val="24"/>
          <w:szCs w:val="24"/>
        </w:rPr>
      </w:pPr>
      <w:bookmarkStart w:id="4" w:name="_Toc237893727"/>
      <w:r>
        <w:rPr>
          <w:rFonts w:ascii="Times New Roman" w:eastAsia="Times New Roman" w:hAnsi="Times New Roman" w:cs="Times New Roman"/>
          <w:b/>
          <w:bCs/>
          <w:color w:val="000000"/>
          <w:sz w:val="24"/>
          <w:szCs w:val="24"/>
        </w:rPr>
        <w:t>ABSTRAK</w:t>
      </w:r>
      <w:bookmarkEnd w:id="4"/>
    </w:p>
    <w:p w14:paraId="628167DA" w14:textId="74BD475F" w:rsidR="00EE73B4" w:rsidRPr="00EE73B4" w:rsidRDefault="00EF28A2" w:rsidP="00EE73B4">
      <w:pPr>
        <w:spacing w:line="360" w:lineRule="auto"/>
        <w:jc w:val="both"/>
        <w:rPr>
          <w:rFonts w:ascii="Times New Roman" w:hAnsi="Times New Roman" w:cs="Times New Roman"/>
          <w:sz w:val="24"/>
          <w:szCs w:val="24"/>
        </w:rPr>
      </w:pPr>
      <w:r w:rsidRPr="00EF28A2">
        <w:rPr>
          <w:rFonts w:ascii="Times New Roman" w:hAnsi="Times New Roman" w:cs="Times New Roman"/>
          <w:sz w:val="24"/>
          <w:szCs w:val="24"/>
        </w:rPr>
        <w:t xml:space="preserve">Pengelolaan persediaan obat merupakan aspek penting dalam menjamin ketersediaan obat di puskesmas. Perencanaan yang kurang tepat dapat menyebabkan kekurangan maupun kelebihan stok obat sehingga berdampak pada efektivitas pelayanan kesehatan. Penelitian ini bertujuan mengoptimalkan manajemen obat di Puskesmas Sidodadi Sidoarjo melalui pengelompokan obat menggunakan ABC/Pareto Analysis dan prediksi kebutuhan obat </w:t>
      </w:r>
      <w:r w:rsidR="00D25151">
        <w:rPr>
          <w:rFonts w:ascii="Times New Roman" w:hAnsi="Times New Roman" w:cs="Times New Roman"/>
          <w:sz w:val="24"/>
          <w:szCs w:val="24"/>
        </w:rPr>
        <w:t xml:space="preserve">pada data pemakaian bersifat intermiten </w:t>
      </w:r>
      <w:r w:rsidRPr="00EF28A2">
        <w:rPr>
          <w:rFonts w:ascii="Times New Roman" w:hAnsi="Times New Roman" w:cs="Times New Roman"/>
          <w:sz w:val="24"/>
          <w:szCs w:val="24"/>
        </w:rPr>
        <w:t xml:space="preserve">menggunakan tujuh metode forecasting: Simple Exponential Smoothing (SES), Holt-Winters, Croston, Syntetos-Boylan Approximation (SBA), Teunter-Syntetos-Babai (TSB), Naive, dan Simple Moving Average. Penelitian menggunakan data historis pemakaian obat periode Januari 2024 hingga Februari 2026. Analisis ABC mengelompokkan obat berdasarkan kontribusi pemakaian kumulatif, sedangkan pemilihan model forecasting dilakukan berdasarkan nilai Mean Absolute Error (MAE) terendah per obat. Hasil penelitian menunjukkan bahwa dari 547 jenis obat, 27 obat termasuk kelompok prioritas, 36 obat kelompok sedang, dan 484 obat kelompok rendah. SES terpilih sebagai model terbaik pada 272 obat, diikuti Naive pada 178 obat, dan lima metode lain pada 97 obat sisanya. Nilai WMAPE pooled pada ketiga kelompok berada di </w:t>
      </w:r>
      <w:r w:rsidR="00D25151">
        <w:rPr>
          <w:rFonts w:ascii="Times New Roman" w:hAnsi="Times New Roman" w:cs="Times New Roman"/>
          <w:sz w:val="24"/>
          <w:szCs w:val="24"/>
        </w:rPr>
        <w:t xml:space="preserve">rentang </w:t>
      </w:r>
      <w:r w:rsidRPr="00EF28A2">
        <w:rPr>
          <w:rFonts w:ascii="Times New Roman" w:hAnsi="Times New Roman" w:cs="Times New Roman"/>
          <w:sz w:val="24"/>
          <w:szCs w:val="24"/>
        </w:rPr>
        <w:t>49,2%–73,9%. Analisis lanjutan menunjukkan korelasi positif antara Coefficient of Variation (CV) serta Zero Ratio terhadap tingkat kesalahan prediksi, sehingga hasil forecasting tetap dikombinasikan dengan klasifikasi ABC sebagai dasar strategi pengelolaan stok, bukan sebagai satu-satunya acuan pengadaan</w:t>
      </w:r>
      <w:r w:rsidR="00EE73B4" w:rsidRPr="00EE73B4">
        <w:rPr>
          <w:rFonts w:ascii="Times New Roman" w:hAnsi="Times New Roman" w:cs="Times New Roman"/>
          <w:sz w:val="24"/>
          <w:szCs w:val="24"/>
        </w:rPr>
        <w:t>.</w:t>
      </w:r>
      <w:r w:rsidR="00EB3EEB" w:rsidRPr="00EB3EEB">
        <w:t xml:space="preserve"> </w:t>
      </w:r>
      <w:r w:rsidR="00EB3EEB" w:rsidRPr="00EB3EEB">
        <w:rPr>
          <w:rFonts w:ascii="Times New Roman" w:hAnsi="Times New Roman" w:cs="Times New Roman"/>
          <w:sz w:val="24"/>
          <w:szCs w:val="24"/>
        </w:rPr>
        <w:t>Hasil perhitungan Month of Stock (MoS) menunjukkan bahwa 31 obat berada pada kategori understocked, 27 obat optimally stocked, 95 obat overstocked, dan 394 obat tidak memiliki indikasi kebutuhan berdasarkan hasil forecasting</w:t>
      </w:r>
      <w:r w:rsidR="00EB3EEB">
        <w:rPr>
          <w:rFonts w:ascii="Times New Roman" w:hAnsi="Times New Roman" w:cs="Times New Roman"/>
          <w:sz w:val="24"/>
          <w:szCs w:val="24"/>
        </w:rPr>
        <w:t xml:space="preserve"> </w:t>
      </w:r>
      <w:r w:rsidR="00EB3EEB" w:rsidRPr="00EB3EEB">
        <w:rPr>
          <w:rFonts w:ascii="Times New Roman" w:hAnsi="Times New Roman" w:cs="Times New Roman"/>
          <w:sz w:val="24"/>
          <w:szCs w:val="24"/>
        </w:rPr>
        <w:t>Hasil tersebut menunjukkan bahwa integrasi ABC/Pareto, forecasting, dan MoS dapat digunakan sebagai informasi pendukung dalam pengendalian persediaan obat, dengan tetap mempertimbangkan kondisi stok aktual dan evaluasi pengelola obat</w:t>
      </w:r>
      <w:r w:rsidR="00EB3EEB">
        <w:rPr>
          <w:rFonts w:ascii="Times New Roman" w:hAnsi="Times New Roman" w:cs="Times New Roman"/>
          <w:sz w:val="24"/>
          <w:szCs w:val="24"/>
        </w:rPr>
        <w:t>.</w:t>
      </w:r>
    </w:p>
    <w:p w14:paraId="6B0F8E43" w14:textId="3A0C1099" w:rsidR="00B31A7B" w:rsidRDefault="00000000">
      <w:pPr>
        <w:spacing w:before="240" w:line="36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lastRenderedPageBreak/>
        <w:t>Kata Kunci:</w:t>
      </w:r>
      <w:r w:rsidR="00EE73B4">
        <w:rPr>
          <w:rFonts w:ascii="Times New Roman" w:eastAsia="Times New Roman" w:hAnsi="Times New Roman" w:cs="Times New Roman"/>
          <w:b/>
          <w:bCs/>
          <w:sz w:val="24"/>
          <w:szCs w:val="24"/>
        </w:rPr>
        <w:t xml:space="preserve"> </w:t>
      </w:r>
      <w:r w:rsidR="00EE73B4" w:rsidRPr="00EE73B4">
        <w:rPr>
          <w:rFonts w:ascii="Times New Roman" w:eastAsia="Times New Roman" w:hAnsi="Times New Roman" w:cs="Times New Roman"/>
          <w:sz w:val="24"/>
          <w:szCs w:val="24"/>
        </w:rPr>
        <w:t>Manajemen obat, Analisis ABC, Forecasting,</w:t>
      </w:r>
      <w:r w:rsidR="005A726C">
        <w:rPr>
          <w:rFonts w:ascii="Times New Roman" w:eastAsia="Times New Roman" w:hAnsi="Times New Roman" w:cs="Times New Roman"/>
          <w:sz w:val="24"/>
          <w:szCs w:val="24"/>
        </w:rPr>
        <w:t xml:space="preserve"> Month of Stock,</w:t>
      </w:r>
      <w:r w:rsidR="00EE73B4" w:rsidRPr="00EE73B4">
        <w:rPr>
          <w:rFonts w:ascii="Times New Roman" w:eastAsia="Times New Roman" w:hAnsi="Times New Roman" w:cs="Times New Roman"/>
          <w:sz w:val="24"/>
          <w:szCs w:val="24"/>
        </w:rPr>
        <w:t xml:space="preserve"> </w:t>
      </w:r>
      <w:r w:rsidR="00EF28A2">
        <w:rPr>
          <w:rFonts w:ascii="Times New Roman" w:eastAsia="Times New Roman" w:hAnsi="Times New Roman" w:cs="Times New Roman"/>
          <w:sz w:val="24"/>
          <w:szCs w:val="24"/>
        </w:rPr>
        <w:t>Data Intermiten</w:t>
      </w:r>
      <w:r w:rsidR="00EE73B4" w:rsidRPr="00EE73B4">
        <w:rPr>
          <w:rFonts w:ascii="Times New Roman" w:eastAsia="Times New Roman" w:hAnsi="Times New Roman" w:cs="Times New Roman"/>
          <w:sz w:val="24"/>
          <w:szCs w:val="24"/>
        </w:rPr>
        <w:t>, Puskesmas</w:t>
      </w:r>
      <w:r>
        <w:br w:type="page"/>
      </w:r>
    </w:p>
    <w:p w14:paraId="4ED19FB8" w14:textId="78AE54FF" w:rsidR="00B31A7B" w:rsidRDefault="00606D0F">
      <w:pPr>
        <w:pBdr>
          <w:bottom w:val="single" w:sz="24" w:space="4"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Rahadian Febrianto, in 2026, </w:t>
      </w:r>
      <w:r>
        <w:rPr>
          <w:rFonts w:ascii="Times New Roman" w:eastAsia="Times New Roman" w:hAnsi="Times New Roman" w:cs="Times New Roman"/>
          <w:b/>
          <w:bCs/>
          <w:sz w:val="24"/>
          <w:szCs w:val="24"/>
        </w:rPr>
        <w:t>Optimization of Drug Inventory Management Using Data Sorting and Forecasting at Sidodadi Community Health Center Sidoarjo</w:t>
      </w:r>
      <w:r>
        <w:rPr>
          <w:rFonts w:ascii="Times New Roman" w:eastAsia="Times New Roman" w:hAnsi="Times New Roman" w:cs="Times New Roman"/>
          <w:sz w:val="24"/>
          <w:szCs w:val="24"/>
        </w:rPr>
        <w:t xml:space="preserve">, This undergraduate thesis was supervised by Ira Puspitasari, S.T., M.T., Ph.D., from the Department of Mathematics, Faculty of Science and Technology, and Barry Nuqoba, S.Si., M.Kom., Ph.D., from the Department of Mathematics, Faculty of Science and Technology, Universitas Airlangga, Surabaya. </w:t>
      </w:r>
    </w:p>
    <w:p w14:paraId="5AE92797" w14:textId="77777777" w:rsidR="00B31A7B" w:rsidRDefault="00000000">
      <w:pPr>
        <w:pStyle w:val="Heading1"/>
        <w:spacing w:line="360" w:lineRule="auto"/>
        <w:jc w:val="center"/>
        <w:rPr>
          <w:rFonts w:ascii="Times New Roman" w:eastAsia="Times New Roman" w:hAnsi="Times New Roman" w:cs="Times New Roman"/>
          <w:b/>
          <w:bCs/>
          <w:color w:val="000000"/>
          <w:sz w:val="24"/>
          <w:szCs w:val="24"/>
        </w:rPr>
      </w:pPr>
      <w:bookmarkStart w:id="5" w:name="_Toc237893728"/>
      <w:r>
        <w:rPr>
          <w:rFonts w:ascii="Times New Roman" w:eastAsia="Times New Roman" w:hAnsi="Times New Roman" w:cs="Times New Roman"/>
          <w:b/>
          <w:bCs/>
          <w:color w:val="000000"/>
          <w:sz w:val="24"/>
          <w:szCs w:val="24"/>
        </w:rPr>
        <w:t>ABSTRACT</w:t>
      </w:r>
      <w:bookmarkEnd w:id="5"/>
    </w:p>
    <w:p w14:paraId="30449B68" w14:textId="77777777" w:rsidR="00D81BEE" w:rsidRDefault="00D81BEE">
      <w:pPr>
        <w:spacing w:after="160" w:line="360" w:lineRule="auto"/>
        <w:jc w:val="both"/>
        <w:rPr>
          <w:rFonts w:ascii="Times New Roman" w:eastAsia="Times New Roman" w:hAnsi="Times New Roman" w:cs="Times New Roman"/>
          <w:sz w:val="24"/>
          <w:szCs w:val="24"/>
        </w:rPr>
      </w:pPr>
      <w:r w:rsidRPr="00D81BEE">
        <w:rPr>
          <w:rFonts w:ascii="Times New Roman" w:eastAsia="Times New Roman" w:hAnsi="Times New Roman" w:cs="Times New Roman"/>
          <w:sz w:val="24"/>
          <w:szCs w:val="24"/>
        </w:rPr>
        <w:t>Pharmaceutical inventory management is a critical aspect of ensuring drug availability in primary healthcare facilities. Inaccurate planning can lead to stockouts or overstocking, both of which negatively impact service effectiveness. This study aims to optimize drug management at Puskesmas Sidodadi, Sidoarjo, through drug classification using ABC/Pareto Analysis and demand forecasting on intermittent consumption data using seven methods: Simple Exponential Smoothing (SES), Holt-Winters, Croston, Syntetos-Boylan Approximation (SBA), Teunter-Syntetos-Babai (TSB), Naive, and Simple Moving Average. Historical drug consumption data from January 2024 to February 2026 were utilized. ABC analysis classified drugs based on cumulative consumption contribution, while model selection was based on the lowest Mean Absolute Error (MAE) per drug. Results show that of 547 drug types, 27 belong to the priority group, 36 to the medium group, and 484 to the low group. SES was selected as the best model for 272 drugs, followed by Naive for 178 drugs, and the remaining five methods for 97 drugs. Pooled WMAPE across the three groups ranged from 49.2% to 73.9%. Further analysis revealed a positive correlation between Coefficient of Variation (CV) and Zero Ratio with forecast error, indicating that forecasting results should be combined with ABC classification as the basis for stock management strategy rather than used as the sole procurement reference. The forecasting results were then used to develop a drug stock management strategy using the Months of Stock (MoS) indicator. Based on the MoS calculation, 31 drugs were categorized as Understocked, 27 as Optimally Stocked, 95 as Overstocked, and 394 as having No Indication of Need. The integration of ABC/Pareto Analysis, forecasting, and MoS provides supporting information for drug inventory control while considering actual stock conditions and evaluation by the pharmacy management. However, due to the relatively high forecasting error, the forecasting and MoS results should not be used as the sole basis for drug procurement decisions.</w:t>
      </w:r>
    </w:p>
    <w:p w14:paraId="3DA0AC37" w14:textId="1AC5C5DE" w:rsidR="00B31A7B"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lastRenderedPageBreak/>
        <w:t>Keywords</w:t>
      </w:r>
      <w:r>
        <w:rPr>
          <w:rFonts w:ascii="Times New Roman" w:eastAsia="Times New Roman" w:hAnsi="Times New Roman" w:cs="Times New Roman"/>
          <w:b/>
          <w:bCs/>
        </w:rPr>
        <w:t xml:space="preserve">: </w:t>
      </w:r>
      <w:r w:rsidR="00EE73B4" w:rsidRPr="00EE73B4">
        <w:rPr>
          <w:rFonts w:ascii="Times New Roman" w:eastAsia="Times New Roman" w:hAnsi="Times New Roman" w:cs="Times New Roman"/>
        </w:rPr>
        <w:t>Drug inventory management, ABC analysis, Forecasting,</w:t>
      </w:r>
      <w:r w:rsidR="005A726C">
        <w:rPr>
          <w:rFonts w:ascii="Times New Roman" w:eastAsia="Times New Roman" w:hAnsi="Times New Roman" w:cs="Times New Roman"/>
        </w:rPr>
        <w:t xml:space="preserve"> Month of Stock,</w:t>
      </w:r>
      <w:r w:rsidR="00EE73B4" w:rsidRPr="00EE73B4">
        <w:rPr>
          <w:rFonts w:ascii="Times New Roman" w:eastAsia="Times New Roman" w:hAnsi="Times New Roman" w:cs="Times New Roman"/>
        </w:rPr>
        <w:t xml:space="preserve"> </w:t>
      </w:r>
      <w:r w:rsidR="00EF28A2">
        <w:rPr>
          <w:rFonts w:ascii="Times New Roman" w:eastAsia="Times New Roman" w:hAnsi="Times New Roman" w:cs="Times New Roman"/>
        </w:rPr>
        <w:t>Intermittent demand</w:t>
      </w:r>
      <w:r w:rsidR="00EE73B4" w:rsidRPr="00EE73B4">
        <w:rPr>
          <w:rFonts w:ascii="Times New Roman" w:eastAsia="Times New Roman" w:hAnsi="Times New Roman" w:cs="Times New Roman"/>
        </w:rPr>
        <w:t>, Public Health Center</w:t>
      </w:r>
    </w:p>
    <w:p w14:paraId="57FB8415" w14:textId="77777777" w:rsidR="00B31A7B" w:rsidRDefault="00B31A7B">
      <w:pPr>
        <w:spacing w:after="160" w:line="259" w:lineRule="auto"/>
      </w:pPr>
    </w:p>
    <w:p w14:paraId="67070C1E" w14:textId="77777777" w:rsidR="00B31A7B" w:rsidRDefault="00B31A7B">
      <w:pPr>
        <w:spacing w:after="160" w:line="259" w:lineRule="auto"/>
      </w:pPr>
    </w:p>
    <w:p w14:paraId="1468C9B8" w14:textId="77777777" w:rsidR="00B31A7B" w:rsidRDefault="00B31A7B">
      <w:pPr>
        <w:spacing w:after="160" w:line="259" w:lineRule="auto"/>
      </w:pPr>
    </w:p>
    <w:p w14:paraId="5F0F5E69" w14:textId="77777777" w:rsidR="00B31A7B" w:rsidRDefault="00B31A7B">
      <w:pPr>
        <w:spacing w:after="160" w:line="259" w:lineRule="auto"/>
        <w:rPr>
          <w:rFonts w:ascii="Times New Roman" w:eastAsia="Times New Roman" w:hAnsi="Times New Roman" w:cs="Times New Roman"/>
          <w:sz w:val="24"/>
          <w:szCs w:val="24"/>
        </w:rPr>
      </w:pPr>
    </w:p>
    <w:p w14:paraId="59EACF6F" w14:textId="77777777" w:rsidR="00D25151" w:rsidRDefault="00D25151">
      <w:pPr>
        <w:spacing w:after="160" w:line="259" w:lineRule="auto"/>
        <w:rPr>
          <w:rFonts w:ascii="Times New Roman" w:eastAsia="Times New Roman" w:hAnsi="Times New Roman" w:cs="Times New Roman"/>
          <w:sz w:val="24"/>
          <w:szCs w:val="24"/>
        </w:rPr>
      </w:pPr>
    </w:p>
    <w:p w14:paraId="6BA5DCCD" w14:textId="77777777" w:rsidR="00B31A7B" w:rsidRDefault="00000000">
      <w:pPr>
        <w:pStyle w:val="Heading1"/>
        <w:spacing w:before="0"/>
        <w:jc w:val="center"/>
        <w:rPr>
          <w:rFonts w:ascii="Times New Roman" w:eastAsia="Times New Roman" w:hAnsi="Times New Roman" w:cs="Times New Roman"/>
          <w:b/>
          <w:bCs/>
          <w:color w:val="000000"/>
          <w:sz w:val="24"/>
          <w:szCs w:val="24"/>
        </w:rPr>
      </w:pPr>
      <w:bookmarkStart w:id="6" w:name="_Toc237893729"/>
      <w:r>
        <w:rPr>
          <w:rFonts w:ascii="Times New Roman" w:eastAsia="Times New Roman" w:hAnsi="Times New Roman" w:cs="Times New Roman"/>
          <w:b/>
          <w:bCs/>
          <w:color w:val="000000"/>
          <w:sz w:val="24"/>
          <w:szCs w:val="24"/>
        </w:rPr>
        <w:t>KATA PENGANTAR</w:t>
      </w:r>
      <w:bookmarkEnd w:id="6"/>
    </w:p>
    <w:p w14:paraId="55148B93" w14:textId="77777777" w:rsidR="00B31A7B" w:rsidRDefault="00B31A7B">
      <w:pPr>
        <w:spacing w:line="360" w:lineRule="auto"/>
        <w:jc w:val="center"/>
        <w:rPr>
          <w:rFonts w:ascii="Times New Roman" w:eastAsia="Times New Roman" w:hAnsi="Times New Roman" w:cs="Times New Roman"/>
          <w:b/>
          <w:bCs/>
          <w:sz w:val="24"/>
          <w:szCs w:val="24"/>
        </w:rPr>
      </w:pPr>
    </w:p>
    <w:p w14:paraId="103B5DD9" w14:textId="57809D2A" w:rsidR="00B31A7B" w:rsidRDefault="00000000" w:rsidP="00F9157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mengucapkan puji syukur kehadirat Allah SWT, karena kasih dan karunia-Nya sehingga penulis dapat menyelesaikan proposal skripsi yang berjudul “Optimalisasi Manajemen Obat </w:t>
      </w:r>
      <w:r w:rsidR="00EE73B4">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engan </w:t>
      </w:r>
      <w:r w:rsidR="00EE73B4">
        <w:rPr>
          <w:rFonts w:ascii="Times New Roman" w:eastAsia="Times New Roman" w:hAnsi="Times New Roman" w:cs="Times New Roman"/>
          <w:sz w:val="24"/>
          <w:szCs w:val="24"/>
        </w:rPr>
        <w:t>Sorting Data</w:t>
      </w:r>
      <w:r>
        <w:rPr>
          <w:rFonts w:ascii="Times New Roman" w:eastAsia="Times New Roman" w:hAnsi="Times New Roman" w:cs="Times New Roman"/>
          <w:sz w:val="24"/>
          <w:szCs w:val="24"/>
        </w:rPr>
        <w:t xml:space="preserve"> </w:t>
      </w:r>
      <w:r w:rsidR="00EE73B4">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an </w:t>
      </w:r>
      <w:r w:rsidR="00EE73B4">
        <w:rPr>
          <w:rFonts w:ascii="Times New Roman" w:eastAsia="Times New Roman" w:hAnsi="Times New Roman" w:cs="Times New Roman"/>
          <w:sz w:val="24"/>
          <w:szCs w:val="24"/>
        </w:rPr>
        <w:t>Forecasting</w:t>
      </w:r>
      <w:r>
        <w:rPr>
          <w:rFonts w:ascii="Times New Roman" w:eastAsia="Times New Roman" w:hAnsi="Times New Roman" w:cs="Times New Roman"/>
          <w:sz w:val="24"/>
          <w:szCs w:val="24"/>
        </w:rPr>
        <w:t xml:space="preserve"> </w:t>
      </w:r>
      <w:r w:rsidR="00EE73B4">
        <w:rPr>
          <w:rFonts w:ascii="Times New Roman" w:eastAsia="Times New Roman" w:hAnsi="Times New Roman" w:cs="Times New Roman"/>
          <w:sz w:val="24"/>
          <w:szCs w:val="24"/>
        </w:rPr>
        <w:t>d</w:t>
      </w:r>
      <w:r>
        <w:rPr>
          <w:rFonts w:ascii="Times New Roman" w:eastAsia="Times New Roman" w:hAnsi="Times New Roman" w:cs="Times New Roman"/>
          <w:sz w:val="24"/>
          <w:szCs w:val="24"/>
        </w:rPr>
        <w:t>i Puskesmas Sidodadi” ini dengan lancar dan baik sebagai salah satu syarat dalam menyelesaikan program studi pada Fakultas Sains dan Teknologi Universitas Airlangga.</w:t>
      </w:r>
    </w:p>
    <w:p w14:paraId="508C0055" w14:textId="77777777" w:rsidR="00B31A7B" w:rsidRDefault="00000000" w:rsidP="00F9157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 menyadari bahwa persiapan dan penyusunan proposal skripsi ini tidak terlepas dari bantuan, dukungan, dan arahan dari berbagai pihak yang telah berkontribusi dalam proses persiapan hingga penyusunan proposal skripsi ini. Oleh karena itu, penulis ingin menyampaikan ucapan terima kasih dan penghargaan yang sebesar-besarnya kepada:</w:t>
      </w:r>
    </w:p>
    <w:p w14:paraId="25F5A70E" w14:textId="71925B37" w:rsidR="00B31A7B" w:rsidRPr="00F9157D" w:rsidRDefault="00000000" w:rsidP="00F9157D">
      <w:pPr>
        <w:pStyle w:val="ListParagraph"/>
        <w:numPr>
          <w:ilvl w:val="0"/>
          <w:numId w:val="26"/>
        </w:numPr>
        <w:spacing w:line="360" w:lineRule="auto"/>
        <w:jc w:val="both"/>
        <w:rPr>
          <w:rFonts w:ascii="Times New Roman" w:eastAsia="Times New Roman" w:hAnsi="Times New Roman" w:cs="Times New Roman"/>
          <w:sz w:val="24"/>
          <w:szCs w:val="24"/>
        </w:rPr>
      </w:pPr>
      <w:r w:rsidRPr="00F9157D">
        <w:rPr>
          <w:rFonts w:ascii="Times New Roman" w:eastAsia="Times New Roman" w:hAnsi="Times New Roman" w:cs="Times New Roman"/>
          <w:sz w:val="24"/>
          <w:szCs w:val="24"/>
        </w:rPr>
        <w:t>Ira Puspitasari, S.T., M.T., Ph.D selaku Dosen Pembimbing I dan Barry Nuqoba S.Si., M.Kom. selaku Dosen Pembimbing II yang telah memberikan arahan, dukungan serta bimbingan yang sangat membantu dalam penyusunan proposal skripsi ini.</w:t>
      </w:r>
    </w:p>
    <w:p w14:paraId="5C168652" w14:textId="1016CD91" w:rsidR="00B31A7B" w:rsidRPr="00F9157D" w:rsidRDefault="00000000" w:rsidP="00F9157D">
      <w:pPr>
        <w:pStyle w:val="ListParagraph"/>
        <w:numPr>
          <w:ilvl w:val="0"/>
          <w:numId w:val="26"/>
        </w:numPr>
        <w:spacing w:line="360" w:lineRule="auto"/>
        <w:jc w:val="both"/>
        <w:rPr>
          <w:rFonts w:ascii="Times New Roman" w:eastAsia="Times New Roman" w:hAnsi="Times New Roman" w:cs="Times New Roman"/>
          <w:sz w:val="24"/>
          <w:szCs w:val="24"/>
        </w:rPr>
      </w:pPr>
      <w:r w:rsidRPr="00F9157D">
        <w:rPr>
          <w:rFonts w:ascii="Times New Roman" w:eastAsia="Times New Roman" w:hAnsi="Times New Roman" w:cs="Times New Roman"/>
          <w:sz w:val="24"/>
          <w:szCs w:val="24"/>
        </w:rPr>
        <w:t>Puskesmas Sidodadi yang telah bersedia memberikan data untuk keperluan penelitian proposal skripsi ini.</w:t>
      </w:r>
    </w:p>
    <w:p w14:paraId="672BE781" w14:textId="05E9474D" w:rsidR="00B31A7B" w:rsidRPr="00F9157D" w:rsidRDefault="00000000" w:rsidP="00F9157D">
      <w:pPr>
        <w:pStyle w:val="ListParagraph"/>
        <w:numPr>
          <w:ilvl w:val="0"/>
          <w:numId w:val="26"/>
        </w:numPr>
        <w:spacing w:line="360" w:lineRule="auto"/>
        <w:jc w:val="both"/>
        <w:rPr>
          <w:rFonts w:ascii="Times New Roman" w:eastAsia="Times New Roman" w:hAnsi="Times New Roman" w:cs="Times New Roman"/>
          <w:sz w:val="24"/>
          <w:szCs w:val="24"/>
        </w:rPr>
      </w:pPr>
      <w:r w:rsidRPr="00F9157D">
        <w:rPr>
          <w:rFonts w:ascii="Times New Roman" w:eastAsia="Times New Roman" w:hAnsi="Times New Roman" w:cs="Times New Roman"/>
          <w:sz w:val="24"/>
          <w:szCs w:val="24"/>
        </w:rPr>
        <w:t>Keluarga dan teman-teman yang senantiasa memberikan dukungan selama proses penyusunan proposal skripsi ini.</w:t>
      </w:r>
    </w:p>
    <w:p w14:paraId="1A5D3966" w14:textId="77777777" w:rsidR="00B31A7B" w:rsidRDefault="00000000" w:rsidP="00F9157D">
      <w:pPr>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 menyadari bahwa penyusunan laporan skripsi ini belum sempurna dan memiliki kekurangan. Oleh karena itu, penulis menyampaikan permohonan maaf sebelumnya dan mengharapkan adanya saran atau kritik yang membangun demi perbaikan di masa depan. Akhir kata, semoga proposal skripsi ini dapat memberikan manfaat dan menjadi langkah awal yang baik dalam pelaksanaan skripsi yang akan datang.</w:t>
      </w:r>
    </w:p>
    <w:p w14:paraId="2C8C96F4" w14:textId="77777777" w:rsidR="00B31A7B" w:rsidRDefault="00B31A7B">
      <w:bookmarkStart w:id="7" w:name="_heading=h.sjzxtlb99hb9" w:colFirst="0" w:colLast="0"/>
      <w:bookmarkEnd w:id="7"/>
    </w:p>
    <w:p w14:paraId="06130F37" w14:textId="77777777" w:rsidR="00293471" w:rsidRDefault="00293471"/>
    <w:p w14:paraId="17F6923E" w14:textId="77777777" w:rsidR="00293471" w:rsidRDefault="00293471"/>
    <w:p w14:paraId="2887E1E3" w14:textId="71C7479C" w:rsidR="00B31A7B" w:rsidRDefault="00000000">
      <w:pPr>
        <w:spacing w:line="360" w:lineRule="auto"/>
        <w:ind w:left="5812"/>
        <w:rPr>
          <w:rFonts w:ascii="Times New Roman" w:eastAsia="Times New Roman" w:hAnsi="Times New Roman" w:cs="Times New Roman"/>
          <w:sz w:val="24"/>
          <w:szCs w:val="24"/>
        </w:rPr>
      </w:pPr>
      <w:r>
        <w:rPr>
          <w:rFonts w:ascii="Times New Roman" w:eastAsia="Times New Roman" w:hAnsi="Times New Roman" w:cs="Times New Roman"/>
          <w:sz w:val="24"/>
          <w:szCs w:val="24"/>
        </w:rPr>
        <w:t>Surabaya, 1</w:t>
      </w:r>
      <w:r w:rsidR="000A27D1">
        <w:rPr>
          <w:rFonts w:ascii="Times New Roman" w:eastAsia="Times New Roman" w:hAnsi="Times New Roman" w:cs="Times New Roman"/>
          <w:sz w:val="24"/>
          <w:szCs w:val="24"/>
        </w:rPr>
        <w:t>0 Agustus</w:t>
      </w:r>
      <w:r>
        <w:rPr>
          <w:rFonts w:ascii="Times New Roman" w:eastAsia="Times New Roman" w:hAnsi="Times New Roman" w:cs="Times New Roman"/>
          <w:sz w:val="24"/>
          <w:szCs w:val="24"/>
        </w:rPr>
        <w:t xml:space="preserve"> 2026</w:t>
      </w:r>
    </w:p>
    <w:p w14:paraId="7FF193BC" w14:textId="77777777" w:rsidR="00B31A7B" w:rsidRDefault="00B31A7B">
      <w:pPr>
        <w:spacing w:line="360" w:lineRule="auto"/>
        <w:ind w:left="5812"/>
        <w:rPr>
          <w:rFonts w:ascii="Times New Roman" w:eastAsia="Times New Roman" w:hAnsi="Times New Roman" w:cs="Times New Roman"/>
          <w:sz w:val="24"/>
          <w:szCs w:val="24"/>
        </w:rPr>
      </w:pPr>
    </w:p>
    <w:p w14:paraId="71BD7E11" w14:textId="77777777" w:rsidR="00B31A7B" w:rsidRDefault="00B31A7B">
      <w:pPr>
        <w:spacing w:line="360" w:lineRule="auto"/>
        <w:ind w:left="5812"/>
        <w:rPr>
          <w:rFonts w:ascii="Times New Roman" w:eastAsia="Times New Roman" w:hAnsi="Times New Roman" w:cs="Times New Roman"/>
          <w:sz w:val="24"/>
          <w:szCs w:val="24"/>
        </w:rPr>
      </w:pPr>
    </w:p>
    <w:p w14:paraId="0D9A4C3D" w14:textId="77777777" w:rsidR="00B31A7B" w:rsidRDefault="00B31A7B">
      <w:pPr>
        <w:spacing w:line="360" w:lineRule="auto"/>
        <w:rPr>
          <w:rFonts w:ascii="Times New Roman" w:eastAsia="Times New Roman" w:hAnsi="Times New Roman" w:cs="Times New Roman"/>
          <w:sz w:val="24"/>
          <w:szCs w:val="24"/>
        </w:rPr>
      </w:pPr>
    </w:p>
    <w:p w14:paraId="736B6F96" w14:textId="77777777" w:rsidR="00B31A7B" w:rsidRDefault="00000000">
      <w:pPr>
        <w:spacing w:line="360" w:lineRule="auto"/>
        <w:ind w:left="5812"/>
        <w:rPr>
          <w:rFonts w:ascii="Times New Roman" w:eastAsia="Times New Roman" w:hAnsi="Times New Roman" w:cs="Times New Roman"/>
          <w:sz w:val="24"/>
          <w:szCs w:val="24"/>
        </w:rPr>
      </w:pPr>
      <w:r>
        <w:rPr>
          <w:rFonts w:ascii="Times New Roman" w:eastAsia="Times New Roman" w:hAnsi="Times New Roman" w:cs="Times New Roman"/>
          <w:sz w:val="24"/>
          <w:szCs w:val="24"/>
        </w:rPr>
        <w:t>Rahadian Febrianto</w:t>
      </w:r>
    </w:p>
    <w:p w14:paraId="7BA4CCDE" w14:textId="77777777" w:rsidR="00B31A7B" w:rsidRDefault="00000000">
      <w:pPr>
        <w:spacing w:line="360" w:lineRule="auto"/>
        <w:ind w:left="5812"/>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NIM 187221082</w:t>
      </w:r>
    </w:p>
    <w:p w14:paraId="7C5458C1" w14:textId="77777777" w:rsidR="00B31A7B" w:rsidRDefault="00000000">
      <w:pPr>
        <w:pStyle w:val="Heading1"/>
        <w:spacing w:before="0"/>
        <w:jc w:val="center"/>
        <w:rPr>
          <w:rFonts w:ascii="Times New Roman" w:eastAsia="Times New Roman" w:hAnsi="Times New Roman" w:cs="Times New Roman"/>
          <w:b/>
          <w:bCs/>
          <w:color w:val="000000"/>
          <w:sz w:val="24"/>
          <w:szCs w:val="24"/>
        </w:rPr>
      </w:pPr>
      <w:bookmarkStart w:id="8" w:name="_Toc237893730"/>
      <w:r>
        <w:rPr>
          <w:rFonts w:ascii="Times New Roman" w:eastAsia="Times New Roman" w:hAnsi="Times New Roman" w:cs="Times New Roman"/>
          <w:b/>
          <w:bCs/>
          <w:color w:val="000000"/>
          <w:sz w:val="24"/>
          <w:szCs w:val="24"/>
        </w:rPr>
        <w:t>DAFTAR ISI</w:t>
      </w:r>
      <w:bookmarkEnd w:id="8"/>
    </w:p>
    <w:p w14:paraId="4ADDEAE9" w14:textId="77777777" w:rsidR="00B31A7B" w:rsidRDefault="00B31A7B">
      <w:pPr>
        <w:rPr>
          <w:rFonts w:ascii="Times New Roman" w:eastAsia="Times New Roman" w:hAnsi="Times New Roman" w:cs="Times New Roman"/>
        </w:rPr>
      </w:pPr>
    </w:p>
    <w:p w14:paraId="3E89BDCB" w14:textId="77777777" w:rsidR="00B31A7B" w:rsidRDefault="00000000">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Halaman</w:t>
      </w:r>
    </w:p>
    <w:sdt>
      <w:sdtPr>
        <w:rPr>
          <w:rFonts w:ascii="Times New Roman" w:hAnsi="Times New Roman" w:cs="Times New Roman"/>
          <w:sz w:val="24"/>
          <w:szCs w:val="24"/>
        </w:rPr>
        <w:id w:val="1354547510"/>
        <w:docPartObj>
          <w:docPartGallery w:val="Table of Contents"/>
          <w:docPartUnique/>
        </w:docPartObj>
      </w:sdtPr>
      <w:sdtContent>
        <w:p w14:paraId="6528E4A5" w14:textId="0D7A0EB4" w:rsidR="00752E8E" w:rsidRPr="00752E8E" w:rsidRDefault="00055502">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r w:rsidRPr="00752E8E">
            <w:rPr>
              <w:rFonts w:ascii="Times New Roman" w:hAnsi="Times New Roman" w:cs="Times New Roman"/>
              <w:sz w:val="24"/>
              <w:szCs w:val="24"/>
            </w:rPr>
            <w:fldChar w:fldCharType="begin"/>
          </w:r>
          <w:r w:rsidRPr="00752E8E">
            <w:rPr>
              <w:rFonts w:ascii="Times New Roman" w:hAnsi="Times New Roman" w:cs="Times New Roman"/>
              <w:sz w:val="24"/>
              <w:szCs w:val="24"/>
            </w:rPr>
            <w:instrText xml:space="preserve"> TOC \h \u \z \t "Heading 1,1,Heading 2,2,Heading 3,3,Heading 4,4,Heading 5,5,"</w:instrText>
          </w:r>
          <w:r w:rsidRPr="00752E8E">
            <w:rPr>
              <w:rFonts w:ascii="Times New Roman" w:hAnsi="Times New Roman" w:cs="Times New Roman"/>
              <w:sz w:val="24"/>
              <w:szCs w:val="24"/>
            </w:rPr>
            <w:fldChar w:fldCharType="separate"/>
          </w:r>
          <w:hyperlink w:anchor="_Toc237893724" w:history="1">
            <w:r w:rsidR="00752E8E" w:rsidRPr="00752E8E">
              <w:rPr>
                <w:rStyle w:val="Hyperlink"/>
                <w:rFonts w:ascii="Times New Roman" w:eastAsia="Times New Roman" w:hAnsi="Times New Roman" w:cs="Times New Roman"/>
                <w:noProof/>
                <w:sz w:val="24"/>
                <w:szCs w:val="24"/>
              </w:rPr>
              <w:t>LEMBAR PENGESAHAN NASKAH SKRIPSI</w:t>
            </w:r>
            <w:r w:rsidR="00752E8E" w:rsidRPr="00752E8E">
              <w:rPr>
                <w:rFonts w:ascii="Times New Roman" w:hAnsi="Times New Roman" w:cs="Times New Roman"/>
                <w:noProof/>
                <w:webHidden/>
                <w:sz w:val="24"/>
                <w:szCs w:val="24"/>
              </w:rPr>
              <w:tab/>
            </w:r>
            <w:r w:rsidR="00752E8E" w:rsidRPr="00752E8E">
              <w:rPr>
                <w:rFonts w:ascii="Times New Roman" w:hAnsi="Times New Roman" w:cs="Times New Roman"/>
                <w:noProof/>
                <w:webHidden/>
                <w:sz w:val="24"/>
                <w:szCs w:val="24"/>
              </w:rPr>
              <w:fldChar w:fldCharType="begin"/>
            </w:r>
            <w:r w:rsidR="00752E8E" w:rsidRPr="00752E8E">
              <w:rPr>
                <w:rFonts w:ascii="Times New Roman" w:hAnsi="Times New Roman" w:cs="Times New Roman"/>
                <w:noProof/>
                <w:webHidden/>
                <w:sz w:val="24"/>
                <w:szCs w:val="24"/>
              </w:rPr>
              <w:instrText xml:space="preserve"> PAGEREF _Toc237893724 \h </w:instrText>
            </w:r>
            <w:r w:rsidR="00752E8E" w:rsidRPr="00752E8E">
              <w:rPr>
                <w:rFonts w:ascii="Times New Roman" w:hAnsi="Times New Roman" w:cs="Times New Roman"/>
                <w:noProof/>
                <w:webHidden/>
                <w:sz w:val="24"/>
                <w:szCs w:val="24"/>
              </w:rPr>
            </w:r>
            <w:r w:rsidR="00752E8E" w:rsidRPr="00752E8E">
              <w:rPr>
                <w:rFonts w:ascii="Times New Roman" w:hAnsi="Times New Roman" w:cs="Times New Roman"/>
                <w:noProof/>
                <w:webHidden/>
                <w:sz w:val="24"/>
                <w:szCs w:val="24"/>
              </w:rPr>
              <w:fldChar w:fldCharType="separate"/>
            </w:r>
            <w:r w:rsidR="00752E8E" w:rsidRPr="00752E8E">
              <w:rPr>
                <w:rFonts w:ascii="Times New Roman" w:hAnsi="Times New Roman" w:cs="Times New Roman"/>
                <w:noProof/>
                <w:webHidden/>
                <w:sz w:val="24"/>
                <w:szCs w:val="24"/>
              </w:rPr>
              <w:t>ii</w:t>
            </w:r>
            <w:r w:rsidR="00752E8E" w:rsidRPr="00752E8E">
              <w:rPr>
                <w:rFonts w:ascii="Times New Roman" w:hAnsi="Times New Roman" w:cs="Times New Roman"/>
                <w:noProof/>
                <w:webHidden/>
                <w:sz w:val="24"/>
                <w:szCs w:val="24"/>
              </w:rPr>
              <w:fldChar w:fldCharType="end"/>
            </w:r>
          </w:hyperlink>
        </w:p>
        <w:p w14:paraId="6CD86F7F" w14:textId="7DB378EC"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25" w:history="1">
            <w:r w:rsidRPr="00752E8E">
              <w:rPr>
                <w:rStyle w:val="Hyperlink"/>
                <w:rFonts w:ascii="Times New Roman" w:eastAsia="Times New Roman" w:hAnsi="Times New Roman" w:cs="Times New Roman"/>
                <w:noProof/>
                <w:sz w:val="24"/>
                <w:szCs w:val="24"/>
              </w:rPr>
              <w:t>SURAT PERNYATAAN TENTANG ORISINALITAS</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_Toc237893725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iii</w:t>
            </w:r>
            <w:r w:rsidRPr="00752E8E">
              <w:rPr>
                <w:rFonts w:ascii="Times New Roman" w:hAnsi="Times New Roman" w:cs="Times New Roman"/>
                <w:noProof/>
                <w:webHidden/>
                <w:sz w:val="24"/>
                <w:szCs w:val="24"/>
              </w:rPr>
              <w:fldChar w:fldCharType="end"/>
            </w:r>
          </w:hyperlink>
        </w:p>
        <w:p w14:paraId="463A4802" w14:textId="3482F63A"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26" w:history="1">
            <w:r w:rsidRPr="00752E8E">
              <w:rPr>
                <w:rStyle w:val="Hyperlink"/>
                <w:rFonts w:ascii="Times New Roman" w:eastAsia="Times New Roman" w:hAnsi="Times New Roman" w:cs="Times New Roman"/>
                <w:noProof/>
                <w:sz w:val="24"/>
                <w:szCs w:val="24"/>
              </w:rPr>
              <w:t>LEMBAR PEDOMAN PENGGUNAAN SKRIPSI</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_Toc237893726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iv</w:t>
            </w:r>
            <w:r w:rsidRPr="00752E8E">
              <w:rPr>
                <w:rFonts w:ascii="Times New Roman" w:hAnsi="Times New Roman" w:cs="Times New Roman"/>
                <w:noProof/>
                <w:webHidden/>
                <w:sz w:val="24"/>
                <w:szCs w:val="24"/>
              </w:rPr>
              <w:fldChar w:fldCharType="end"/>
            </w:r>
          </w:hyperlink>
        </w:p>
        <w:p w14:paraId="44E94BB8" w14:textId="23DFB6AF"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27" w:history="1">
            <w:r w:rsidRPr="00752E8E">
              <w:rPr>
                <w:rStyle w:val="Hyperlink"/>
                <w:rFonts w:ascii="Times New Roman" w:eastAsia="Times New Roman" w:hAnsi="Times New Roman" w:cs="Times New Roman"/>
                <w:noProof/>
                <w:sz w:val="24"/>
                <w:szCs w:val="24"/>
              </w:rPr>
              <w:t>ABSTRAK</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_Toc237893727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v</w:t>
            </w:r>
            <w:r w:rsidRPr="00752E8E">
              <w:rPr>
                <w:rFonts w:ascii="Times New Roman" w:hAnsi="Times New Roman" w:cs="Times New Roman"/>
                <w:noProof/>
                <w:webHidden/>
                <w:sz w:val="24"/>
                <w:szCs w:val="24"/>
              </w:rPr>
              <w:fldChar w:fldCharType="end"/>
            </w:r>
          </w:hyperlink>
        </w:p>
        <w:p w14:paraId="450AA743" w14:textId="1C746B6D"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28" w:history="1">
            <w:r w:rsidRPr="00752E8E">
              <w:rPr>
                <w:rStyle w:val="Hyperlink"/>
                <w:rFonts w:ascii="Times New Roman" w:eastAsia="Times New Roman" w:hAnsi="Times New Roman" w:cs="Times New Roman"/>
                <w:noProof/>
                <w:sz w:val="24"/>
                <w:szCs w:val="24"/>
              </w:rPr>
              <w:t>ABSTRACT</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_Toc237893728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vi</w:t>
            </w:r>
            <w:r w:rsidRPr="00752E8E">
              <w:rPr>
                <w:rFonts w:ascii="Times New Roman" w:hAnsi="Times New Roman" w:cs="Times New Roman"/>
                <w:noProof/>
                <w:webHidden/>
                <w:sz w:val="24"/>
                <w:szCs w:val="24"/>
              </w:rPr>
              <w:fldChar w:fldCharType="end"/>
            </w:r>
          </w:hyperlink>
        </w:p>
        <w:p w14:paraId="44BF91E0" w14:textId="153B4F66"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29" w:history="1">
            <w:r w:rsidRPr="00752E8E">
              <w:rPr>
                <w:rStyle w:val="Hyperlink"/>
                <w:rFonts w:ascii="Times New Roman" w:eastAsia="Times New Roman" w:hAnsi="Times New Roman" w:cs="Times New Roman"/>
                <w:noProof/>
                <w:sz w:val="24"/>
                <w:szCs w:val="24"/>
              </w:rPr>
              <w:t>KATA PENGANTAR</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_Toc237893729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vii</w:t>
            </w:r>
            <w:r w:rsidRPr="00752E8E">
              <w:rPr>
                <w:rFonts w:ascii="Times New Roman" w:hAnsi="Times New Roman" w:cs="Times New Roman"/>
                <w:noProof/>
                <w:webHidden/>
                <w:sz w:val="24"/>
                <w:szCs w:val="24"/>
              </w:rPr>
              <w:fldChar w:fldCharType="end"/>
            </w:r>
          </w:hyperlink>
        </w:p>
        <w:p w14:paraId="044C24BB" w14:textId="429BB093"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0" w:history="1">
            <w:r w:rsidRPr="00752E8E">
              <w:rPr>
                <w:rStyle w:val="Hyperlink"/>
                <w:rFonts w:ascii="Times New Roman" w:eastAsia="Times New Roman" w:hAnsi="Times New Roman" w:cs="Times New Roman"/>
                <w:noProof/>
                <w:sz w:val="24"/>
                <w:szCs w:val="24"/>
              </w:rPr>
              <w:t>DAFTAR ISI</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_Toc237893730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viii</w:t>
            </w:r>
            <w:r w:rsidRPr="00752E8E">
              <w:rPr>
                <w:rFonts w:ascii="Times New Roman" w:hAnsi="Times New Roman" w:cs="Times New Roman"/>
                <w:noProof/>
                <w:webHidden/>
                <w:sz w:val="24"/>
                <w:szCs w:val="24"/>
              </w:rPr>
              <w:fldChar w:fldCharType="end"/>
            </w:r>
          </w:hyperlink>
        </w:p>
        <w:p w14:paraId="7829D20D" w14:textId="2CC0C048"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1" w:history="1">
            <w:r w:rsidRPr="00752E8E">
              <w:rPr>
                <w:rStyle w:val="Hyperlink"/>
                <w:rFonts w:ascii="Times New Roman" w:eastAsia="Times New Roman" w:hAnsi="Times New Roman" w:cs="Times New Roman"/>
                <w:noProof/>
                <w:sz w:val="24"/>
                <w:szCs w:val="24"/>
              </w:rPr>
              <w:t>DAFTAR GAMBAR</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_Toc237893731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xi</w:t>
            </w:r>
            <w:r w:rsidRPr="00752E8E">
              <w:rPr>
                <w:rFonts w:ascii="Times New Roman" w:hAnsi="Times New Roman" w:cs="Times New Roman"/>
                <w:noProof/>
                <w:webHidden/>
                <w:sz w:val="24"/>
                <w:szCs w:val="24"/>
              </w:rPr>
              <w:fldChar w:fldCharType="end"/>
            </w:r>
          </w:hyperlink>
        </w:p>
        <w:p w14:paraId="776C3ECC" w14:textId="2DF097EA"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2" w:history="1">
            <w:r w:rsidRPr="00752E8E">
              <w:rPr>
                <w:rStyle w:val="Hyperlink"/>
                <w:rFonts w:ascii="Times New Roman" w:eastAsia="Times New Roman" w:hAnsi="Times New Roman" w:cs="Times New Roman"/>
                <w:noProof/>
                <w:sz w:val="24"/>
                <w:szCs w:val="24"/>
              </w:rPr>
              <w:t>DAFTAR TABEL</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_Toc237893732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xiii</w:t>
            </w:r>
            <w:r w:rsidRPr="00752E8E">
              <w:rPr>
                <w:rFonts w:ascii="Times New Roman" w:hAnsi="Times New Roman" w:cs="Times New Roman"/>
                <w:noProof/>
                <w:webHidden/>
                <w:sz w:val="24"/>
                <w:szCs w:val="24"/>
              </w:rPr>
              <w:fldChar w:fldCharType="end"/>
            </w:r>
          </w:hyperlink>
        </w:p>
        <w:p w14:paraId="0EB1FE8A" w14:textId="2EEEEBDE"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3" w:history="1">
            <w:r w:rsidRPr="00752E8E">
              <w:rPr>
                <w:rStyle w:val="Hyperlink"/>
                <w:rFonts w:ascii="Times New Roman" w:eastAsia="Times New Roman" w:hAnsi="Times New Roman" w:cs="Times New Roman"/>
                <w:noProof/>
                <w:sz w:val="24"/>
                <w:szCs w:val="24"/>
              </w:rPr>
              <w:t>DAFTAR LAMPIRAN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_Toc237893733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xiii</w:t>
            </w:r>
            <w:r w:rsidRPr="00752E8E">
              <w:rPr>
                <w:rFonts w:ascii="Times New Roman" w:hAnsi="Times New Roman" w:cs="Times New Roman"/>
                <w:noProof/>
                <w:webHidden/>
                <w:sz w:val="24"/>
                <w:szCs w:val="24"/>
              </w:rPr>
              <w:fldChar w:fldCharType="end"/>
            </w:r>
          </w:hyperlink>
        </w:p>
        <w:p w14:paraId="5D7EB34C" w14:textId="4CF5FB53"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4" w:history="1">
            <w:r w:rsidRPr="00752E8E">
              <w:rPr>
                <w:rStyle w:val="Hyperlink"/>
                <w:rFonts w:ascii="Times New Roman" w:eastAsia="Times New Roman" w:hAnsi="Times New Roman" w:cs="Times New Roman"/>
                <w:noProof/>
                <w:sz w:val="24"/>
                <w:szCs w:val="24"/>
              </w:rPr>
              <w:t>BAB I PENDAHULUAN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_Toc237893734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w:t>
            </w:r>
            <w:r w:rsidRPr="00752E8E">
              <w:rPr>
                <w:rFonts w:ascii="Times New Roman" w:hAnsi="Times New Roman" w:cs="Times New Roman"/>
                <w:noProof/>
                <w:webHidden/>
                <w:sz w:val="24"/>
                <w:szCs w:val="24"/>
              </w:rPr>
              <w:fldChar w:fldCharType="end"/>
            </w:r>
          </w:hyperlink>
        </w:p>
        <w:p w14:paraId="60B1492B" w14:textId="752F9CCF"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5" w:history="1">
            <w:r w:rsidRPr="00752E8E">
              <w:rPr>
                <w:rStyle w:val="Hyperlink"/>
                <w:rFonts w:ascii="Times New Roman" w:eastAsia="Times New Roman" w:hAnsi="Times New Roman" w:cs="Times New Roman"/>
                <w:noProof/>
                <w:sz w:val="24"/>
                <w:szCs w:val="24"/>
              </w:rPr>
              <w:t>1.1</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Latar Belakang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_Toc237893735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w:t>
            </w:r>
            <w:r w:rsidRPr="00752E8E">
              <w:rPr>
                <w:rFonts w:ascii="Times New Roman" w:hAnsi="Times New Roman" w:cs="Times New Roman"/>
                <w:noProof/>
                <w:webHidden/>
                <w:sz w:val="24"/>
                <w:szCs w:val="24"/>
              </w:rPr>
              <w:fldChar w:fldCharType="end"/>
            </w:r>
          </w:hyperlink>
        </w:p>
        <w:p w14:paraId="0C50D94E" w14:textId="3DF3BCEF"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6" w:history="1">
            <w:r w:rsidRPr="00752E8E">
              <w:rPr>
                <w:rStyle w:val="Hyperlink"/>
                <w:rFonts w:ascii="Times New Roman" w:eastAsia="Times New Roman" w:hAnsi="Times New Roman" w:cs="Times New Roman"/>
                <w:noProof/>
                <w:sz w:val="24"/>
                <w:szCs w:val="24"/>
              </w:rPr>
              <w:t>1.2</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Rumusan Masalah</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_Toc237893736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w:t>
            </w:r>
            <w:r w:rsidRPr="00752E8E">
              <w:rPr>
                <w:rFonts w:ascii="Times New Roman" w:hAnsi="Times New Roman" w:cs="Times New Roman"/>
                <w:noProof/>
                <w:webHidden/>
                <w:sz w:val="24"/>
                <w:szCs w:val="24"/>
              </w:rPr>
              <w:fldChar w:fldCharType="end"/>
            </w:r>
          </w:hyperlink>
        </w:p>
        <w:p w14:paraId="14AD4148" w14:textId="2D73FDE1"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7" w:history="1">
            <w:r w:rsidRPr="00752E8E">
              <w:rPr>
                <w:rStyle w:val="Hyperlink"/>
                <w:rFonts w:ascii="Times New Roman" w:eastAsia="Times New Roman" w:hAnsi="Times New Roman" w:cs="Times New Roman"/>
                <w:noProof/>
                <w:sz w:val="24"/>
                <w:szCs w:val="24"/>
              </w:rPr>
              <w:t>1.3</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Tujuan Penelitian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w:t>
            </w:r>
            <w:r w:rsidRPr="00752E8E">
              <w:rPr>
                <w:rFonts w:ascii="Times New Roman" w:hAnsi="Times New Roman" w:cs="Times New Roman"/>
                <w:noProof/>
                <w:webHidden/>
                <w:sz w:val="24"/>
                <w:szCs w:val="24"/>
              </w:rPr>
              <w:fldChar w:fldCharType="end"/>
            </w:r>
          </w:hyperlink>
        </w:p>
        <w:p w14:paraId="55AE269F" w14:textId="091F0BAD"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8" w:history="1">
            <w:r w:rsidRPr="00752E8E">
              <w:rPr>
                <w:rStyle w:val="Hyperlink"/>
                <w:rFonts w:ascii="Times New Roman" w:eastAsia="Times New Roman" w:hAnsi="Times New Roman" w:cs="Times New Roman"/>
                <w:noProof/>
                <w:sz w:val="24"/>
                <w:szCs w:val="24"/>
              </w:rPr>
              <w:t>1.4</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Manfaat Penelitian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_Toc237893738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w:t>
            </w:r>
            <w:r w:rsidRPr="00752E8E">
              <w:rPr>
                <w:rFonts w:ascii="Times New Roman" w:hAnsi="Times New Roman" w:cs="Times New Roman"/>
                <w:noProof/>
                <w:webHidden/>
                <w:sz w:val="24"/>
                <w:szCs w:val="24"/>
              </w:rPr>
              <w:fldChar w:fldCharType="end"/>
            </w:r>
          </w:hyperlink>
        </w:p>
        <w:p w14:paraId="150C75D6" w14:textId="0ADADE0D"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39" w:history="1">
            <w:r w:rsidRPr="00752E8E">
              <w:rPr>
                <w:rStyle w:val="Hyperlink"/>
                <w:rFonts w:ascii="Times New Roman" w:eastAsia="Times New Roman" w:hAnsi="Times New Roman" w:cs="Times New Roman"/>
                <w:noProof/>
                <w:sz w:val="24"/>
                <w:szCs w:val="24"/>
              </w:rPr>
              <w:t>1.5</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Batasan Masalah</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_Toc237893739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w:t>
            </w:r>
            <w:r w:rsidRPr="00752E8E">
              <w:rPr>
                <w:rFonts w:ascii="Times New Roman" w:hAnsi="Times New Roman" w:cs="Times New Roman"/>
                <w:noProof/>
                <w:webHidden/>
                <w:sz w:val="24"/>
                <w:szCs w:val="24"/>
              </w:rPr>
              <w:fldChar w:fldCharType="end"/>
            </w:r>
          </w:hyperlink>
        </w:p>
        <w:p w14:paraId="1A113E94" w14:textId="5EA546C2"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40" w:history="1">
            <w:r w:rsidRPr="00752E8E">
              <w:rPr>
                <w:rStyle w:val="Hyperlink"/>
                <w:rFonts w:ascii="Times New Roman" w:eastAsia="Times New Roman" w:hAnsi="Times New Roman" w:cs="Times New Roman"/>
                <w:noProof/>
                <w:sz w:val="24"/>
                <w:szCs w:val="24"/>
              </w:rPr>
              <w:t>BAB II TINJAUAN PUSTAKA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_Toc237893740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6</w:t>
            </w:r>
            <w:r w:rsidRPr="00752E8E">
              <w:rPr>
                <w:rFonts w:ascii="Times New Roman" w:hAnsi="Times New Roman" w:cs="Times New Roman"/>
                <w:noProof/>
                <w:webHidden/>
                <w:sz w:val="24"/>
                <w:szCs w:val="24"/>
              </w:rPr>
              <w:fldChar w:fldCharType="end"/>
            </w:r>
          </w:hyperlink>
        </w:p>
        <w:p w14:paraId="19F5D5FF" w14:textId="53F6BF5F"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41" w:history="1">
            <w:r w:rsidRPr="00752E8E">
              <w:rPr>
                <w:rStyle w:val="Hyperlink"/>
                <w:rFonts w:ascii="Times New Roman" w:eastAsia="Times New Roman" w:hAnsi="Times New Roman" w:cs="Times New Roman"/>
                <w:noProof/>
                <w:sz w:val="24"/>
                <w:szCs w:val="24"/>
              </w:rPr>
              <w:t>2.1</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Profil Puskesmas Sidodadi</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_Toc237893741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6</w:t>
            </w:r>
            <w:r w:rsidRPr="00752E8E">
              <w:rPr>
                <w:rFonts w:ascii="Times New Roman" w:hAnsi="Times New Roman" w:cs="Times New Roman"/>
                <w:noProof/>
                <w:webHidden/>
                <w:sz w:val="24"/>
                <w:szCs w:val="24"/>
              </w:rPr>
              <w:fldChar w:fldCharType="end"/>
            </w:r>
          </w:hyperlink>
        </w:p>
        <w:p w14:paraId="071F6604" w14:textId="553984D7"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43" w:history="1">
            <w:r w:rsidRPr="00752E8E">
              <w:rPr>
                <w:rStyle w:val="Hyperlink"/>
                <w:rFonts w:ascii="Times New Roman" w:eastAsia="Times New Roman" w:hAnsi="Times New Roman" w:cs="Times New Roman"/>
                <w:noProof/>
                <w:sz w:val="24"/>
                <w:szCs w:val="24"/>
              </w:rPr>
              <w:t>2.2</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Sistem Informasi Kesehatan di Puskesmas</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_Toc237893743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7</w:t>
            </w:r>
            <w:r w:rsidRPr="00752E8E">
              <w:rPr>
                <w:rFonts w:ascii="Times New Roman" w:hAnsi="Times New Roman" w:cs="Times New Roman"/>
                <w:noProof/>
                <w:webHidden/>
                <w:sz w:val="24"/>
                <w:szCs w:val="24"/>
              </w:rPr>
              <w:fldChar w:fldCharType="end"/>
            </w:r>
          </w:hyperlink>
        </w:p>
        <w:p w14:paraId="5A995AC7" w14:textId="4D685C00"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44" w:history="1">
            <w:r w:rsidRPr="00752E8E">
              <w:rPr>
                <w:rStyle w:val="Hyperlink"/>
                <w:rFonts w:ascii="Times New Roman" w:eastAsia="Times New Roman" w:hAnsi="Times New Roman" w:cs="Times New Roman"/>
                <w:noProof/>
                <w:sz w:val="24"/>
                <w:szCs w:val="24"/>
              </w:rPr>
              <w:t>2.3</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Proses Bisnis Manajemen Obat</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_Toc237893744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7</w:t>
            </w:r>
            <w:r w:rsidRPr="00752E8E">
              <w:rPr>
                <w:rFonts w:ascii="Times New Roman" w:hAnsi="Times New Roman" w:cs="Times New Roman"/>
                <w:noProof/>
                <w:webHidden/>
                <w:sz w:val="24"/>
                <w:szCs w:val="24"/>
              </w:rPr>
              <w:fldChar w:fldCharType="end"/>
            </w:r>
          </w:hyperlink>
        </w:p>
        <w:p w14:paraId="483C6E64" w14:textId="0379D331"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45" w:history="1">
            <w:r w:rsidRPr="00752E8E">
              <w:rPr>
                <w:rStyle w:val="Hyperlink"/>
                <w:rFonts w:ascii="Times New Roman" w:eastAsia="Times New Roman" w:hAnsi="Times New Roman" w:cs="Times New Roman"/>
                <w:noProof/>
                <w:sz w:val="24"/>
                <w:szCs w:val="24"/>
              </w:rPr>
              <w:t>2.4</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Data Intermiten (</w:t>
            </w:r>
            <w:r w:rsidRPr="00752E8E">
              <w:rPr>
                <w:rStyle w:val="Hyperlink"/>
                <w:rFonts w:ascii="Times New Roman" w:eastAsia="Times New Roman" w:hAnsi="Times New Roman" w:cs="Times New Roman"/>
                <w:i/>
                <w:iCs/>
                <w:noProof/>
                <w:sz w:val="24"/>
                <w:szCs w:val="24"/>
              </w:rPr>
              <w:t>Intermittent Demand</w:t>
            </w:r>
            <w:r w:rsidRPr="00752E8E">
              <w:rPr>
                <w:rStyle w:val="Hyperlink"/>
                <w:rFonts w:ascii="Times New Roman" w:eastAsia="Times New Roman" w:hAnsi="Times New Roman" w:cs="Times New Roman"/>
                <w:noProof/>
                <w:sz w:val="24"/>
                <w:szCs w:val="24"/>
              </w:rPr>
              <w:t>)</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_Toc237893745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8</w:t>
            </w:r>
            <w:r w:rsidRPr="00752E8E">
              <w:rPr>
                <w:rFonts w:ascii="Times New Roman" w:hAnsi="Times New Roman" w:cs="Times New Roman"/>
                <w:noProof/>
                <w:webHidden/>
                <w:sz w:val="24"/>
                <w:szCs w:val="24"/>
              </w:rPr>
              <w:fldChar w:fldCharType="end"/>
            </w:r>
          </w:hyperlink>
        </w:p>
        <w:p w14:paraId="629B9E43" w14:textId="6A3E4A06"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46" w:history="1">
            <w:r w:rsidRPr="00752E8E">
              <w:rPr>
                <w:rStyle w:val="Hyperlink"/>
                <w:rFonts w:ascii="Times New Roman" w:eastAsia="Times New Roman" w:hAnsi="Times New Roman" w:cs="Times New Roman"/>
                <w:noProof/>
                <w:sz w:val="24"/>
                <w:szCs w:val="24"/>
              </w:rPr>
              <w:t>2.5</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i/>
                <w:iCs/>
                <w:noProof/>
                <w:sz w:val="24"/>
                <w:szCs w:val="24"/>
              </w:rPr>
              <w:t>Sorting Data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_Toc237893746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9</w:t>
            </w:r>
            <w:r w:rsidRPr="00752E8E">
              <w:rPr>
                <w:rFonts w:ascii="Times New Roman" w:hAnsi="Times New Roman" w:cs="Times New Roman"/>
                <w:noProof/>
                <w:webHidden/>
                <w:sz w:val="24"/>
                <w:szCs w:val="24"/>
              </w:rPr>
              <w:fldChar w:fldCharType="end"/>
            </w:r>
          </w:hyperlink>
        </w:p>
        <w:p w14:paraId="27D2AF09" w14:textId="7E33C9CC"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49" w:history="1">
            <w:r w:rsidRPr="00752E8E">
              <w:rPr>
                <w:rStyle w:val="Hyperlink"/>
                <w:rFonts w:ascii="Times New Roman" w:eastAsia="Times New Roman" w:hAnsi="Times New Roman" w:cs="Times New Roman"/>
                <w:noProof/>
                <w:sz w:val="24"/>
                <w:szCs w:val="24"/>
              </w:rPr>
              <w:t>2.6</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i/>
                <w:iCs/>
                <w:noProof/>
                <w:sz w:val="24"/>
                <w:szCs w:val="24"/>
              </w:rPr>
              <w:t>Forecasting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_Toc237893749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10</w:t>
            </w:r>
            <w:r w:rsidRPr="00752E8E">
              <w:rPr>
                <w:rFonts w:ascii="Times New Roman" w:hAnsi="Times New Roman" w:cs="Times New Roman"/>
                <w:noProof/>
                <w:webHidden/>
                <w:sz w:val="24"/>
                <w:szCs w:val="24"/>
              </w:rPr>
              <w:fldChar w:fldCharType="end"/>
            </w:r>
          </w:hyperlink>
        </w:p>
        <w:p w14:paraId="4546C5BD" w14:textId="73B438D1"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57" w:history="1">
            <w:r w:rsidRPr="00752E8E">
              <w:rPr>
                <w:rStyle w:val="Hyperlink"/>
                <w:rFonts w:ascii="Times New Roman" w:eastAsia="Times New Roman" w:hAnsi="Times New Roman" w:cs="Times New Roman"/>
                <w:noProof/>
                <w:sz w:val="24"/>
                <w:szCs w:val="24"/>
              </w:rPr>
              <w:t>2.7</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Metrik Evaluasi</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_Toc237893757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15</w:t>
            </w:r>
            <w:r w:rsidRPr="00752E8E">
              <w:rPr>
                <w:rFonts w:ascii="Times New Roman" w:hAnsi="Times New Roman" w:cs="Times New Roman"/>
                <w:noProof/>
                <w:webHidden/>
                <w:sz w:val="24"/>
                <w:szCs w:val="24"/>
              </w:rPr>
              <w:fldChar w:fldCharType="end"/>
            </w:r>
          </w:hyperlink>
        </w:p>
        <w:p w14:paraId="471CB9E7" w14:textId="2C0C216A"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62" w:history="1">
            <w:r w:rsidRPr="00752E8E">
              <w:rPr>
                <w:rStyle w:val="Hyperlink"/>
                <w:rFonts w:ascii="Times New Roman" w:eastAsia="Times New Roman" w:hAnsi="Times New Roman" w:cs="Times New Roman"/>
                <w:noProof/>
                <w:sz w:val="24"/>
                <w:szCs w:val="24"/>
              </w:rPr>
              <w:t>2.8</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i/>
                <w:iCs/>
                <w:noProof/>
                <w:sz w:val="24"/>
                <w:szCs w:val="24"/>
              </w:rPr>
              <w:t>Coefficient of Variation</w:t>
            </w:r>
            <w:r w:rsidRPr="00752E8E">
              <w:rPr>
                <w:rStyle w:val="Hyperlink"/>
                <w:rFonts w:ascii="Times New Roman" w:eastAsia="Times New Roman" w:hAnsi="Times New Roman" w:cs="Times New Roman"/>
                <w:noProof/>
                <w:sz w:val="24"/>
                <w:szCs w:val="24"/>
              </w:rPr>
              <w:t xml:space="preserve"> (CV)</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_Toc237893762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17</w:t>
            </w:r>
            <w:r w:rsidRPr="00752E8E">
              <w:rPr>
                <w:rFonts w:ascii="Times New Roman" w:hAnsi="Times New Roman" w:cs="Times New Roman"/>
                <w:noProof/>
                <w:webHidden/>
                <w:sz w:val="24"/>
                <w:szCs w:val="24"/>
              </w:rPr>
              <w:fldChar w:fldCharType="end"/>
            </w:r>
          </w:hyperlink>
        </w:p>
        <w:p w14:paraId="3414AF61" w14:textId="00254B2E"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63" w:history="1">
            <w:r w:rsidRPr="00752E8E">
              <w:rPr>
                <w:rStyle w:val="Hyperlink"/>
                <w:rFonts w:ascii="Times New Roman" w:eastAsia="Times New Roman" w:hAnsi="Times New Roman" w:cs="Times New Roman"/>
                <w:noProof/>
                <w:sz w:val="24"/>
                <w:szCs w:val="24"/>
              </w:rPr>
              <w:t>2.9</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i/>
                <w:iCs/>
                <w:noProof/>
                <w:sz w:val="24"/>
                <w:szCs w:val="24"/>
              </w:rPr>
              <w:t>Zero Ratio</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_Toc237893763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18</w:t>
            </w:r>
            <w:r w:rsidRPr="00752E8E">
              <w:rPr>
                <w:rFonts w:ascii="Times New Roman" w:hAnsi="Times New Roman" w:cs="Times New Roman"/>
                <w:noProof/>
                <w:webHidden/>
                <w:sz w:val="24"/>
                <w:szCs w:val="24"/>
              </w:rPr>
              <w:fldChar w:fldCharType="end"/>
            </w:r>
          </w:hyperlink>
        </w:p>
        <w:p w14:paraId="1898FBA0" w14:textId="40C78F16"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64" w:history="1">
            <w:r w:rsidRPr="00752E8E">
              <w:rPr>
                <w:rStyle w:val="Hyperlink"/>
                <w:rFonts w:ascii="Times New Roman" w:eastAsia="Times New Roman" w:hAnsi="Times New Roman" w:cs="Times New Roman"/>
                <w:noProof/>
                <w:sz w:val="24"/>
                <w:szCs w:val="24"/>
              </w:rPr>
              <w:t>2.10</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Korelasi Spearman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_Toc237893764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18</w:t>
            </w:r>
            <w:r w:rsidRPr="00752E8E">
              <w:rPr>
                <w:rFonts w:ascii="Times New Roman" w:hAnsi="Times New Roman" w:cs="Times New Roman"/>
                <w:noProof/>
                <w:webHidden/>
                <w:sz w:val="24"/>
                <w:szCs w:val="24"/>
              </w:rPr>
              <w:fldChar w:fldCharType="end"/>
            </w:r>
          </w:hyperlink>
        </w:p>
        <w:p w14:paraId="70E1227C" w14:textId="393B87AC"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65" w:history="1">
            <w:r w:rsidRPr="00752E8E">
              <w:rPr>
                <w:rStyle w:val="Hyperlink"/>
                <w:rFonts w:ascii="Times New Roman" w:eastAsia="Times New Roman" w:hAnsi="Times New Roman" w:cs="Times New Roman"/>
                <w:noProof/>
                <w:sz w:val="24"/>
                <w:szCs w:val="24"/>
              </w:rPr>
              <w:t>2.11</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Penelitian Terdahulu</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_Toc237893765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19</w:t>
            </w:r>
            <w:r w:rsidRPr="00752E8E">
              <w:rPr>
                <w:rFonts w:ascii="Times New Roman" w:hAnsi="Times New Roman" w:cs="Times New Roman"/>
                <w:noProof/>
                <w:webHidden/>
                <w:sz w:val="24"/>
                <w:szCs w:val="24"/>
              </w:rPr>
              <w:fldChar w:fldCharType="end"/>
            </w:r>
          </w:hyperlink>
        </w:p>
        <w:p w14:paraId="5735827B" w14:textId="50AAF0EB" w:rsidR="00752E8E" w:rsidRPr="00752E8E" w:rsidRDefault="00752E8E" w:rsidP="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67" w:history="1">
            <w:r w:rsidRPr="00752E8E">
              <w:rPr>
                <w:rStyle w:val="Hyperlink"/>
                <w:rFonts w:ascii="Times New Roman" w:eastAsia="Times New Roman" w:hAnsi="Times New Roman" w:cs="Times New Roman"/>
                <w:noProof/>
                <w:sz w:val="24"/>
                <w:szCs w:val="24"/>
              </w:rPr>
              <w:t>BAB III METODE PENELITIAN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_Toc237893767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25</w:t>
            </w:r>
            <w:r w:rsidRPr="00752E8E">
              <w:rPr>
                <w:rFonts w:ascii="Times New Roman" w:hAnsi="Times New Roman" w:cs="Times New Roman"/>
                <w:noProof/>
                <w:webHidden/>
                <w:sz w:val="24"/>
                <w:szCs w:val="24"/>
              </w:rPr>
              <w:fldChar w:fldCharType="end"/>
            </w:r>
          </w:hyperlink>
        </w:p>
        <w:p w14:paraId="13A3AF6A" w14:textId="362CF52A"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69" w:history="1">
            <w:r w:rsidRPr="00752E8E">
              <w:rPr>
                <w:rStyle w:val="Hyperlink"/>
                <w:rFonts w:ascii="Times New Roman" w:eastAsia="Times New Roman" w:hAnsi="Times New Roman" w:cs="Times New Roman"/>
                <w:noProof/>
                <w:sz w:val="24"/>
                <w:szCs w:val="24"/>
              </w:rPr>
              <w:t>3.1</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Pengumpulan Data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_Toc237893769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25</w:t>
            </w:r>
            <w:r w:rsidRPr="00752E8E">
              <w:rPr>
                <w:rFonts w:ascii="Times New Roman" w:hAnsi="Times New Roman" w:cs="Times New Roman"/>
                <w:noProof/>
                <w:webHidden/>
                <w:sz w:val="24"/>
                <w:szCs w:val="24"/>
              </w:rPr>
              <w:fldChar w:fldCharType="end"/>
            </w:r>
          </w:hyperlink>
        </w:p>
        <w:p w14:paraId="098D25C4" w14:textId="467F20EB"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71" w:history="1">
            <w:r w:rsidRPr="00752E8E">
              <w:rPr>
                <w:rStyle w:val="Hyperlink"/>
                <w:rFonts w:ascii="Times New Roman" w:eastAsia="Times New Roman" w:hAnsi="Times New Roman" w:cs="Times New Roman"/>
                <w:noProof/>
                <w:sz w:val="24"/>
                <w:szCs w:val="24"/>
              </w:rPr>
              <w:t>3.2</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Data Transformation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_Toc237893771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26</w:t>
            </w:r>
            <w:r w:rsidRPr="00752E8E">
              <w:rPr>
                <w:rFonts w:ascii="Times New Roman" w:hAnsi="Times New Roman" w:cs="Times New Roman"/>
                <w:noProof/>
                <w:webHidden/>
                <w:sz w:val="24"/>
                <w:szCs w:val="24"/>
              </w:rPr>
              <w:fldChar w:fldCharType="end"/>
            </w:r>
          </w:hyperlink>
        </w:p>
        <w:p w14:paraId="06EE82C9" w14:textId="3FEA2B68"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72" w:history="1">
            <w:r w:rsidRPr="00752E8E">
              <w:rPr>
                <w:rStyle w:val="Hyperlink"/>
                <w:rFonts w:ascii="Times New Roman" w:eastAsia="Times New Roman" w:hAnsi="Times New Roman" w:cs="Times New Roman"/>
                <w:noProof/>
                <w:sz w:val="24"/>
                <w:szCs w:val="24"/>
              </w:rPr>
              <w:t>3.3</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i/>
                <w:iCs/>
                <w:noProof/>
                <w:sz w:val="24"/>
                <w:szCs w:val="24"/>
              </w:rPr>
              <w:t>Exploratory</w:t>
            </w:r>
            <w:r w:rsidRPr="00752E8E">
              <w:rPr>
                <w:rStyle w:val="Hyperlink"/>
                <w:rFonts w:ascii="Times New Roman" w:eastAsia="Times New Roman" w:hAnsi="Times New Roman" w:cs="Times New Roman"/>
                <w:noProof/>
                <w:sz w:val="24"/>
                <w:szCs w:val="24"/>
              </w:rPr>
              <w:t xml:space="preserve"> </w:t>
            </w:r>
            <w:r w:rsidRPr="00752E8E">
              <w:rPr>
                <w:rStyle w:val="Hyperlink"/>
                <w:rFonts w:ascii="Times New Roman" w:eastAsia="Times New Roman" w:hAnsi="Times New Roman" w:cs="Times New Roman"/>
                <w:i/>
                <w:iCs/>
                <w:noProof/>
                <w:sz w:val="24"/>
                <w:szCs w:val="24"/>
              </w:rPr>
              <w:t xml:space="preserve">Data Analysis </w:t>
            </w:r>
            <w:r w:rsidRPr="00752E8E">
              <w:rPr>
                <w:rStyle w:val="Hyperlink"/>
                <w:rFonts w:ascii="Times New Roman" w:eastAsia="Times New Roman" w:hAnsi="Times New Roman" w:cs="Times New Roman"/>
                <w:noProof/>
                <w:sz w:val="24"/>
                <w:szCs w:val="24"/>
              </w:rPr>
              <w:t>(EDA)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_Toc237893772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27</w:t>
            </w:r>
            <w:r w:rsidRPr="00752E8E">
              <w:rPr>
                <w:rFonts w:ascii="Times New Roman" w:hAnsi="Times New Roman" w:cs="Times New Roman"/>
                <w:noProof/>
                <w:webHidden/>
                <w:sz w:val="24"/>
                <w:szCs w:val="24"/>
              </w:rPr>
              <w:fldChar w:fldCharType="end"/>
            </w:r>
          </w:hyperlink>
        </w:p>
        <w:p w14:paraId="071BFD70" w14:textId="0CB5EF60"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73" w:history="1">
            <w:r w:rsidRPr="00752E8E">
              <w:rPr>
                <w:rStyle w:val="Hyperlink"/>
                <w:rFonts w:ascii="Times New Roman" w:eastAsia="Times New Roman" w:hAnsi="Times New Roman" w:cs="Times New Roman"/>
                <w:noProof/>
                <w:sz w:val="24"/>
                <w:szCs w:val="24"/>
              </w:rPr>
              <w:t>3.4</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Data Preprocessing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_Toc237893773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27</w:t>
            </w:r>
            <w:r w:rsidRPr="00752E8E">
              <w:rPr>
                <w:rFonts w:ascii="Times New Roman" w:hAnsi="Times New Roman" w:cs="Times New Roman"/>
                <w:noProof/>
                <w:webHidden/>
                <w:sz w:val="24"/>
                <w:szCs w:val="24"/>
              </w:rPr>
              <w:fldChar w:fldCharType="end"/>
            </w:r>
          </w:hyperlink>
        </w:p>
        <w:p w14:paraId="588BFB90" w14:textId="49E7AA56"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74" w:history="1">
            <w:r w:rsidRPr="00752E8E">
              <w:rPr>
                <w:rStyle w:val="Hyperlink"/>
                <w:rFonts w:ascii="Times New Roman" w:eastAsia="Times New Roman" w:hAnsi="Times New Roman" w:cs="Times New Roman"/>
                <w:noProof/>
                <w:sz w:val="24"/>
                <w:szCs w:val="24"/>
              </w:rPr>
              <w:t>3.5</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i/>
                <w:iCs/>
                <w:noProof/>
                <w:sz w:val="24"/>
                <w:szCs w:val="24"/>
              </w:rPr>
              <w:t>Sorting Data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_Toc237893774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29</w:t>
            </w:r>
            <w:r w:rsidRPr="00752E8E">
              <w:rPr>
                <w:rFonts w:ascii="Times New Roman" w:hAnsi="Times New Roman" w:cs="Times New Roman"/>
                <w:noProof/>
                <w:webHidden/>
                <w:sz w:val="24"/>
                <w:szCs w:val="24"/>
              </w:rPr>
              <w:fldChar w:fldCharType="end"/>
            </w:r>
          </w:hyperlink>
        </w:p>
        <w:p w14:paraId="0D3EB954" w14:textId="24D5656E"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76" w:history="1">
            <w:r w:rsidRPr="00752E8E">
              <w:rPr>
                <w:rStyle w:val="Hyperlink"/>
                <w:rFonts w:ascii="Times New Roman" w:eastAsia="Times New Roman" w:hAnsi="Times New Roman" w:cs="Times New Roman"/>
                <w:noProof/>
                <w:sz w:val="24"/>
                <w:szCs w:val="24"/>
              </w:rPr>
              <w:t>3.6</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Splitting Data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_Toc237893776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30</w:t>
            </w:r>
            <w:r w:rsidRPr="00752E8E">
              <w:rPr>
                <w:rFonts w:ascii="Times New Roman" w:hAnsi="Times New Roman" w:cs="Times New Roman"/>
                <w:noProof/>
                <w:webHidden/>
                <w:sz w:val="24"/>
                <w:szCs w:val="24"/>
              </w:rPr>
              <w:fldChar w:fldCharType="end"/>
            </w:r>
          </w:hyperlink>
        </w:p>
        <w:p w14:paraId="3B0505F0" w14:textId="3752BC2F"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77" w:history="1">
            <w:r w:rsidRPr="00752E8E">
              <w:rPr>
                <w:rStyle w:val="Hyperlink"/>
                <w:rFonts w:ascii="Times New Roman" w:eastAsia="Times New Roman" w:hAnsi="Times New Roman" w:cs="Times New Roman"/>
                <w:noProof/>
                <w:sz w:val="24"/>
                <w:szCs w:val="24"/>
              </w:rPr>
              <w:t>3.7</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Forecasting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_Toc237893777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31</w:t>
            </w:r>
            <w:r w:rsidRPr="00752E8E">
              <w:rPr>
                <w:rFonts w:ascii="Times New Roman" w:hAnsi="Times New Roman" w:cs="Times New Roman"/>
                <w:noProof/>
                <w:webHidden/>
                <w:sz w:val="24"/>
                <w:szCs w:val="24"/>
              </w:rPr>
              <w:fldChar w:fldCharType="end"/>
            </w:r>
          </w:hyperlink>
        </w:p>
        <w:p w14:paraId="119590B5" w14:textId="01DC9D33"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85" w:history="1">
            <w:r w:rsidRPr="00752E8E">
              <w:rPr>
                <w:rStyle w:val="Hyperlink"/>
                <w:rFonts w:ascii="Times New Roman" w:eastAsia="Times New Roman" w:hAnsi="Times New Roman" w:cs="Times New Roman"/>
                <w:noProof/>
                <w:sz w:val="24"/>
                <w:szCs w:val="24"/>
              </w:rPr>
              <w:t>3.8</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Evaluasi Forecasting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_Toc237893785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32</w:t>
            </w:r>
            <w:r w:rsidRPr="00752E8E">
              <w:rPr>
                <w:rFonts w:ascii="Times New Roman" w:hAnsi="Times New Roman" w:cs="Times New Roman"/>
                <w:noProof/>
                <w:webHidden/>
                <w:sz w:val="24"/>
                <w:szCs w:val="24"/>
              </w:rPr>
              <w:fldChar w:fldCharType="end"/>
            </w:r>
          </w:hyperlink>
        </w:p>
        <w:p w14:paraId="31DD2D59" w14:textId="36A5CD79"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89" w:history="1">
            <w:r w:rsidRPr="00752E8E">
              <w:rPr>
                <w:rStyle w:val="Hyperlink"/>
                <w:rFonts w:ascii="Times New Roman" w:eastAsia="Times New Roman" w:hAnsi="Times New Roman" w:cs="Times New Roman"/>
                <w:noProof/>
                <w:sz w:val="24"/>
                <w:szCs w:val="24"/>
              </w:rPr>
              <w:t>3.9</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Penyusunan Strategi Stok Obat</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_Toc237893789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33</w:t>
            </w:r>
            <w:r w:rsidRPr="00752E8E">
              <w:rPr>
                <w:rFonts w:ascii="Times New Roman" w:hAnsi="Times New Roman" w:cs="Times New Roman"/>
                <w:noProof/>
                <w:webHidden/>
                <w:sz w:val="24"/>
                <w:szCs w:val="24"/>
              </w:rPr>
              <w:fldChar w:fldCharType="end"/>
            </w:r>
          </w:hyperlink>
        </w:p>
        <w:p w14:paraId="0D216EA6" w14:textId="50F45F5C"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90" w:history="1">
            <w:r w:rsidRPr="00752E8E">
              <w:rPr>
                <w:rStyle w:val="Hyperlink"/>
                <w:rFonts w:ascii="Times New Roman" w:eastAsia="Times New Roman" w:hAnsi="Times New Roman" w:cs="Times New Roman"/>
                <w:noProof/>
                <w:sz w:val="24"/>
                <w:szCs w:val="24"/>
              </w:rPr>
              <w:t>BAB IV HASIL DAN PEMBAHASAN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_Toc237893790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35</w:t>
            </w:r>
            <w:r w:rsidRPr="00752E8E">
              <w:rPr>
                <w:rFonts w:ascii="Times New Roman" w:hAnsi="Times New Roman" w:cs="Times New Roman"/>
                <w:noProof/>
                <w:webHidden/>
                <w:sz w:val="24"/>
                <w:szCs w:val="24"/>
              </w:rPr>
              <w:fldChar w:fldCharType="end"/>
            </w:r>
          </w:hyperlink>
        </w:p>
        <w:p w14:paraId="5ABC61AE" w14:textId="1940622A"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91" w:history="1">
            <w:r w:rsidRPr="00752E8E">
              <w:rPr>
                <w:rStyle w:val="Hyperlink"/>
                <w:rFonts w:ascii="Times New Roman" w:eastAsia="Times New Roman" w:hAnsi="Times New Roman" w:cs="Times New Roman"/>
                <w:noProof/>
                <w:sz w:val="24"/>
                <w:szCs w:val="24"/>
              </w:rPr>
              <w:t>4.1</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Pengumpulan Data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_Toc237893791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35</w:t>
            </w:r>
            <w:r w:rsidRPr="00752E8E">
              <w:rPr>
                <w:rFonts w:ascii="Times New Roman" w:hAnsi="Times New Roman" w:cs="Times New Roman"/>
                <w:noProof/>
                <w:webHidden/>
                <w:sz w:val="24"/>
                <w:szCs w:val="24"/>
              </w:rPr>
              <w:fldChar w:fldCharType="end"/>
            </w:r>
          </w:hyperlink>
        </w:p>
        <w:p w14:paraId="54B776DD" w14:textId="052F5403"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94" w:history="1">
            <w:r w:rsidRPr="00752E8E">
              <w:rPr>
                <w:rStyle w:val="Hyperlink"/>
                <w:rFonts w:ascii="Times New Roman" w:eastAsia="Times New Roman" w:hAnsi="Times New Roman" w:cs="Times New Roman"/>
                <w:noProof/>
                <w:sz w:val="24"/>
                <w:szCs w:val="24"/>
              </w:rPr>
              <w:t>4.2</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Data Transformation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_Toc237893794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37</w:t>
            </w:r>
            <w:r w:rsidRPr="00752E8E">
              <w:rPr>
                <w:rFonts w:ascii="Times New Roman" w:hAnsi="Times New Roman" w:cs="Times New Roman"/>
                <w:noProof/>
                <w:webHidden/>
                <w:sz w:val="24"/>
                <w:szCs w:val="24"/>
              </w:rPr>
              <w:fldChar w:fldCharType="end"/>
            </w:r>
          </w:hyperlink>
        </w:p>
        <w:p w14:paraId="4EC50FC4" w14:textId="6533DA4E"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797" w:history="1">
            <w:r w:rsidRPr="00752E8E">
              <w:rPr>
                <w:rStyle w:val="Hyperlink"/>
                <w:rFonts w:ascii="Times New Roman" w:eastAsia="Times New Roman" w:hAnsi="Times New Roman" w:cs="Times New Roman"/>
                <w:noProof/>
                <w:sz w:val="24"/>
                <w:szCs w:val="24"/>
              </w:rPr>
              <w:t>4.3</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Exploratory Data Analysis</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_Toc237893797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38</w:t>
            </w:r>
            <w:r w:rsidRPr="00752E8E">
              <w:rPr>
                <w:rFonts w:ascii="Times New Roman" w:hAnsi="Times New Roman" w:cs="Times New Roman"/>
                <w:noProof/>
                <w:webHidden/>
                <w:sz w:val="24"/>
                <w:szCs w:val="24"/>
              </w:rPr>
              <w:fldChar w:fldCharType="end"/>
            </w:r>
          </w:hyperlink>
        </w:p>
        <w:p w14:paraId="78FAB029" w14:textId="34A7B37A"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02" w:history="1">
            <w:r w:rsidRPr="00752E8E">
              <w:rPr>
                <w:rStyle w:val="Hyperlink"/>
                <w:rFonts w:ascii="Times New Roman" w:eastAsia="Times New Roman" w:hAnsi="Times New Roman" w:cs="Times New Roman"/>
                <w:noProof/>
                <w:sz w:val="24"/>
                <w:szCs w:val="24"/>
              </w:rPr>
              <w:t>4.4</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Data Preprocessing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_Toc237893802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40</w:t>
            </w:r>
            <w:r w:rsidRPr="00752E8E">
              <w:rPr>
                <w:rFonts w:ascii="Times New Roman" w:hAnsi="Times New Roman" w:cs="Times New Roman"/>
                <w:noProof/>
                <w:webHidden/>
                <w:sz w:val="24"/>
                <w:szCs w:val="24"/>
              </w:rPr>
              <w:fldChar w:fldCharType="end"/>
            </w:r>
          </w:hyperlink>
        </w:p>
        <w:p w14:paraId="0FF44AD7" w14:textId="11387D21"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03" w:history="1">
            <w:r w:rsidRPr="00752E8E">
              <w:rPr>
                <w:rStyle w:val="Hyperlink"/>
                <w:rFonts w:ascii="Times New Roman" w:eastAsia="Times New Roman" w:hAnsi="Times New Roman" w:cs="Times New Roman"/>
                <w:noProof/>
                <w:sz w:val="24"/>
                <w:szCs w:val="24"/>
              </w:rPr>
              <w:t>4.5</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Sorting Data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_Toc237893803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41</w:t>
            </w:r>
            <w:r w:rsidRPr="00752E8E">
              <w:rPr>
                <w:rFonts w:ascii="Times New Roman" w:hAnsi="Times New Roman" w:cs="Times New Roman"/>
                <w:noProof/>
                <w:webHidden/>
                <w:sz w:val="24"/>
                <w:szCs w:val="24"/>
              </w:rPr>
              <w:fldChar w:fldCharType="end"/>
            </w:r>
          </w:hyperlink>
        </w:p>
        <w:p w14:paraId="29E7DFDE" w14:textId="0C1E7B6C"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06" w:history="1">
            <w:r w:rsidRPr="00752E8E">
              <w:rPr>
                <w:rStyle w:val="Hyperlink"/>
                <w:rFonts w:ascii="Times New Roman" w:eastAsia="Times New Roman" w:hAnsi="Times New Roman" w:cs="Times New Roman"/>
                <w:noProof/>
                <w:sz w:val="24"/>
                <w:szCs w:val="24"/>
              </w:rPr>
              <w:t>4.6</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Splitting Data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_Toc237893806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43</w:t>
            </w:r>
            <w:r w:rsidRPr="00752E8E">
              <w:rPr>
                <w:rFonts w:ascii="Times New Roman" w:hAnsi="Times New Roman" w:cs="Times New Roman"/>
                <w:noProof/>
                <w:webHidden/>
                <w:sz w:val="24"/>
                <w:szCs w:val="24"/>
              </w:rPr>
              <w:fldChar w:fldCharType="end"/>
            </w:r>
          </w:hyperlink>
        </w:p>
        <w:p w14:paraId="540E57AC" w14:textId="01685D97"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07" w:history="1">
            <w:r w:rsidRPr="00752E8E">
              <w:rPr>
                <w:rStyle w:val="Hyperlink"/>
                <w:rFonts w:ascii="Times New Roman" w:eastAsia="Times New Roman" w:hAnsi="Times New Roman" w:cs="Times New Roman"/>
                <w:noProof/>
                <w:sz w:val="24"/>
                <w:szCs w:val="24"/>
              </w:rPr>
              <w:t>4.7</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Forecasting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_Toc237893807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43</w:t>
            </w:r>
            <w:r w:rsidRPr="00752E8E">
              <w:rPr>
                <w:rFonts w:ascii="Times New Roman" w:hAnsi="Times New Roman" w:cs="Times New Roman"/>
                <w:noProof/>
                <w:webHidden/>
                <w:sz w:val="24"/>
                <w:szCs w:val="24"/>
              </w:rPr>
              <w:fldChar w:fldCharType="end"/>
            </w:r>
          </w:hyperlink>
        </w:p>
        <w:p w14:paraId="360AA689" w14:textId="40E9ED14"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23" w:history="1">
            <w:r w:rsidRPr="00752E8E">
              <w:rPr>
                <w:rStyle w:val="Hyperlink"/>
                <w:rFonts w:ascii="Times New Roman" w:eastAsia="Times New Roman" w:hAnsi="Times New Roman" w:cs="Times New Roman"/>
                <w:noProof/>
                <w:sz w:val="24"/>
                <w:szCs w:val="24"/>
              </w:rPr>
              <w:t>4.8</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Evaluasi Forecasting</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_Toc237893823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47</w:t>
            </w:r>
            <w:r w:rsidRPr="00752E8E">
              <w:rPr>
                <w:rFonts w:ascii="Times New Roman" w:hAnsi="Times New Roman" w:cs="Times New Roman"/>
                <w:noProof/>
                <w:webHidden/>
                <w:sz w:val="24"/>
                <w:szCs w:val="24"/>
              </w:rPr>
              <w:fldChar w:fldCharType="end"/>
            </w:r>
          </w:hyperlink>
        </w:p>
        <w:p w14:paraId="43DC3C1F" w14:textId="0100964D"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25" w:history="1">
            <w:r w:rsidRPr="00752E8E">
              <w:rPr>
                <w:rStyle w:val="Hyperlink"/>
                <w:rFonts w:ascii="Times New Roman" w:eastAsia="Times New Roman" w:hAnsi="Times New Roman" w:cs="Times New Roman"/>
                <w:noProof/>
                <w:sz w:val="24"/>
                <w:szCs w:val="24"/>
              </w:rPr>
              <w:t>4.9</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Penyusunan Strategi Stok Obat</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_Toc237893825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48</w:t>
            </w:r>
            <w:r w:rsidRPr="00752E8E">
              <w:rPr>
                <w:rFonts w:ascii="Times New Roman" w:hAnsi="Times New Roman" w:cs="Times New Roman"/>
                <w:noProof/>
                <w:webHidden/>
                <w:sz w:val="24"/>
                <w:szCs w:val="24"/>
              </w:rPr>
              <w:fldChar w:fldCharType="end"/>
            </w:r>
          </w:hyperlink>
        </w:p>
        <w:p w14:paraId="11A019E4" w14:textId="0AFC2931" w:rsidR="00752E8E" w:rsidRPr="00752E8E" w:rsidRDefault="00752E8E" w:rsidP="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28" w:history="1">
            <w:r w:rsidRPr="00752E8E">
              <w:rPr>
                <w:rStyle w:val="Hyperlink"/>
                <w:rFonts w:ascii="Times New Roman" w:eastAsia="Times New Roman" w:hAnsi="Times New Roman" w:cs="Times New Roman"/>
                <w:noProof/>
                <w:sz w:val="24"/>
                <w:szCs w:val="24"/>
              </w:rPr>
              <w:t>4.10</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Pembahasan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_Toc237893828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50</w:t>
            </w:r>
            <w:r w:rsidRPr="00752E8E">
              <w:rPr>
                <w:rFonts w:ascii="Times New Roman" w:hAnsi="Times New Roman" w:cs="Times New Roman"/>
                <w:noProof/>
                <w:webHidden/>
                <w:sz w:val="24"/>
                <w:szCs w:val="24"/>
              </w:rPr>
              <w:fldChar w:fldCharType="end"/>
            </w:r>
          </w:hyperlink>
        </w:p>
        <w:p w14:paraId="460DFE18" w14:textId="750B3C2D"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34" w:history="1">
            <w:r w:rsidRPr="00752E8E">
              <w:rPr>
                <w:rStyle w:val="Hyperlink"/>
                <w:rFonts w:ascii="Times New Roman" w:eastAsia="Times New Roman" w:hAnsi="Times New Roman" w:cs="Times New Roman"/>
                <w:noProof/>
                <w:sz w:val="24"/>
                <w:szCs w:val="24"/>
              </w:rPr>
              <w:t>BAB V KESIMPULAN DAN SARAN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_Toc237893834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58</w:t>
            </w:r>
            <w:r w:rsidRPr="00752E8E">
              <w:rPr>
                <w:rFonts w:ascii="Times New Roman" w:hAnsi="Times New Roman" w:cs="Times New Roman"/>
                <w:noProof/>
                <w:webHidden/>
                <w:sz w:val="24"/>
                <w:szCs w:val="24"/>
              </w:rPr>
              <w:fldChar w:fldCharType="end"/>
            </w:r>
          </w:hyperlink>
        </w:p>
        <w:p w14:paraId="21D9B663" w14:textId="10A9BBDC"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35" w:history="1">
            <w:r w:rsidRPr="00752E8E">
              <w:rPr>
                <w:rStyle w:val="Hyperlink"/>
                <w:rFonts w:ascii="Times New Roman" w:eastAsia="Times New Roman" w:hAnsi="Times New Roman" w:cs="Times New Roman"/>
                <w:noProof/>
                <w:sz w:val="24"/>
                <w:szCs w:val="24"/>
              </w:rPr>
              <w:t>5.1</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Kesimpulan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_Toc237893835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58</w:t>
            </w:r>
            <w:r w:rsidRPr="00752E8E">
              <w:rPr>
                <w:rFonts w:ascii="Times New Roman" w:hAnsi="Times New Roman" w:cs="Times New Roman"/>
                <w:noProof/>
                <w:webHidden/>
                <w:sz w:val="24"/>
                <w:szCs w:val="24"/>
              </w:rPr>
              <w:fldChar w:fldCharType="end"/>
            </w:r>
          </w:hyperlink>
        </w:p>
        <w:p w14:paraId="3836BB5F" w14:textId="2E8822F5" w:rsidR="00752E8E" w:rsidRPr="00752E8E" w:rsidRDefault="00752E8E">
          <w:pPr>
            <w:pStyle w:val="TOC2"/>
            <w:tabs>
              <w:tab w:val="left" w:pos="880"/>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36" w:history="1">
            <w:r w:rsidRPr="00752E8E">
              <w:rPr>
                <w:rStyle w:val="Hyperlink"/>
                <w:rFonts w:ascii="Times New Roman" w:eastAsia="Times New Roman" w:hAnsi="Times New Roman" w:cs="Times New Roman"/>
                <w:noProof/>
                <w:sz w:val="24"/>
                <w:szCs w:val="24"/>
              </w:rPr>
              <w:t>5.2</w:t>
            </w:r>
            <w:r w:rsidRPr="00752E8E">
              <w:rPr>
                <w:rFonts w:ascii="Times New Roman" w:eastAsiaTheme="minorEastAsia" w:hAnsi="Times New Roman" w:cs="Times New Roman"/>
                <w:noProof/>
                <w:kern w:val="2"/>
                <w:sz w:val="24"/>
                <w:szCs w:val="24"/>
                <w:lang w:val="en-ID"/>
                <w14:ligatures w14:val="standardContextual"/>
              </w:rPr>
              <w:tab/>
            </w:r>
            <w:r w:rsidRPr="00752E8E">
              <w:rPr>
                <w:rStyle w:val="Hyperlink"/>
                <w:rFonts w:ascii="Times New Roman" w:eastAsia="Times New Roman" w:hAnsi="Times New Roman" w:cs="Times New Roman"/>
                <w:noProof/>
                <w:sz w:val="24"/>
                <w:szCs w:val="24"/>
              </w:rPr>
              <w:t>Saran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_Toc237893836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59</w:t>
            </w:r>
            <w:r w:rsidRPr="00752E8E">
              <w:rPr>
                <w:rFonts w:ascii="Times New Roman" w:hAnsi="Times New Roman" w:cs="Times New Roman"/>
                <w:noProof/>
                <w:webHidden/>
                <w:sz w:val="24"/>
                <w:szCs w:val="24"/>
              </w:rPr>
              <w:fldChar w:fldCharType="end"/>
            </w:r>
          </w:hyperlink>
        </w:p>
        <w:p w14:paraId="26BF0953" w14:textId="72385968" w:rsidR="00752E8E" w:rsidRPr="00752E8E" w:rsidRDefault="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37" w:history="1">
            <w:r w:rsidRPr="00752E8E">
              <w:rPr>
                <w:rStyle w:val="Hyperlink"/>
                <w:rFonts w:ascii="Times New Roman" w:eastAsia="Times New Roman" w:hAnsi="Times New Roman" w:cs="Times New Roman"/>
                <w:noProof/>
                <w:sz w:val="24"/>
                <w:szCs w:val="24"/>
              </w:rPr>
              <w:t>DAFTAR PUSTAKA</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_Toc237893837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60</w:t>
            </w:r>
            <w:r w:rsidRPr="00752E8E">
              <w:rPr>
                <w:rFonts w:ascii="Times New Roman" w:hAnsi="Times New Roman" w:cs="Times New Roman"/>
                <w:noProof/>
                <w:webHidden/>
                <w:sz w:val="24"/>
                <w:szCs w:val="24"/>
              </w:rPr>
              <w:fldChar w:fldCharType="end"/>
            </w:r>
          </w:hyperlink>
        </w:p>
        <w:p w14:paraId="1B8130DE" w14:textId="1E923BB3" w:rsidR="00752E8E" w:rsidRPr="00752E8E" w:rsidRDefault="00752E8E" w:rsidP="00752E8E">
          <w:pPr>
            <w:pStyle w:val="TOC1"/>
            <w:tabs>
              <w:tab w:val="right" w:leader="dot" w:pos="9063"/>
            </w:tabs>
            <w:rPr>
              <w:rFonts w:ascii="Times New Roman" w:eastAsiaTheme="minorEastAsia" w:hAnsi="Times New Roman" w:cs="Times New Roman"/>
              <w:noProof/>
              <w:kern w:val="2"/>
              <w:sz w:val="24"/>
              <w:szCs w:val="24"/>
              <w:lang w:val="en-ID"/>
              <w14:ligatures w14:val="standardContextual"/>
            </w:rPr>
          </w:pPr>
          <w:hyperlink w:anchor="_Toc237893838" w:history="1">
            <w:r w:rsidRPr="00752E8E">
              <w:rPr>
                <w:rStyle w:val="Hyperlink"/>
                <w:rFonts w:ascii="Times New Roman" w:eastAsia="Times New Roman" w:hAnsi="Times New Roman" w:cs="Times New Roman"/>
                <w:noProof/>
                <w:sz w:val="24"/>
                <w:szCs w:val="24"/>
              </w:rPr>
              <w:t>LAMPIRAN</w:t>
            </w:r>
            <w:r w:rsidRPr="00752E8E">
              <w:rPr>
                <w:rFonts w:ascii="Times New Roman" w:hAnsi="Times New Roman" w:cs="Times New Roman"/>
                <w:noProof/>
                <w:webHidden/>
                <w:sz w:val="24"/>
                <w:szCs w:val="24"/>
              </w:rPr>
              <w:tab/>
            </w:r>
            <w:r w:rsidRPr="00752E8E">
              <w:rPr>
                <w:rFonts w:ascii="Times New Roman" w:hAnsi="Times New Roman" w:cs="Times New Roman"/>
                <w:noProof/>
                <w:webHidden/>
                <w:sz w:val="24"/>
                <w:szCs w:val="24"/>
              </w:rPr>
              <w:fldChar w:fldCharType="begin"/>
            </w:r>
            <w:r w:rsidRPr="00752E8E">
              <w:rPr>
                <w:rFonts w:ascii="Times New Roman" w:hAnsi="Times New Roman" w:cs="Times New Roman"/>
                <w:noProof/>
                <w:webHidden/>
                <w:sz w:val="24"/>
                <w:szCs w:val="24"/>
              </w:rPr>
              <w:instrText xml:space="preserve"> PAGEREF _Toc237893838 \h </w:instrText>
            </w:r>
            <w:r w:rsidRPr="00752E8E">
              <w:rPr>
                <w:rFonts w:ascii="Times New Roman" w:hAnsi="Times New Roman" w:cs="Times New Roman"/>
                <w:noProof/>
                <w:webHidden/>
                <w:sz w:val="24"/>
                <w:szCs w:val="24"/>
              </w:rPr>
            </w:r>
            <w:r w:rsidRPr="00752E8E">
              <w:rPr>
                <w:rFonts w:ascii="Times New Roman" w:hAnsi="Times New Roman" w:cs="Times New Roman"/>
                <w:noProof/>
                <w:webHidden/>
                <w:sz w:val="24"/>
                <w:szCs w:val="24"/>
              </w:rPr>
              <w:fldChar w:fldCharType="separate"/>
            </w:r>
            <w:r w:rsidRPr="00752E8E">
              <w:rPr>
                <w:rFonts w:ascii="Times New Roman" w:hAnsi="Times New Roman" w:cs="Times New Roman"/>
                <w:noProof/>
                <w:webHidden/>
                <w:sz w:val="24"/>
                <w:szCs w:val="24"/>
              </w:rPr>
              <w:t>64</w:t>
            </w:r>
            <w:r w:rsidRPr="00752E8E">
              <w:rPr>
                <w:rFonts w:ascii="Times New Roman" w:hAnsi="Times New Roman" w:cs="Times New Roman"/>
                <w:noProof/>
                <w:webHidden/>
                <w:sz w:val="24"/>
                <w:szCs w:val="24"/>
              </w:rPr>
              <w:fldChar w:fldCharType="end"/>
            </w:r>
          </w:hyperlink>
        </w:p>
        <w:p w14:paraId="7F9C41AA" w14:textId="463C650D" w:rsidR="00B31A7B" w:rsidRPr="00B53A88" w:rsidRDefault="00055502" w:rsidP="00B53A88">
          <w:pPr>
            <w:pStyle w:val="TOC1"/>
            <w:tabs>
              <w:tab w:val="right" w:leader="dot" w:pos="9063"/>
            </w:tabs>
            <w:rPr>
              <w:rFonts w:ascii="Times New Roman" w:hAnsi="Times New Roman" w:cs="Times New Roman"/>
              <w:noProof/>
              <w:sz w:val="24"/>
              <w:szCs w:val="24"/>
            </w:rPr>
          </w:pPr>
          <w:r w:rsidRPr="00752E8E">
            <w:rPr>
              <w:rFonts w:ascii="Times New Roman" w:hAnsi="Times New Roman" w:cs="Times New Roman"/>
              <w:sz w:val="24"/>
              <w:szCs w:val="24"/>
            </w:rPr>
            <w:fldChar w:fldCharType="end"/>
          </w:r>
        </w:p>
      </w:sdtContent>
    </w:sdt>
    <w:p w14:paraId="289006B4" w14:textId="77777777" w:rsidR="00B31A7B" w:rsidRDefault="00B31A7B">
      <w:pPr>
        <w:spacing w:line="360" w:lineRule="auto"/>
        <w:rPr>
          <w:rFonts w:ascii="Times New Roman" w:eastAsia="Times New Roman" w:hAnsi="Times New Roman" w:cs="Times New Roman"/>
          <w:b/>
          <w:bCs/>
          <w:sz w:val="24"/>
          <w:szCs w:val="24"/>
        </w:rPr>
      </w:pPr>
    </w:p>
    <w:p w14:paraId="385DE941" w14:textId="77777777" w:rsidR="00B31A7B" w:rsidRDefault="00B31A7B">
      <w:pPr>
        <w:spacing w:line="360" w:lineRule="auto"/>
        <w:jc w:val="center"/>
        <w:rPr>
          <w:rFonts w:ascii="Times New Roman" w:eastAsia="Times New Roman" w:hAnsi="Times New Roman" w:cs="Times New Roman"/>
          <w:b/>
          <w:bCs/>
          <w:sz w:val="24"/>
          <w:szCs w:val="24"/>
        </w:rPr>
      </w:pPr>
    </w:p>
    <w:p w14:paraId="05CA2F7E" w14:textId="77777777" w:rsidR="00B31A7B" w:rsidRDefault="00B31A7B">
      <w:pPr>
        <w:spacing w:line="360" w:lineRule="auto"/>
        <w:rPr>
          <w:rFonts w:ascii="Times New Roman" w:eastAsia="Times New Roman" w:hAnsi="Times New Roman" w:cs="Times New Roman"/>
          <w:b/>
          <w:bCs/>
          <w:sz w:val="24"/>
          <w:szCs w:val="24"/>
        </w:rPr>
      </w:pPr>
    </w:p>
    <w:p w14:paraId="388CB630" w14:textId="77777777" w:rsidR="00B31A7B" w:rsidRDefault="00B31A7B">
      <w:pPr>
        <w:spacing w:line="360" w:lineRule="auto"/>
        <w:rPr>
          <w:rFonts w:ascii="Times New Roman" w:eastAsia="Times New Roman" w:hAnsi="Times New Roman" w:cs="Times New Roman"/>
          <w:b/>
          <w:bCs/>
          <w:sz w:val="24"/>
          <w:szCs w:val="24"/>
        </w:rPr>
      </w:pPr>
    </w:p>
    <w:p w14:paraId="362ACFC9" w14:textId="77777777" w:rsidR="00B31A7B" w:rsidRDefault="00B31A7B">
      <w:pPr>
        <w:spacing w:line="360" w:lineRule="auto"/>
        <w:rPr>
          <w:rFonts w:ascii="Times New Roman" w:eastAsia="Times New Roman" w:hAnsi="Times New Roman" w:cs="Times New Roman"/>
          <w:b/>
          <w:bCs/>
          <w:sz w:val="24"/>
          <w:szCs w:val="24"/>
        </w:rPr>
      </w:pPr>
    </w:p>
    <w:p w14:paraId="6D15A9BD" w14:textId="77777777" w:rsidR="00905E2C" w:rsidRDefault="00905E2C">
      <w:pPr>
        <w:spacing w:line="360" w:lineRule="auto"/>
        <w:rPr>
          <w:rFonts w:ascii="Times New Roman" w:eastAsia="Times New Roman" w:hAnsi="Times New Roman" w:cs="Times New Roman"/>
          <w:b/>
          <w:bCs/>
          <w:sz w:val="24"/>
          <w:szCs w:val="24"/>
        </w:rPr>
      </w:pPr>
    </w:p>
    <w:p w14:paraId="562C0AB8" w14:textId="77777777" w:rsidR="00905E2C" w:rsidRDefault="00905E2C">
      <w:pPr>
        <w:spacing w:line="360" w:lineRule="auto"/>
        <w:rPr>
          <w:rFonts w:ascii="Times New Roman" w:eastAsia="Times New Roman" w:hAnsi="Times New Roman" w:cs="Times New Roman"/>
          <w:b/>
          <w:bCs/>
          <w:sz w:val="24"/>
          <w:szCs w:val="24"/>
        </w:rPr>
      </w:pPr>
    </w:p>
    <w:p w14:paraId="6EDBD357" w14:textId="77777777" w:rsidR="00905E2C" w:rsidRDefault="00905E2C">
      <w:pPr>
        <w:spacing w:line="360" w:lineRule="auto"/>
        <w:rPr>
          <w:rFonts w:ascii="Times New Roman" w:eastAsia="Times New Roman" w:hAnsi="Times New Roman" w:cs="Times New Roman"/>
          <w:b/>
          <w:bCs/>
          <w:sz w:val="24"/>
          <w:szCs w:val="24"/>
        </w:rPr>
      </w:pPr>
    </w:p>
    <w:p w14:paraId="237225DE" w14:textId="77777777" w:rsidR="00B31A7B" w:rsidRDefault="00000000">
      <w:pPr>
        <w:pStyle w:val="Heading1"/>
        <w:spacing w:after="0" w:line="360" w:lineRule="auto"/>
        <w:jc w:val="center"/>
        <w:rPr>
          <w:rFonts w:ascii="Times New Roman" w:eastAsia="Times New Roman" w:hAnsi="Times New Roman" w:cs="Times New Roman"/>
          <w:b/>
          <w:bCs/>
          <w:color w:val="000000"/>
          <w:sz w:val="24"/>
          <w:szCs w:val="24"/>
        </w:rPr>
      </w:pPr>
      <w:bookmarkStart w:id="9" w:name="_Toc237893731"/>
      <w:r>
        <w:rPr>
          <w:rFonts w:ascii="Times New Roman" w:eastAsia="Times New Roman" w:hAnsi="Times New Roman" w:cs="Times New Roman"/>
          <w:b/>
          <w:bCs/>
          <w:color w:val="000000"/>
          <w:sz w:val="24"/>
          <w:szCs w:val="24"/>
        </w:rPr>
        <w:t>DAFTAR GAMBAR</w:t>
      </w:r>
      <w:bookmarkEnd w:id="9"/>
    </w:p>
    <w:p w14:paraId="6D2372F0" w14:textId="77777777" w:rsidR="00B31A7B" w:rsidRDefault="00B31A7B"/>
    <w:tbl>
      <w:tblPr>
        <w:tblStyle w:val="a3"/>
        <w:tblW w:w="907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6"/>
        <w:gridCol w:w="7047"/>
        <w:gridCol w:w="1130"/>
      </w:tblGrid>
      <w:tr w:rsidR="00B31A7B" w14:paraId="001DA10E" w14:textId="77777777">
        <w:tc>
          <w:tcPr>
            <w:tcW w:w="896" w:type="dxa"/>
          </w:tcPr>
          <w:p w14:paraId="03FD515C" w14:textId="77777777" w:rsidR="00B31A7B" w:rsidRPr="00375668" w:rsidRDefault="00000000">
            <w:pPr>
              <w:spacing w:line="360" w:lineRule="auto"/>
              <w:ind w:left="-112"/>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Nomor</w:t>
            </w:r>
          </w:p>
        </w:tc>
        <w:tc>
          <w:tcPr>
            <w:tcW w:w="7047" w:type="dxa"/>
          </w:tcPr>
          <w:p w14:paraId="2826E6C1" w14:textId="77777777" w:rsidR="00B31A7B" w:rsidRPr="00375668" w:rsidRDefault="00000000">
            <w:pPr>
              <w:spacing w:line="360" w:lineRule="auto"/>
              <w:jc w:val="center"/>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Judul Gambar</w:t>
            </w:r>
          </w:p>
        </w:tc>
        <w:tc>
          <w:tcPr>
            <w:tcW w:w="1130" w:type="dxa"/>
          </w:tcPr>
          <w:p w14:paraId="776F33A8" w14:textId="77777777" w:rsidR="00B31A7B" w:rsidRPr="00375668" w:rsidRDefault="00000000">
            <w:pPr>
              <w:spacing w:line="360" w:lineRule="auto"/>
              <w:ind w:left="25" w:right="-102"/>
              <w:jc w:val="right"/>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Halaman</w:t>
            </w:r>
          </w:p>
        </w:tc>
      </w:tr>
    </w:tbl>
    <w:p w14:paraId="1A218583" w14:textId="1CDB3FDF" w:rsidR="00055502" w:rsidRPr="00B53A88" w:rsidRDefault="00055502" w:rsidP="00055502">
      <w:pPr>
        <w:pStyle w:val="TOC4"/>
        <w:tabs>
          <w:tab w:val="right" w:leader="dot" w:pos="9063"/>
        </w:tabs>
        <w:ind w:left="0"/>
        <w:rPr>
          <w:rStyle w:val="Hyperlink"/>
          <w:rFonts w:ascii="Times New Roman" w:hAnsi="Times New Roman" w:cs="Times New Roman"/>
          <w:noProof/>
          <w:color w:val="auto"/>
          <w:sz w:val="24"/>
          <w:szCs w:val="24"/>
          <w:u w:val="none"/>
        </w:rPr>
      </w:pPr>
      <w:hyperlink w:anchor="_Toc235052065" w:history="1">
        <w:r w:rsidRPr="00B53A88">
          <w:rPr>
            <w:rStyle w:val="Hyperlink"/>
            <w:rFonts w:ascii="Times New Roman" w:eastAsia="Times New Roman" w:hAnsi="Times New Roman" w:cs="Times New Roman"/>
            <w:noProof/>
            <w:color w:val="auto"/>
            <w:sz w:val="24"/>
            <w:szCs w:val="24"/>
            <w:u w:val="none"/>
          </w:rPr>
          <w:t xml:space="preserve">2.1.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Struktur organisasi Puskesmas Sidodadi</w:t>
        </w:r>
        <w:r w:rsidRPr="00B53A88">
          <w:rPr>
            <w:rFonts w:ascii="Times New Roman" w:hAnsi="Times New Roman" w:cs="Times New Roman"/>
            <w:noProof/>
            <w:webHidden/>
            <w:sz w:val="24"/>
            <w:szCs w:val="24"/>
          </w:rPr>
          <w:tab/>
        </w:r>
        <w:r w:rsidRPr="00B53A88">
          <w:rPr>
            <w:rFonts w:ascii="Times New Roman" w:hAnsi="Times New Roman" w:cs="Times New Roman"/>
            <w:noProof/>
            <w:webHidden/>
            <w:sz w:val="24"/>
            <w:szCs w:val="24"/>
          </w:rPr>
          <w:fldChar w:fldCharType="begin"/>
        </w:r>
        <w:r w:rsidRPr="00B53A88">
          <w:rPr>
            <w:rFonts w:ascii="Times New Roman" w:hAnsi="Times New Roman" w:cs="Times New Roman"/>
            <w:noProof/>
            <w:webHidden/>
            <w:sz w:val="24"/>
            <w:szCs w:val="24"/>
          </w:rPr>
          <w:instrText xml:space="preserve"> PAGEREF _Toc235052065 \h </w:instrText>
        </w:r>
        <w:r w:rsidRPr="00B53A88">
          <w:rPr>
            <w:rFonts w:ascii="Times New Roman" w:hAnsi="Times New Roman" w:cs="Times New Roman"/>
            <w:noProof/>
            <w:webHidden/>
            <w:sz w:val="24"/>
            <w:szCs w:val="24"/>
          </w:rPr>
        </w:r>
        <w:r w:rsidRPr="00B53A88">
          <w:rPr>
            <w:rFonts w:ascii="Times New Roman" w:hAnsi="Times New Roman" w:cs="Times New Roman"/>
            <w:noProof/>
            <w:webHidden/>
            <w:sz w:val="24"/>
            <w:szCs w:val="24"/>
          </w:rPr>
          <w:fldChar w:fldCharType="separate"/>
        </w:r>
        <w:r w:rsidRPr="00B53A88">
          <w:rPr>
            <w:rFonts w:ascii="Times New Roman" w:hAnsi="Times New Roman" w:cs="Times New Roman"/>
            <w:noProof/>
            <w:webHidden/>
            <w:sz w:val="24"/>
            <w:szCs w:val="24"/>
          </w:rPr>
          <w:t>7</w:t>
        </w:r>
        <w:r w:rsidRPr="00B53A88">
          <w:rPr>
            <w:rFonts w:ascii="Times New Roman" w:hAnsi="Times New Roman" w:cs="Times New Roman"/>
            <w:noProof/>
            <w:webHidden/>
            <w:sz w:val="24"/>
            <w:szCs w:val="24"/>
          </w:rPr>
          <w:fldChar w:fldCharType="end"/>
        </w:r>
      </w:hyperlink>
    </w:p>
    <w:p w14:paraId="6FBD5E2F" w14:textId="03F5DDAA" w:rsidR="00055502" w:rsidRPr="00B53A88" w:rsidRDefault="00055502" w:rsidP="00055502">
      <w:pPr>
        <w:pStyle w:val="TOC4"/>
        <w:tabs>
          <w:tab w:val="right" w:leader="dot" w:pos="9063"/>
        </w:tabs>
        <w:ind w:left="0"/>
        <w:rPr>
          <w:rStyle w:val="Hyperlink"/>
          <w:rFonts w:ascii="Times New Roman" w:hAnsi="Times New Roman" w:cs="Times New Roman"/>
          <w:noProof/>
          <w:color w:val="auto"/>
          <w:sz w:val="24"/>
          <w:szCs w:val="24"/>
          <w:u w:val="none"/>
        </w:rPr>
      </w:pPr>
      <w:hyperlink w:anchor="_Toc235052085" w:history="1">
        <w:r w:rsidRPr="00B53A88">
          <w:rPr>
            <w:rStyle w:val="Hyperlink"/>
            <w:rFonts w:ascii="Times New Roman" w:eastAsia="Times New Roman" w:hAnsi="Times New Roman" w:cs="Times New Roman"/>
            <w:noProof/>
            <w:color w:val="auto"/>
            <w:sz w:val="24"/>
            <w:szCs w:val="24"/>
            <w:u w:val="none"/>
          </w:rPr>
          <w:t xml:space="preserve">3.1.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Diagram alir penelitian</w:t>
        </w:r>
        <w:r w:rsidRPr="00B53A88">
          <w:rPr>
            <w:rFonts w:ascii="Times New Roman" w:hAnsi="Times New Roman" w:cs="Times New Roman"/>
            <w:noProof/>
            <w:webHidden/>
            <w:sz w:val="24"/>
            <w:szCs w:val="24"/>
          </w:rPr>
          <w:tab/>
        </w:r>
        <w:r w:rsidRPr="00B53A88">
          <w:rPr>
            <w:rFonts w:ascii="Times New Roman" w:hAnsi="Times New Roman" w:cs="Times New Roman"/>
            <w:noProof/>
            <w:webHidden/>
            <w:sz w:val="24"/>
            <w:szCs w:val="24"/>
          </w:rPr>
          <w:fldChar w:fldCharType="begin"/>
        </w:r>
        <w:r w:rsidRPr="00B53A88">
          <w:rPr>
            <w:rFonts w:ascii="Times New Roman" w:hAnsi="Times New Roman" w:cs="Times New Roman"/>
            <w:noProof/>
            <w:webHidden/>
            <w:sz w:val="24"/>
            <w:szCs w:val="24"/>
          </w:rPr>
          <w:instrText xml:space="preserve"> PAGEREF _Toc235052085 \h </w:instrText>
        </w:r>
        <w:r w:rsidRPr="00B53A88">
          <w:rPr>
            <w:rFonts w:ascii="Times New Roman" w:hAnsi="Times New Roman" w:cs="Times New Roman"/>
            <w:noProof/>
            <w:webHidden/>
            <w:sz w:val="24"/>
            <w:szCs w:val="24"/>
          </w:rPr>
        </w:r>
        <w:r w:rsidRPr="00B53A88">
          <w:rPr>
            <w:rFonts w:ascii="Times New Roman" w:hAnsi="Times New Roman" w:cs="Times New Roman"/>
            <w:noProof/>
            <w:webHidden/>
            <w:sz w:val="24"/>
            <w:szCs w:val="24"/>
          </w:rPr>
          <w:fldChar w:fldCharType="separate"/>
        </w:r>
        <w:r w:rsidRPr="00B53A88">
          <w:rPr>
            <w:rFonts w:ascii="Times New Roman" w:hAnsi="Times New Roman" w:cs="Times New Roman"/>
            <w:noProof/>
            <w:webHidden/>
            <w:sz w:val="24"/>
            <w:szCs w:val="24"/>
          </w:rPr>
          <w:t>2</w:t>
        </w:r>
        <w:r w:rsidR="00905E2C">
          <w:rPr>
            <w:rFonts w:ascii="Times New Roman" w:hAnsi="Times New Roman" w:cs="Times New Roman"/>
            <w:noProof/>
            <w:webHidden/>
            <w:sz w:val="24"/>
            <w:szCs w:val="24"/>
          </w:rPr>
          <w:t>4</w:t>
        </w:r>
        <w:r w:rsidRPr="00B53A88">
          <w:rPr>
            <w:rFonts w:ascii="Times New Roman" w:hAnsi="Times New Roman" w:cs="Times New Roman"/>
            <w:noProof/>
            <w:webHidden/>
            <w:sz w:val="24"/>
            <w:szCs w:val="24"/>
          </w:rPr>
          <w:fldChar w:fldCharType="end"/>
        </w:r>
      </w:hyperlink>
    </w:p>
    <w:p w14:paraId="4558D172" w14:textId="27511C66" w:rsidR="00055502" w:rsidRDefault="00055502" w:rsidP="00055502">
      <w:pPr>
        <w:pStyle w:val="TOC4"/>
        <w:tabs>
          <w:tab w:val="right" w:leader="dot" w:pos="9063"/>
        </w:tabs>
        <w:ind w:left="0"/>
        <w:rPr>
          <w:rFonts w:ascii="Times New Roman" w:hAnsi="Times New Roman" w:cs="Times New Roman"/>
          <w:noProof/>
          <w:sz w:val="24"/>
          <w:szCs w:val="24"/>
        </w:rPr>
      </w:pPr>
      <w:hyperlink w:anchor="_Toc235052103" w:history="1">
        <w:r w:rsidRPr="00B53A88">
          <w:rPr>
            <w:rStyle w:val="Hyperlink"/>
            <w:rFonts w:ascii="Times New Roman" w:eastAsia="Times New Roman" w:hAnsi="Times New Roman" w:cs="Times New Roman"/>
            <w:noProof/>
            <w:color w:val="auto"/>
            <w:sz w:val="24"/>
            <w:szCs w:val="24"/>
            <w:u w:val="none"/>
          </w:rPr>
          <w:t xml:space="preserve">4.1.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Data mentah LPLPO Puskesmas Sidodadi</w:t>
        </w:r>
        <w:r w:rsidRPr="00B53A88">
          <w:rPr>
            <w:rFonts w:ascii="Times New Roman" w:hAnsi="Times New Roman" w:cs="Times New Roman"/>
            <w:noProof/>
            <w:webHidden/>
            <w:sz w:val="24"/>
            <w:szCs w:val="24"/>
          </w:rPr>
          <w:tab/>
        </w:r>
        <w:r w:rsidRPr="00B53A88">
          <w:rPr>
            <w:rFonts w:ascii="Times New Roman" w:hAnsi="Times New Roman" w:cs="Times New Roman"/>
            <w:noProof/>
            <w:webHidden/>
            <w:sz w:val="24"/>
            <w:szCs w:val="24"/>
          </w:rPr>
          <w:fldChar w:fldCharType="begin"/>
        </w:r>
        <w:r w:rsidRPr="00B53A88">
          <w:rPr>
            <w:rFonts w:ascii="Times New Roman" w:hAnsi="Times New Roman" w:cs="Times New Roman"/>
            <w:noProof/>
            <w:webHidden/>
            <w:sz w:val="24"/>
            <w:szCs w:val="24"/>
          </w:rPr>
          <w:instrText xml:space="preserve"> PAGEREF _Toc235052103 \h </w:instrText>
        </w:r>
        <w:r w:rsidRPr="00B53A88">
          <w:rPr>
            <w:rFonts w:ascii="Times New Roman" w:hAnsi="Times New Roman" w:cs="Times New Roman"/>
            <w:noProof/>
            <w:webHidden/>
            <w:sz w:val="24"/>
            <w:szCs w:val="24"/>
          </w:rPr>
        </w:r>
        <w:r w:rsidRPr="00B53A88">
          <w:rPr>
            <w:rFonts w:ascii="Times New Roman" w:hAnsi="Times New Roman" w:cs="Times New Roman"/>
            <w:noProof/>
            <w:webHidden/>
            <w:sz w:val="24"/>
            <w:szCs w:val="24"/>
          </w:rPr>
          <w:fldChar w:fldCharType="separate"/>
        </w:r>
        <w:r w:rsidRPr="00B53A88">
          <w:rPr>
            <w:rFonts w:ascii="Times New Roman" w:hAnsi="Times New Roman" w:cs="Times New Roman"/>
            <w:noProof/>
            <w:webHidden/>
            <w:sz w:val="24"/>
            <w:szCs w:val="24"/>
          </w:rPr>
          <w:t>3</w:t>
        </w:r>
        <w:r w:rsidR="00905E2C">
          <w:rPr>
            <w:rFonts w:ascii="Times New Roman" w:hAnsi="Times New Roman" w:cs="Times New Roman"/>
            <w:noProof/>
            <w:webHidden/>
            <w:sz w:val="24"/>
            <w:szCs w:val="24"/>
          </w:rPr>
          <w:t>4</w:t>
        </w:r>
        <w:r w:rsidRPr="00B53A88">
          <w:rPr>
            <w:rFonts w:ascii="Times New Roman" w:hAnsi="Times New Roman" w:cs="Times New Roman"/>
            <w:noProof/>
            <w:webHidden/>
            <w:sz w:val="24"/>
            <w:szCs w:val="24"/>
          </w:rPr>
          <w:fldChar w:fldCharType="end"/>
        </w:r>
      </w:hyperlink>
    </w:p>
    <w:p w14:paraId="02CB9C03" w14:textId="44B4C58A" w:rsidR="003F3DAF" w:rsidRPr="00FC4AC3" w:rsidRDefault="003F3DAF" w:rsidP="003F3DAF">
      <w:pPr>
        <w:pStyle w:val="TOC4"/>
        <w:tabs>
          <w:tab w:val="right" w:leader="dot" w:pos="9063"/>
        </w:tabs>
        <w:ind w:left="0"/>
        <w:rPr>
          <w:rStyle w:val="Hyperlink"/>
          <w:rFonts w:ascii="Times New Roman" w:hAnsi="Times New Roman" w:cs="Times New Roman"/>
          <w:noProof/>
          <w:color w:val="auto"/>
          <w:sz w:val="24"/>
          <w:szCs w:val="24"/>
          <w:u w:val="none"/>
        </w:rPr>
      </w:pPr>
      <w:r w:rsidRPr="00FC4AC3">
        <w:rPr>
          <w:rFonts w:ascii="Times New Roman" w:eastAsia="Times New Roman" w:hAnsi="Times New Roman" w:cs="Times New Roman"/>
          <w:noProof/>
          <w:sz w:val="24"/>
          <w:szCs w:val="24"/>
        </w:rPr>
        <w:fldChar w:fldCharType="begin"/>
      </w:r>
      <w:r w:rsidRPr="00FC4AC3">
        <w:rPr>
          <w:rFonts w:ascii="Times New Roman" w:eastAsia="Times New Roman" w:hAnsi="Times New Roman" w:cs="Times New Roman"/>
          <w:noProof/>
          <w:sz w:val="24"/>
          <w:szCs w:val="24"/>
        </w:rPr>
        <w:instrText>HYPERLINK  \l "_Gambar_4.2._Contoh"</w:instrText>
      </w:r>
      <w:r w:rsidRPr="00FC4AC3">
        <w:rPr>
          <w:rFonts w:ascii="Times New Roman" w:eastAsia="Times New Roman" w:hAnsi="Times New Roman" w:cs="Times New Roman"/>
          <w:noProof/>
          <w:sz w:val="24"/>
          <w:szCs w:val="24"/>
        </w:rPr>
      </w:r>
      <w:r w:rsidRPr="00FC4AC3">
        <w:rPr>
          <w:rFonts w:ascii="Times New Roman" w:eastAsia="Times New Roman" w:hAnsi="Times New Roman" w:cs="Times New Roman"/>
          <w:noProof/>
          <w:sz w:val="24"/>
          <w:szCs w:val="24"/>
        </w:rPr>
        <w:fldChar w:fldCharType="separate"/>
      </w:r>
      <w:r w:rsidRPr="00FC4AC3">
        <w:rPr>
          <w:rStyle w:val="Hyperlink"/>
          <w:rFonts w:ascii="Times New Roman" w:eastAsia="Times New Roman" w:hAnsi="Times New Roman" w:cs="Times New Roman"/>
          <w:noProof/>
          <w:color w:val="auto"/>
          <w:sz w:val="24"/>
          <w:szCs w:val="24"/>
          <w:u w:val="none"/>
        </w:rPr>
        <w:t>4.2.           Contoh duplikat batch</w:t>
      </w:r>
      <w:r w:rsidRPr="00FC4AC3">
        <w:rPr>
          <w:rStyle w:val="Hyperlink"/>
          <w:rFonts w:ascii="Times New Roman" w:hAnsi="Times New Roman" w:cs="Times New Roman"/>
          <w:noProof/>
          <w:webHidden/>
          <w:color w:val="auto"/>
          <w:sz w:val="24"/>
          <w:szCs w:val="24"/>
          <w:u w:val="none"/>
        </w:rPr>
        <w:tab/>
      </w:r>
      <w:r w:rsidRPr="00FC4AC3">
        <w:rPr>
          <w:rStyle w:val="Hyperlink"/>
          <w:rFonts w:ascii="Times New Roman" w:hAnsi="Times New Roman" w:cs="Times New Roman"/>
          <w:noProof/>
          <w:webHidden/>
          <w:color w:val="auto"/>
          <w:sz w:val="24"/>
          <w:szCs w:val="24"/>
          <w:u w:val="none"/>
        </w:rPr>
        <w:fldChar w:fldCharType="begin"/>
      </w:r>
      <w:r w:rsidRPr="00FC4AC3">
        <w:rPr>
          <w:rStyle w:val="Hyperlink"/>
          <w:rFonts w:ascii="Times New Roman" w:hAnsi="Times New Roman" w:cs="Times New Roman"/>
          <w:noProof/>
          <w:webHidden/>
          <w:color w:val="auto"/>
          <w:sz w:val="24"/>
          <w:szCs w:val="24"/>
          <w:u w:val="none"/>
        </w:rPr>
        <w:instrText xml:space="preserve"> PAGEREF _Toc235052103 \h </w:instrText>
      </w:r>
      <w:r w:rsidRPr="00FC4AC3">
        <w:rPr>
          <w:rStyle w:val="Hyperlink"/>
          <w:rFonts w:ascii="Times New Roman" w:hAnsi="Times New Roman" w:cs="Times New Roman"/>
          <w:noProof/>
          <w:webHidden/>
          <w:color w:val="auto"/>
          <w:sz w:val="24"/>
          <w:szCs w:val="24"/>
          <w:u w:val="none"/>
        </w:rPr>
      </w:r>
      <w:r w:rsidRPr="00FC4AC3">
        <w:rPr>
          <w:rStyle w:val="Hyperlink"/>
          <w:rFonts w:ascii="Times New Roman" w:hAnsi="Times New Roman" w:cs="Times New Roman"/>
          <w:noProof/>
          <w:webHidden/>
          <w:color w:val="auto"/>
          <w:sz w:val="24"/>
          <w:szCs w:val="24"/>
          <w:u w:val="none"/>
        </w:rPr>
        <w:fldChar w:fldCharType="separate"/>
      </w:r>
      <w:r w:rsidRPr="00FC4AC3">
        <w:rPr>
          <w:rStyle w:val="Hyperlink"/>
          <w:rFonts w:ascii="Times New Roman" w:hAnsi="Times New Roman" w:cs="Times New Roman"/>
          <w:noProof/>
          <w:webHidden/>
          <w:color w:val="auto"/>
          <w:sz w:val="24"/>
          <w:szCs w:val="24"/>
          <w:u w:val="none"/>
        </w:rPr>
        <w:t>3</w:t>
      </w:r>
      <w:r w:rsidR="00905E2C" w:rsidRPr="00FC4AC3">
        <w:rPr>
          <w:rStyle w:val="Hyperlink"/>
          <w:rFonts w:ascii="Times New Roman" w:hAnsi="Times New Roman" w:cs="Times New Roman"/>
          <w:noProof/>
          <w:webHidden/>
          <w:color w:val="auto"/>
          <w:sz w:val="24"/>
          <w:szCs w:val="24"/>
          <w:u w:val="none"/>
        </w:rPr>
        <w:t>6</w:t>
      </w:r>
      <w:r w:rsidRPr="00FC4AC3">
        <w:rPr>
          <w:rStyle w:val="Hyperlink"/>
          <w:rFonts w:ascii="Times New Roman" w:hAnsi="Times New Roman" w:cs="Times New Roman"/>
          <w:noProof/>
          <w:webHidden/>
          <w:color w:val="auto"/>
          <w:sz w:val="24"/>
          <w:szCs w:val="24"/>
          <w:u w:val="none"/>
        </w:rPr>
        <w:fldChar w:fldCharType="end"/>
      </w:r>
    </w:p>
    <w:p w14:paraId="3189EC04" w14:textId="0FD8FBBD" w:rsidR="00FC4AC3" w:rsidRPr="00FC4AC3" w:rsidRDefault="003F3DAF" w:rsidP="00FC4AC3">
      <w:pPr>
        <w:pStyle w:val="TOC4"/>
        <w:tabs>
          <w:tab w:val="right" w:leader="dot" w:pos="9063"/>
        </w:tabs>
        <w:ind w:left="0"/>
        <w:rPr>
          <w:rStyle w:val="Hyperlink"/>
          <w:rFonts w:ascii="Times New Roman" w:eastAsia="Times New Roman" w:hAnsi="Times New Roman" w:cs="Times New Roman"/>
          <w:noProof/>
          <w:color w:val="auto"/>
          <w:sz w:val="24"/>
          <w:szCs w:val="24"/>
          <w:u w:val="none"/>
        </w:rPr>
      </w:pPr>
      <w:r w:rsidRPr="00FC4AC3">
        <w:rPr>
          <w:rFonts w:ascii="Times New Roman" w:eastAsia="Times New Roman" w:hAnsi="Times New Roman" w:cs="Times New Roman"/>
          <w:noProof/>
          <w:sz w:val="24"/>
          <w:szCs w:val="24"/>
        </w:rPr>
        <w:fldChar w:fldCharType="end"/>
      </w:r>
      <w:r w:rsidR="00FC4AC3" w:rsidRPr="00FC4AC3">
        <w:rPr>
          <w:rFonts w:ascii="Times New Roman" w:hAnsi="Times New Roman" w:cs="Times New Roman"/>
          <w:sz w:val="24"/>
          <w:szCs w:val="24"/>
        </w:rPr>
        <w:fldChar w:fldCharType="begin"/>
      </w:r>
      <w:r w:rsidR="00FC4AC3" w:rsidRPr="00FC4AC3">
        <w:rPr>
          <w:rFonts w:ascii="Times New Roman" w:hAnsi="Times New Roman" w:cs="Times New Roman"/>
          <w:sz w:val="24"/>
          <w:szCs w:val="24"/>
        </w:rPr>
        <w:instrText>HYPERLINK  \l "_Gambar_4.3._Hasil"</w:instrText>
      </w:r>
      <w:r w:rsidR="00FC4AC3" w:rsidRPr="00FC4AC3">
        <w:rPr>
          <w:rFonts w:ascii="Times New Roman" w:hAnsi="Times New Roman" w:cs="Times New Roman"/>
          <w:sz w:val="24"/>
          <w:szCs w:val="24"/>
        </w:rPr>
      </w:r>
      <w:r w:rsidR="00FC4AC3" w:rsidRPr="00FC4AC3">
        <w:rPr>
          <w:rFonts w:ascii="Times New Roman" w:hAnsi="Times New Roman" w:cs="Times New Roman"/>
          <w:sz w:val="24"/>
          <w:szCs w:val="24"/>
        </w:rPr>
        <w:fldChar w:fldCharType="separate"/>
      </w:r>
      <w:r w:rsidR="00FC4AC3" w:rsidRPr="00FC4AC3">
        <w:rPr>
          <w:rStyle w:val="Hyperlink"/>
          <w:rFonts w:ascii="Times New Roman" w:hAnsi="Times New Roman" w:cs="Times New Roman"/>
          <w:color w:val="auto"/>
          <w:sz w:val="24"/>
          <w:szCs w:val="24"/>
          <w:u w:val="none"/>
        </w:rPr>
        <w:t>4.3.           Hasil data transformation</w:t>
      </w:r>
      <w:r w:rsidR="00FC4AC3" w:rsidRPr="00FC4AC3">
        <w:rPr>
          <w:rStyle w:val="Hyperlink"/>
          <w:rFonts w:ascii="Times New Roman" w:hAnsi="Times New Roman" w:cs="Times New Roman"/>
          <w:webHidden/>
          <w:color w:val="auto"/>
          <w:sz w:val="24"/>
          <w:szCs w:val="24"/>
          <w:u w:val="none"/>
        </w:rPr>
        <w:tab/>
        <w:t>38</w:t>
      </w:r>
    </w:p>
    <w:p w14:paraId="76F997DA" w14:textId="6F50242D" w:rsidR="00FC4AC3" w:rsidRPr="00FC4AC3" w:rsidRDefault="00FC4AC3" w:rsidP="00FC4AC3">
      <w:pPr>
        <w:pStyle w:val="TOC4"/>
        <w:tabs>
          <w:tab w:val="right" w:leader="dot" w:pos="9063"/>
        </w:tabs>
        <w:ind w:left="0"/>
        <w:rPr>
          <w:rStyle w:val="Hyperlink"/>
          <w:rFonts w:ascii="Times New Roman" w:hAnsi="Times New Roman" w:cs="Times New Roman"/>
          <w:color w:val="auto"/>
          <w:sz w:val="24"/>
          <w:szCs w:val="24"/>
          <w:u w:val="none"/>
        </w:rPr>
      </w:pPr>
      <w:r w:rsidRPr="00FC4AC3">
        <w:rPr>
          <w:rFonts w:ascii="Times New Roman" w:hAnsi="Times New Roman" w:cs="Times New Roman"/>
          <w:sz w:val="24"/>
          <w:szCs w:val="24"/>
        </w:rPr>
        <w:fldChar w:fldCharType="end"/>
      </w:r>
      <w:r w:rsidRPr="00FC4AC3">
        <w:rPr>
          <w:rFonts w:ascii="Times New Roman" w:hAnsi="Times New Roman" w:cs="Times New Roman"/>
          <w:sz w:val="24"/>
          <w:szCs w:val="24"/>
        </w:rPr>
        <w:fldChar w:fldCharType="begin"/>
      </w:r>
      <w:r w:rsidRPr="00FC4AC3">
        <w:rPr>
          <w:rFonts w:ascii="Times New Roman" w:hAnsi="Times New Roman" w:cs="Times New Roman"/>
          <w:sz w:val="24"/>
          <w:szCs w:val="24"/>
        </w:rPr>
        <w:instrText>HYPERLINK  \l "_Gambar_4.4._Distribusi"</w:instrText>
      </w:r>
      <w:r w:rsidRPr="00FC4AC3">
        <w:rPr>
          <w:rFonts w:ascii="Times New Roman" w:hAnsi="Times New Roman" w:cs="Times New Roman"/>
          <w:sz w:val="24"/>
          <w:szCs w:val="24"/>
        </w:rPr>
      </w:r>
      <w:r w:rsidRPr="00FC4AC3">
        <w:rPr>
          <w:rFonts w:ascii="Times New Roman" w:hAnsi="Times New Roman" w:cs="Times New Roman"/>
          <w:sz w:val="24"/>
          <w:szCs w:val="24"/>
        </w:rPr>
        <w:fldChar w:fldCharType="separate"/>
      </w:r>
      <w:r w:rsidRPr="00FC4AC3">
        <w:rPr>
          <w:rStyle w:val="Hyperlink"/>
          <w:rFonts w:ascii="Times New Roman" w:hAnsi="Times New Roman" w:cs="Times New Roman"/>
          <w:color w:val="auto"/>
          <w:sz w:val="24"/>
          <w:szCs w:val="24"/>
          <w:u w:val="none"/>
        </w:rPr>
        <w:t>4.4.           Distribusi zero ratio pemakaian obat</w:t>
      </w:r>
      <w:r w:rsidRPr="00FC4AC3">
        <w:rPr>
          <w:rStyle w:val="Hyperlink"/>
          <w:rFonts w:ascii="Times New Roman" w:hAnsi="Times New Roman" w:cs="Times New Roman"/>
          <w:webHidden/>
          <w:color w:val="auto"/>
          <w:sz w:val="24"/>
          <w:szCs w:val="24"/>
          <w:u w:val="none"/>
        </w:rPr>
        <w:tab/>
        <w:t>39</w:t>
      </w:r>
    </w:p>
    <w:p w14:paraId="66FB22B9" w14:textId="22517B21" w:rsidR="00FC4AC3" w:rsidRPr="00FC4AC3" w:rsidRDefault="00FC4AC3" w:rsidP="00FC4AC3">
      <w:pPr>
        <w:pStyle w:val="TOC4"/>
        <w:tabs>
          <w:tab w:val="right" w:leader="dot" w:pos="9063"/>
        </w:tabs>
        <w:ind w:left="0"/>
        <w:rPr>
          <w:rStyle w:val="Hyperlink"/>
          <w:rFonts w:ascii="Times New Roman" w:hAnsi="Times New Roman" w:cs="Times New Roman"/>
          <w:webHidden/>
          <w:color w:val="auto"/>
          <w:sz w:val="24"/>
          <w:szCs w:val="24"/>
          <w:u w:val="none"/>
        </w:rPr>
      </w:pPr>
      <w:r w:rsidRPr="00FC4AC3">
        <w:rPr>
          <w:rFonts w:ascii="Times New Roman" w:hAnsi="Times New Roman" w:cs="Times New Roman"/>
          <w:sz w:val="24"/>
          <w:szCs w:val="24"/>
        </w:rPr>
        <w:fldChar w:fldCharType="end"/>
      </w:r>
      <w:r w:rsidRPr="00FC4AC3">
        <w:rPr>
          <w:rFonts w:ascii="Times New Roman" w:hAnsi="Times New Roman" w:cs="Times New Roman"/>
          <w:sz w:val="24"/>
          <w:szCs w:val="24"/>
        </w:rPr>
        <w:fldChar w:fldCharType="begin"/>
      </w:r>
      <w:r w:rsidRPr="00FC4AC3">
        <w:rPr>
          <w:rFonts w:ascii="Times New Roman" w:hAnsi="Times New Roman" w:cs="Times New Roman"/>
          <w:sz w:val="24"/>
          <w:szCs w:val="24"/>
        </w:rPr>
        <w:instrText>HYPERLINK  \l "_Gambar_4.5._Distribusi"</w:instrText>
      </w:r>
      <w:r w:rsidRPr="00FC4AC3">
        <w:rPr>
          <w:rFonts w:ascii="Times New Roman" w:hAnsi="Times New Roman" w:cs="Times New Roman"/>
          <w:sz w:val="24"/>
          <w:szCs w:val="24"/>
        </w:rPr>
      </w:r>
      <w:r w:rsidRPr="00FC4AC3">
        <w:rPr>
          <w:rFonts w:ascii="Times New Roman" w:hAnsi="Times New Roman" w:cs="Times New Roman"/>
          <w:sz w:val="24"/>
          <w:szCs w:val="24"/>
        </w:rPr>
        <w:fldChar w:fldCharType="separate"/>
      </w:r>
      <w:r w:rsidRPr="00FC4AC3">
        <w:rPr>
          <w:rStyle w:val="Hyperlink"/>
          <w:rFonts w:ascii="Times New Roman" w:hAnsi="Times New Roman" w:cs="Times New Roman"/>
          <w:color w:val="auto"/>
          <w:sz w:val="24"/>
          <w:szCs w:val="24"/>
          <w:u w:val="none"/>
        </w:rPr>
        <w:t>4.5.           Distribusi interval antar pemakaian</w:t>
      </w:r>
      <w:r w:rsidRPr="00FC4AC3">
        <w:rPr>
          <w:rStyle w:val="Hyperlink"/>
          <w:rFonts w:ascii="Times New Roman" w:hAnsi="Times New Roman" w:cs="Times New Roman"/>
          <w:webHidden/>
          <w:color w:val="auto"/>
          <w:sz w:val="24"/>
          <w:szCs w:val="24"/>
          <w:u w:val="none"/>
        </w:rPr>
        <w:tab/>
        <w:t>39</w:t>
      </w:r>
    </w:p>
    <w:p w14:paraId="458B8980" w14:textId="5E4E5F6B" w:rsidR="00FC4AC3" w:rsidRPr="00FC4AC3" w:rsidRDefault="00FC4AC3" w:rsidP="00FC4AC3">
      <w:pPr>
        <w:pStyle w:val="TOC4"/>
        <w:tabs>
          <w:tab w:val="right" w:leader="dot" w:pos="9063"/>
        </w:tabs>
        <w:ind w:left="0"/>
        <w:rPr>
          <w:rFonts w:ascii="Times New Roman" w:hAnsi="Times New Roman" w:cs="Times New Roman"/>
          <w:sz w:val="24"/>
          <w:szCs w:val="24"/>
        </w:rPr>
      </w:pPr>
      <w:r w:rsidRPr="00FC4AC3">
        <w:rPr>
          <w:rFonts w:ascii="Times New Roman" w:hAnsi="Times New Roman" w:cs="Times New Roman"/>
          <w:sz w:val="24"/>
          <w:szCs w:val="24"/>
        </w:rPr>
        <w:fldChar w:fldCharType="end"/>
      </w:r>
      <w:hyperlink w:anchor="_Gambar_4.6._Hubungan" w:history="1">
        <w:r w:rsidRPr="00FC4AC3">
          <w:rPr>
            <w:rStyle w:val="Hyperlink"/>
            <w:rFonts w:ascii="Times New Roman" w:hAnsi="Times New Roman" w:cs="Times New Roman"/>
            <w:color w:val="auto"/>
            <w:sz w:val="24"/>
            <w:szCs w:val="24"/>
            <w:u w:val="none"/>
          </w:rPr>
          <w:t>4.6.           Hubungan zero ratio dan interval demand</w:t>
        </w:r>
        <w:r w:rsidRPr="00FC4AC3">
          <w:rPr>
            <w:rStyle w:val="Hyperlink"/>
            <w:rFonts w:ascii="Times New Roman" w:hAnsi="Times New Roman" w:cs="Times New Roman"/>
            <w:webHidden/>
            <w:color w:val="auto"/>
            <w:sz w:val="24"/>
            <w:szCs w:val="24"/>
            <w:u w:val="none"/>
          </w:rPr>
          <w:tab/>
          <w:t>40</w:t>
        </w:r>
      </w:hyperlink>
    </w:p>
    <w:p w14:paraId="3D15A79A" w14:textId="13302927" w:rsidR="003F3DAF" w:rsidRPr="003F3DAF" w:rsidRDefault="003F3DAF" w:rsidP="003F3DAF"/>
    <w:p w14:paraId="06A95C23" w14:textId="77777777" w:rsidR="00055502" w:rsidRPr="00055502" w:rsidRDefault="00055502" w:rsidP="00055502"/>
    <w:p w14:paraId="1F4D337F" w14:textId="77777777" w:rsidR="00055502" w:rsidRPr="00055502" w:rsidRDefault="00055502" w:rsidP="00055502"/>
    <w:p w14:paraId="0AFAE523" w14:textId="77777777" w:rsidR="00B31A7B" w:rsidRDefault="00B31A7B">
      <w:pPr>
        <w:spacing w:after="160" w:line="259" w:lineRule="auto"/>
        <w:rPr>
          <w:rFonts w:ascii="Times New Roman" w:eastAsia="Times New Roman" w:hAnsi="Times New Roman" w:cs="Times New Roman"/>
          <w:b/>
          <w:bCs/>
          <w:sz w:val="24"/>
          <w:szCs w:val="24"/>
        </w:rPr>
      </w:pPr>
    </w:p>
    <w:p w14:paraId="56351494" w14:textId="77777777" w:rsidR="00B31A7B" w:rsidRDefault="00B31A7B">
      <w:pPr>
        <w:spacing w:after="160" w:line="259" w:lineRule="auto"/>
        <w:rPr>
          <w:rFonts w:ascii="Times New Roman" w:eastAsia="Times New Roman" w:hAnsi="Times New Roman" w:cs="Times New Roman"/>
          <w:b/>
          <w:bCs/>
          <w:sz w:val="24"/>
          <w:szCs w:val="24"/>
        </w:rPr>
      </w:pPr>
    </w:p>
    <w:p w14:paraId="4D6359B1" w14:textId="77777777" w:rsidR="00B31A7B" w:rsidRDefault="00B31A7B">
      <w:pPr>
        <w:spacing w:after="160" w:line="259" w:lineRule="auto"/>
        <w:rPr>
          <w:rFonts w:ascii="Times New Roman" w:eastAsia="Times New Roman" w:hAnsi="Times New Roman" w:cs="Times New Roman"/>
          <w:b/>
          <w:bCs/>
          <w:sz w:val="24"/>
          <w:szCs w:val="24"/>
        </w:rPr>
      </w:pPr>
    </w:p>
    <w:p w14:paraId="7774B2AA" w14:textId="77777777" w:rsidR="00B31A7B" w:rsidRDefault="00B31A7B">
      <w:pPr>
        <w:spacing w:after="160" w:line="259" w:lineRule="auto"/>
        <w:rPr>
          <w:rFonts w:ascii="Times New Roman" w:eastAsia="Times New Roman" w:hAnsi="Times New Roman" w:cs="Times New Roman"/>
          <w:b/>
          <w:bCs/>
          <w:sz w:val="24"/>
          <w:szCs w:val="24"/>
        </w:rPr>
      </w:pPr>
    </w:p>
    <w:p w14:paraId="52F71C04" w14:textId="77777777" w:rsidR="00B31A7B" w:rsidRDefault="00B31A7B">
      <w:pPr>
        <w:spacing w:after="160" w:line="259" w:lineRule="auto"/>
        <w:rPr>
          <w:rFonts w:ascii="Times New Roman" w:eastAsia="Times New Roman" w:hAnsi="Times New Roman" w:cs="Times New Roman"/>
          <w:b/>
          <w:bCs/>
          <w:sz w:val="24"/>
          <w:szCs w:val="24"/>
        </w:rPr>
      </w:pPr>
    </w:p>
    <w:p w14:paraId="6CFAB3D2" w14:textId="77777777" w:rsidR="00B31A7B" w:rsidRDefault="00B31A7B">
      <w:pPr>
        <w:spacing w:after="160" w:line="259" w:lineRule="auto"/>
        <w:rPr>
          <w:rFonts w:ascii="Times New Roman" w:eastAsia="Times New Roman" w:hAnsi="Times New Roman" w:cs="Times New Roman"/>
          <w:b/>
          <w:bCs/>
          <w:sz w:val="24"/>
          <w:szCs w:val="24"/>
        </w:rPr>
      </w:pPr>
    </w:p>
    <w:p w14:paraId="68D16E7B" w14:textId="77777777" w:rsidR="00B31A7B" w:rsidRDefault="00B31A7B">
      <w:pPr>
        <w:spacing w:after="160" w:line="259" w:lineRule="auto"/>
        <w:rPr>
          <w:rFonts w:ascii="Times New Roman" w:eastAsia="Times New Roman" w:hAnsi="Times New Roman" w:cs="Times New Roman"/>
          <w:b/>
          <w:bCs/>
          <w:sz w:val="24"/>
          <w:szCs w:val="24"/>
        </w:rPr>
      </w:pPr>
    </w:p>
    <w:p w14:paraId="458853CD" w14:textId="77777777" w:rsidR="00B31A7B" w:rsidRDefault="00B31A7B">
      <w:pPr>
        <w:spacing w:after="160" w:line="259" w:lineRule="auto"/>
        <w:rPr>
          <w:rFonts w:ascii="Times New Roman" w:eastAsia="Times New Roman" w:hAnsi="Times New Roman" w:cs="Times New Roman"/>
          <w:b/>
          <w:bCs/>
          <w:sz w:val="24"/>
          <w:szCs w:val="24"/>
        </w:rPr>
      </w:pPr>
    </w:p>
    <w:p w14:paraId="1A03C7A0" w14:textId="77777777" w:rsidR="00B31A7B" w:rsidRDefault="00B31A7B">
      <w:pPr>
        <w:spacing w:after="160" w:line="259" w:lineRule="auto"/>
        <w:rPr>
          <w:rFonts w:ascii="Times New Roman" w:eastAsia="Times New Roman" w:hAnsi="Times New Roman" w:cs="Times New Roman"/>
          <w:b/>
          <w:bCs/>
          <w:sz w:val="24"/>
          <w:szCs w:val="24"/>
        </w:rPr>
      </w:pPr>
    </w:p>
    <w:p w14:paraId="1E0E0B09" w14:textId="77777777" w:rsidR="00B31A7B" w:rsidRDefault="00B31A7B">
      <w:pPr>
        <w:spacing w:after="160" w:line="259" w:lineRule="auto"/>
        <w:rPr>
          <w:rFonts w:ascii="Times New Roman" w:eastAsia="Times New Roman" w:hAnsi="Times New Roman" w:cs="Times New Roman"/>
          <w:b/>
          <w:bCs/>
          <w:sz w:val="24"/>
          <w:szCs w:val="24"/>
        </w:rPr>
      </w:pPr>
    </w:p>
    <w:p w14:paraId="1BCA1DCE" w14:textId="77777777" w:rsidR="00B31A7B" w:rsidRDefault="00B31A7B">
      <w:pPr>
        <w:spacing w:after="160" w:line="259" w:lineRule="auto"/>
        <w:rPr>
          <w:rFonts w:ascii="Times New Roman" w:eastAsia="Times New Roman" w:hAnsi="Times New Roman" w:cs="Times New Roman"/>
          <w:b/>
          <w:bCs/>
          <w:sz w:val="24"/>
          <w:szCs w:val="24"/>
        </w:rPr>
      </w:pPr>
    </w:p>
    <w:p w14:paraId="33E630E4" w14:textId="77777777" w:rsidR="00B31A7B" w:rsidRDefault="00B31A7B">
      <w:pPr>
        <w:spacing w:after="160" w:line="259" w:lineRule="auto"/>
        <w:rPr>
          <w:rFonts w:ascii="Times New Roman" w:eastAsia="Times New Roman" w:hAnsi="Times New Roman" w:cs="Times New Roman"/>
          <w:b/>
          <w:bCs/>
          <w:sz w:val="24"/>
          <w:szCs w:val="24"/>
        </w:rPr>
      </w:pPr>
    </w:p>
    <w:p w14:paraId="20EE787E" w14:textId="77777777" w:rsidR="00B31A7B" w:rsidRDefault="00B31A7B">
      <w:pPr>
        <w:spacing w:after="160" w:line="259" w:lineRule="auto"/>
        <w:rPr>
          <w:rFonts w:ascii="Times New Roman" w:eastAsia="Times New Roman" w:hAnsi="Times New Roman" w:cs="Times New Roman"/>
          <w:b/>
          <w:bCs/>
          <w:sz w:val="24"/>
          <w:szCs w:val="24"/>
        </w:rPr>
      </w:pPr>
    </w:p>
    <w:p w14:paraId="77912F32" w14:textId="77777777" w:rsidR="00B31A7B" w:rsidRDefault="00B31A7B">
      <w:pPr>
        <w:spacing w:after="160" w:line="259" w:lineRule="auto"/>
        <w:rPr>
          <w:rFonts w:ascii="Times New Roman" w:eastAsia="Times New Roman" w:hAnsi="Times New Roman" w:cs="Times New Roman"/>
          <w:b/>
          <w:bCs/>
          <w:sz w:val="24"/>
          <w:szCs w:val="24"/>
        </w:rPr>
      </w:pPr>
    </w:p>
    <w:p w14:paraId="17CC7E90" w14:textId="77777777" w:rsidR="00B31A7B" w:rsidRDefault="00B31A7B">
      <w:pPr>
        <w:spacing w:after="160" w:line="259" w:lineRule="auto"/>
        <w:rPr>
          <w:rFonts w:ascii="Times New Roman" w:eastAsia="Times New Roman" w:hAnsi="Times New Roman" w:cs="Times New Roman"/>
          <w:b/>
          <w:bCs/>
          <w:sz w:val="24"/>
          <w:szCs w:val="24"/>
        </w:rPr>
      </w:pPr>
    </w:p>
    <w:p w14:paraId="1B201549" w14:textId="77777777" w:rsidR="00B31A7B" w:rsidRDefault="00B31A7B">
      <w:pPr>
        <w:spacing w:after="160" w:line="259" w:lineRule="auto"/>
        <w:rPr>
          <w:rFonts w:ascii="Times New Roman" w:eastAsia="Times New Roman" w:hAnsi="Times New Roman" w:cs="Times New Roman"/>
          <w:b/>
          <w:bCs/>
          <w:sz w:val="24"/>
          <w:szCs w:val="24"/>
        </w:rPr>
      </w:pPr>
    </w:p>
    <w:p w14:paraId="38DD431F" w14:textId="77777777" w:rsidR="00B31A7B" w:rsidRDefault="00B31A7B">
      <w:pPr>
        <w:spacing w:after="160" w:line="259" w:lineRule="auto"/>
        <w:rPr>
          <w:rFonts w:ascii="Times New Roman" w:eastAsia="Times New Roman" w:hAnsi="Times New Roman" w:cs="Times New Roman"/>
          <w:b/>
          <w:bCs/>
          <w:sz w:val="24"/>
          <w:szCs w:val="24"/>
        </w:rPr>
      </w:pPr>
    </w:p>
    <w:p w14:paraId="4E4549BD" w14:textId="77777777" w:rsidR="00B31A7B" w:rsidRDefault="00B31A7B">
      <w:pPr>
        <w:spacing w:after="160" w:line="259" w:lineRule="auto"/>
        <w:rPr>
          <w:rFonts w:ascii="Times New Roman" w:eastAsia="Times New Roman" w:hAnsi="Times New Roman" w:cs="Times New Roman"/>
          <w:b/>
          <w:bCs/>
          <w:sz w:val="24"/>
          <w:szCs w:val="24"/>
        </w:rPr>
      </w:pPr>
    </w:p>
    <w:p w14:paraId="532AC581" w14:textId="0DD3F579" w:rsidR="00B31A7B" w:rsidRDefault="00000000">
      <w:pPr>
        <w:pStyle w:val="Heading1"/>
        <w:spacing w:before="0"/>
        <w:jc w:val="center"/>
        <w:rPr>
          <w:rFonts w:ascii="Times New Roman" w:eastAsia="Times New Roman" w:hAnsi="Times New Roman" w:cs="Times New Roman"/>
          <w:b/>
          <w:bCs/>
          <w:color w:val="000000"/>
          <w:sz w:val="24"/>
          <w:szCs w:val="24"/>
        </w:rPr>
      </w:pPr>
      <w:bookmarkStart w:id="10" w:name="_Toc237893732"/>
      <w:r>
        <w:rPr>
          <w:rFonts w:ascii="Times New Roman" w:eastAsia="Times New Roman" w:hAnsi="Times New Roman" w:cs="Times New Roman"/>
          <w:b/>
          <w:bCs/>
          <w:color w:val="000000"/>
          <w:sz w:val="24"/>
          <w:szCs w:val="24"/>
        </w:rPr>
        <w:t>DAFTAR TABEL</w:t>
      </w:r>
      <w:bookmarkEnd w:id="10"/>
    </w:p>
    <w:p w14:paraId="2AE7CAA5" w14:textId="77777777" w:rsidR="00B31A7B" w:rsidRDefault="00B31A7B"/>
    <w:tbl>
      <w:tblPr>
        <w:tblStyle w:val="a4"/>
        <w:tblW w:w="907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6"/>
        <w:gridCol w:w="7047"/>
        <w:gridCol w:w="1130"/>
      </w:tblGrid>
      <w:tr w:rsidR="00B31A7B" w14:paraId="5DE41086" w14:textId="77777777">
        <w:tc>
          <w:tcPr>
            <w:tcW w:w="896" w:type="dxa"/>
          </w:tcPr>
          <w:p w14:paraId="1955DB2F" w14:textId="77777777" w:rsidR="00B31A7B" w:rsidRPr="00375668" w:rsidRDefault="00000000">
            <w:pPr>
              <w:spacing w:line="360" w:lineRule="auto"/>
              <w:ind w:left="-112"/>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Nomor</w:t>
            </w:r>
          </w:p>
        </w:tc>
        <w:tc>
          <w:tcPr>
            <w:tcW w:w="7047" w:type="dxa"/>
          </w:tcPr>
          <w:p w14:paraId="0DC6593E" w14:textId="77777777" w:rsidR="00B31A7B" w:rsidRPr="00375668" w:rsidRDefault="00000000">
            <w:pPr>
              <w:spacing w:line="360" w:lineRule="auto"/>
              <w:jc w:val="center"/>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Judul Tabel</w:t>
            </w:r>
          </w:p>
        </w:tc>
        <w:tc>
          <w:tcPr>
            <w:tcW w:w="1130" w:type="dxa"/>
          </w:tcPr>
          <w:p w14:paraId="0D5A57B9" w14:textId="77777777" w:rsidR="00B31A7B" w:rsidRPr="00375668" w:rsidRDefault="00000000">
            <w:pPr>
              <w:spacing w:line="360" w:lineRule="auto"/>
              <w:ind w:left="25" w:right="-102"/>
              <w:jc w:val="right"/>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Halaman</w:t>
            </w:r>
          </w:p>
        </w:tc>
      </w:tr>
    </w:tbl>
    <w:p w14:paraId="7DDB816D" w14:textId="508B687E" w:rsidR="00055502" w:rsidRPr="00B53A88" w:rsidRDefault="00055502" w:rsidP="00055502">
      <w:pPr>
        <w:pStyle w:val="TOC5"/>
        <w:tabs>
          <w:tab w:val="right" w:leader="dot" w:pos="9063"/>
        </w:tabs>
        <w:ind w:left="0"/>
        <w:rPr>
          <w:rFonts w:ascii="Times New Roman" w:hAnsi="Times New Roman" w:cs="Times New Roman"/>
          <w:noProof/>
          <w:sz w:val="24"/>
          <w:szCs w:val="24"/>
        </w:rPr>
      </w:pPr>
      <w:hyperlink w:anchor="_Toc235052082" w:history="1">
        <w:r w:rsidRPr="00B53A88">
          <w:rPr>
            <w:rStyle w:val="Hyperlink"/>
            <w:rFonts w:ascii="Times New Roman" w:eastAsia="Times New Roman" w:hAnsi="Times New Roman" w:cs="Times New Roman"/>
            <w:noProof/>
            <w:color w:val="auto"/>
            <w:sz w:val="24"/>
            <w:szCs w:val="24"/>
            <w:u w:val="none"/>
          </w:rPr>
          <w:t xml:space="preserve">2.1.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Penelitian terdahulu</w:t>
        </w:r>
        <w:r w:rsidRPr="00B53A88">
          <w:rPr>
            <w:rFonts w:ascii="Times New Roman" w:hAnsi="Times New Roman" w:cs="Times New Roman"/>
            <w:noProof/>
            <w:webHidden/>
            <w:sz w:val="24"/>
            <w:szCs w:val="24"/>
          </w:rPr>
          <w:tab/>
        </w:r>
        <w:r w:rsidR="00905E2C">
          <w:rPr>
            <w:rFonts w:ascii="Times New Roman" w:hAnsi="Times New Roman" w:cs="Times New Roman"/>
            <w:noProof/>
            <w:webHidden/>
            <w:sz w:val="24"/>
            <w:szCs w:val="24"/>
          </w:rPr>
          <w:t>21</w:t>
        </w:r>
      </w:hyperlink>
    </w:p>
    <w:p w14:paraId="5412C1E4" w14:textId="6E3F3D78" w:rsidR="00055502" w:rsidRPr="00B53A88" w:rsidRDefault="00055502" w:rsidP="00055502">
      <w:pPr>
        <w:pStyle w:val="TOC5"/>
        <w:tabs>
          <w:tab w:val="right" w:leader="dot" w:pos="9063"/>
        </w:tabs>
        <w:ind w:left="0"/>
        <w:rPr>
          <w:rFonts w:ascii="Times New Roman" w:hAnsi="Times New Roman" w:cs="Times New Roman"/>
          <w:noProof/>
          <w:sz w:val="24"/>
          <w:szCs w:val="24"/>
        </w:rPr>
      </w:pPr>
      <w:hyperlink w:anchor="_Toc235052087" w:history="1">
        <w:r w:rsidRPr="00B53A88">
          <w:rPr>
            <w:rStyle w:val="Hyperlink"/>
            <w:rFonts w:ascii="Times New Roman" w:eastAsia="Times New Roman" w:hAnsi="Times New Roman" w:cs="Times New Roman"/>
            <w:noProof/>
            <w:color w:val="auto"/>
            <w:sz w:val="24"/>
            <w:szCs w:val="24"/>
            <w:u w:val="none"/>
          </w:rPr>
          <w:t xml:space="preserve">3.1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Atribut data</w:t>
        </w:r>
        <w:r w:rsidRPr="00B53A88">
          <w:rPr>
            <w:rFonts w:ascii="Times New Roman" w:hAnsi="Times New Roman" w:cs="Times New Roman"/>
            <w:noProof/>
            <w:webHidden/>
            <w:sz w:val="24"/>
            <w:szCs w:val="24"/>
          </w:rPr>
          <w:tab/>
        </w:r>
        <w:r w:rsidRPr="00B53A88">
          <w:rPr>
            <w:rFonts w:ascii="Times New Roman" w:hAnsi="Times New Roman" w:cs="Times New Roman"/>
            <w:noProof/>
            <w:webHidden/>
            <w:sz w:val="24"/>
            <w:szCs w:val="24"/>
          </w:rPr>
          <w:fldChar w:fldCharType="begin"/>
        </w:r>
        <w:r w:rsidRPr="00B53A88">
          <w:rPr>
            <w:rFonts w:ascii="Times New Roman" w:hAnsi="Times New Roman" w:cs="Times New Roman"/>
            <w:noProof/>
            <w:webHidden/>
            <w:sz w:val="24"/>
            <w:szCs w:val="24"/>
          </w:rPr>
          <w:instrText xml:space="preserve"> PAGEREF _Toc235052087 \h </w:instrText>
        </w:r>
        <w:r w:rsidRPr="00B53A88">
          <w:rPr>
            <w:rFonts w:ascii="Times New Roman" w:hAnsi="Times New Roman" w:cs="Times New Roman"/>
            <w:noProof/>
            <w:webHidden/>
            <w:sz w:val="24"/>
            <w:szCs w:val="24"/>
          </w:rPr>
        </w:r>
        <w:r w:rsidRPr="00B53A88">
          <w:rPr>
            <w:rFonts w:ascii="Times New Roman" w:hAnsi="Times New Roman" w:cs="Times New Roman"/>
            <w:noProof/>
            <w:webHidden/>
            <w:sz w:val="24"/>
            <w:szCs w:val="24"/>
          </w:rPr>
          <w:fldChar w:fldCharType="separate"/>
        </w:r>
        <w:r w:rsidRPr="00B53A88">
          <w:rPr>
            <w:rFonts w:ascii="Times New Roman" w:hAnsi="Times New Roman" w:cs="Times New Roman"/>
            <w:noProof/>
            <w:webHidden/>
            <w:sz w:val="24"/>
            <w:szCs w:val="24"/>
          </w:rPr>
          <w:t>2</w:t>
        </w:r>
        <w:r w:rsidR="00905E2C">
          <w:rPr>
            <w:rFonts w:ascii="Times New Roman" w:hAnsi="Times New Roman" w:cs="Times New Roman"/>
            <w:noProof/>
            <w:webHidden/>
            <w:sz w:val="24"/>
            <w:szCs w:val="24"/>
          </w:rPr>
          <w:t>4</w:t>
        </w:r>
        <w:r w:rsidRPr="00B53A88">
          <w:rPr>
            <w:rFonts w:ascii="Times New Roman" w:hAnsi="Times New Roman" w:cs="Times New Roman"/>
            <w:noProof/>
            <w:webHidden/>
            <w:sz w:val="24"/>
            <w:szCs w:val="24"/>
          </w:rPr>
          <w:fldChar w:fldCharType="end"/>
        </w:r>
      </w:hyperlink>
    </w:p>
    <w:p w14:paraId="5F70986F" w14:textId="5075A268" w:rsidR="00055502" w:rsidRPr="00B53A88" w:rsidRDefault="00055502" w:rsidP="00055502">
      <w:pPr>
        <w:pStyle w:val="TOC5"/>
        <w:tabs>
          <w:tab w:val="right" w:leader="dot" w:pos="9063"/>
        </w:tabs>
        <w:ind w:left="0"/>
        <w:rPr>
          <w:rFonts w:ascii="Times New Roman" w:hAnsi="Times New Roman" w:cs="Times New Roman"/>
          <w:noProof/>
          <w:sz w:val="24"/>
          <w:szCs w:val="24"/>
        </w:rPr>
      </w:pPr>
      <w:hyperlink w:anchor="_Toc235052091" w:history="1">
        <w:r w:rsidRPr="00B53A88">
          <w:rPr>
            <w:rStyle w:val="Hyperlink"/>
            <w:rFonts w:ascii="Times New Roman" w:eastAsia="Times New Roman" w:hAnsi="Times New Roman" w:cs="Times New Roman"/>
            <w:noProof/>
            <w:color w:val="auto"/>
            <w:sz w:val="24"/>
            <w:szCs w:val="24"/>
            <w:u w:val="none"/>
          </w:rPr>
          <w:t xml:space="preserve">3.2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Pengelompokkan obat berdasarkan pemakaian</w:t>
        </w:r>
        <w:r w:rsidRPr="00B53A88">
          <w:rPr>
            <w:rFonts w:ascii="Times New Roman" w:hAnsi="Times New Roman" w:cs="Times New Roman"/>
            <w:noProof/>
            <w:webHidden/>
            <w:sz w:val="24"/>
            <w:szCs w:val="24"/>
          </w:rPr>
          <w:tab/>
        </w:r>
        <w:r w:rsidRPr="00B53A88">
          <w:rPr>
            <w:rFonts w:ascii="Times New Roman" w:hAnsi="Times New Roman" w:cs="Times New Roman"/>
            <w:noProof/>
            <w:webHidden/>
            <w:sz w:val="24"/>
            <w:szCs w:val="24"/>
          </w:rPr>
          <w:fldChar w:fldCharType="begin"/>
        </w:r>
        <w:r w:rsidRPr="00B53A88">
          <w:rPr>
            <w:rFonts w:ascii="Times New Roman" w:hAnsi="Times New Roman" w:cs="Times New Roman"/>
            <w:noProof/>
            <w:webHidden/>
            <w:sz w:val="24"/>
            <w:szCs w:val="24"/>
          </w:rPr>
          <w:instrText xml:space="preserve"> PAGEREF _Toc235052091 \h </w:instrText>
        </w:r>
        <w:r w:rsidRPr="00B53A88">
          <w:rPr>
            <w:rFonts w:ascii="Times New Roman" w:hAnsi="Times New Roman" w:cs="Times New Roman"/>
            <w:noProof/>
            <w:webHidden/>
            <w:sz w:val="24"/>
            <w:szCs w:val="24"/>
          </w:rPr>
        </w:r>
        <w:r w:rsidRPr="00B53A88">
          <w:rPr>
            <w:rFonts w:ascii="Times New Roman" w:hAnsi="Times New Roman" w:cs="Times New Roman"/>
            <w:noProof/>
            <w:webHidden/>
            <w:sz w:val="24"/>
            <w:szCs w:val="24"/>
          </w:rPr>
          <w:fldChar w:fldCharType="separate"/>
        </w:r>
        <w:r w:rsidRPr="00B53A88">
          <w:rPr>
            <w:rFonts w:ascii="Times New Roman" w:hAnsi="Times New Roman" w:cs="Times New Roman"/>
            <w:noProof/>
            <w:webHidden/>
            <w:sz w:val="24"/>
            <w:szCs w:val="24"/>
          </w:rPr>
          <w:t>2</w:t>
        </w:r>
        <w:r w:rsidR="00905E2C">
          <w:rPr>
            <w:rFonts w:ascii="Times New Roman" w:hAnsi="Times New Roman" w:cs="Times New Roman"/>
            <w:noProof/>
            <w:webHidden/>
            <w:sz w:val="24"/>
            <w:szCs w:val="24"/>
          </w:rPr>
          <w:t>8</w:t>
        </w:r>
        <w:r w:rsidRPr="00B53A88">
          <w:rPr>
            <w:rFonts w:ascii="Times New Roman" w:hAnsi="Times New Roman" w:cs="Times New Roman"/>
            <w:noProof/>
            <w:webHidden/>
            <w:sz w:val="24"/>
            <w:szCs w:val="24"/>
          </w:rPr>
          <w:fldChar w:fldCharType="end"/>
        </w:r>
      </w:hyperlink>
    </w:p>
    <w:p w14:paraId="76FC8903" w14:textId="1036C6F2" w:rsidR="00055502" w:rsidRDefault="00055502" w:rsidP="00055502">
      <w:pPr>
        <w:pStyle w:val="TOC5"/>
        <w:tabs>
          <w:tab w:val="right" w:leader="dot" w:pos="9063"/>
        </w:tabs>
        <w:ind w:left="0"/>
        <w:rPr>
          <w:rFonts w:ascii="Times New Roman" w:hAnsi="Times New Roman" w:cs="Times New Roman"/>
          <w:noProof/>
          <w:sz w:val="24"/>
          <w:szCs w:val="24"/>
        </w:rPr>
      </w:pPr>
      <w:hyperlink w:anchor="_Toc235052105" w:history="1">
        <w:r w:rsidRPr="00B53A88">
          <w:rPr>
            <w:rStyle w:val="Hyperlink"/>
            <w:rFonts w:ascii="Times New Roman" w:eastAsia="Times New Roman" w:hAnsi="Times New Roman" w:cs="Times New Roman"/>
            <w:noProof/>
            <w:color w:val="auto"/>
            <w:sz w:val="24"/>
            <w:szCs w:val="24"/>
            <w:u w:val="none"/>
          </w:rPr>
          <w:t xml:space="preserve">4.1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Perbandingan data sebelum dan sesudah transformasi</w:t>
        </w:r>
        <w:r w:rsidRPr="00B53A88">
          <w:rPr>
            <w:rFonts w:ascii="Times New Roman" w:hAnsi="Times New Roman" w:cs="Times New Roman"/>
            <w:noProof/>
            <w:webHidden/>
            <w:sz w:val="24"/>
            <w:szCs w:val="24"/>
          </w:rPr>
          <w:tab/>
        </w:r>
        <w:r w:rsidRPr="00B53A88">
          <w:rPr>
            <w:rFonts w:ascii="Times New Roman" w:hAnsi="Times New Roman" w:cs="Times New Roman"/>
            <w:noProof/>
            <w:webHidden/>
            <w:sz w:val="24"/>
            <w:szCs w:val="24"/>
          </w:rPr>
          <w:fldChar w:fldCharType="begin"/>
        </w:r>
        <w:r w:rsidRPr="00B53A88">
          <w:rPr>
            <w:rFonts w:ascii="Times New Roman" w:hAnsi="Times New Roman" w:cs="Times New Roman"/>
            <w:noProof/>
            <w:webHidden/>
            <w:sz w:val="24"/>
            <w:szCs w:val="24"/>
          </w:rPr>
          <w:instrText xml:space="preserve"> PAGEREF _Toc235052105 \h </w:instrText>
        </w:r>
        <w:r w:rsidRPr="00B53A88">
          <w:rPr>
            <w:rFonts w:ascii="Times New Roman" w:hAnsi="Times New Roman" w:cs="Times New Roman"/>
            <w:noProof/>
            <w:webHidden/>
            <w:sz w:val="24"/>
            <w:szCs w:val="24"/>
          </w:rPr>
        </w:r>
        <w:r w:rsidRPr="00B53A88">
          <w:rPr>
            <w:rFonts w:ascii="Times New Roman" w:hAnsi="Times New Roman" w:cs="Times New Roman"/>
            <w:noProof/>
            <w:webHidden/>
            <w:sz w:val="24"/>
            <w:szCs w:val="24"/>
          </w:rPr>
          <w:fldChar w:fldCharType="separate"/>
        </w:r>
        <w:r w:rsidRPr="00B53A88">
          <w:rPr>
            <w:rFonts w:ascii="Times New Roman" w:hAnsi="Times New Roman" w:cs="Times New Roman"/>
            <w:noProof/>
            <w:webHidden/>
            <w:sz w:val="24"/>
            <w:szCs w:val="24"/>
          </w:rPr>
          <w:t>3</w:t>
        </w:r>
        <w:r w:rsidR="00905E2C">
          <w:rPr>
            <w:rFonts w:ascii="Times New Roman" w:hAnsi="Times New Roman" w:cs="Times New Roman"/>
            <w:noProof/>
            <w:webHidden/>
            <w:sz w:val="24"/>
            <w:szCs w:val="24"/>
          </w:rPr>
          <w:t>5</w:t>
        </w:r>
        <w:r w:rsidRPr="00B53A88">
          <w:rPr>
            <w:rFonts w:ascii="Times New Roman" w:hAnsi="Times New Roman" w:cs="Times New Roman"/>
            <w:noProof/>
            <w:webHidden/>
            <w:sz w:val="24"/>
            <w:szCs w:val="24"/>
          </w:rPr>
          <w:fldChar w:fldCharType="end"/>
        </w:r>
      </w:hyperlink>
    </w:p>
    <w:p w14:paraId="22823208" w14:textId="55A3334C" w:rsidR="00752E8E" w:rsidRPr="00752E8E" w:rsidRDefault="00752E8E" w:rsidP="00752E8E">
      <w:pPr>
        <w:pStyle w:val="TOC5"/>
        <w:tabs>
          <w:tab w:val="right" w:leader="dot" w:pos="9063"/>
        </w:tabs>
        <w:ind w:left="0"/>
        <w:rPr>
          <w:rStyle w:val="Hyperlink"/>
          <w:rFonts w:ascii="Times New Roman" w:hAnsi="Times New Roman" w:cs="Times New Roman"/>
          <w:noProof/>
          <w:color w:val="auto"/>
          <w:sz w:val="24"/>
          <w:szCs w:val="24"/>
          <w:u w:val="none"/>
        </w:rPr>
      </w:pPr>
      <w:r w:rsidRPr="00752E8E">
        <w:rPr>
          <w:rFonts w:ascii="Times New Roman" w:eastAsia="Times New Roman" w:hAnsi="Times New Roman" w:cs="Times New Roman"/>
          <w:noProof/>
          <w:sz w:val="24"/>
          <w:szCs w:val="24"/>
        </w:rPr>
        <w:fldChar w:fldCharType="begin"/>
      </w:r>
      <w:r w:rsidRPr="00752E8E">
        <w:rPr>
          <w:rFonts w:ascii="Times New Roman" w:eastAsia="Times New Roman" w:hAnsi="Times New Roman" w:cs="Times New Roman"/>
          <w:noProof/>
          <w:sz w:val="24"/>
          <w:szCs w:val="24"/>
        </w:rPr>
        <w:instrText>HYPERLINK  \l "_Tabel_4.2_Distribusi"</w:instrText>
      </w:r>
      <w:r w:rsidRPr="00752E8E">
        <w:rPr>
          <w:rFonts w:ascii="Times New Roman" w:eastAsia="Times New Roman" w:hAnsi="Times New Roman" w:cs="Times New Roman"/>
          <w:noProof/>
          <w:sz w:val="24"/>
          <w:szCs w:val="24"/>
        </w:rPr>
      </w:r>
      <w:r w:rsidRPr="00752E8E">
        <w:rPr>
          <w:rFonts w:ascii="Times New Roman" w:eastAsia="Times New Roman" w:hAnsi="Times New Roman" w:cs="Times New Roman"/>
          <w:noProof/>
          <w:sz w:val="24"/>
          <w:szCs w:val="24"/>
        </w:rPr>
        <w:fldChar w:fldCharType="separate"/>
      </w:r>
      <w:r w:rsidRPr="00752E8E">
        <w:rPr>
          <w:rStyle w:val="Hyperlink"/>
          <w:rFonts w:ascii="Times New Roman" w:eastAsia="Times New Roman" w:hAnsi="Times New Roman" w:cs="Times New Roman"/>
          <w:noProof/>
          <w:color w:val="auto"/>
          <w:sz w:val="24"/>
          <w:szCs w:val="24"/>
          <w:u w:val="none"/>
        </w:rPr>
        <w:t>4.2           Distribusi karakteristik demand hasil EDA</w:t>
      </w:r>
      <w:r w:rsidRPr="00752E8E">
        <w:rPr>
          <w:rStyle w:val="Hyperlink"/>
          <w:rFonts w:ascii="Times New Roman" w:hAnsi="Times New Roman" w:cs="Times New Roman"/>
          <w:noProof/>
          <w:webHidden/>
          <w:color w:val="auto"/>
          <w:sz w:val="24"/>
          <w:szCs w:val="24"/>
          <w:u w:val="none"/>
        </w:rPr>
        <w:tab/>
      </w:r>
      <w:r w:rsidRPr="00752E8E">
        <w:rPr>
          <w:rStyle w:val="Hyperlink"/>
          <w:rFonts w:ascii="Times New Roman" w:hAnsi="Times New Roman" w:cs="Times New Roman"/>
          <w:noProof/>
          <w:webHidden/>
          <w:color w:val="auto"/>
          <w:sz w:val="24"/>
          <w:szCs w:val="24"/>
          <w:u w:val="none"/>
        </w:rPr>
        <w:fldChar w:fldCharType="begin"/>
      </w:r>
      <w:r w:rsidRPr="00752E8E">
        <w:rPr>
          <w:rStyle w:val="Hyperlink"/>
          <w:rFonts w:ascii="Times New Roman" w:hAnsi="Times New Roman" w:cs="Times New Roman"/>
          <w:noProof/>
          <w:webHidden/>
          <w:color w:val="auto"/>
          <w:sz w:val="24"/>
          <w:szCs w:val="24"/>
          <w:u w:val="none"/>
        </w:rPr>
        <w:instrText xml:space="preserve"> PAGEREF _Toc235052105 \h </w:instrText>
      </w:r>
      <w:r w:rsidRPr="00752E8E">
        <w:rPr>
          <w:rStyle w:val="Hyperlink"/>
          <w:rFonts w:ascii="Times New Roman" w:hAnsi="Times New Roman" w:cs="Times New Roman"/>
          <w:noProof/>
          <w:webHidden/>
          <w:color w:val="auto"/>
          <w:sz w:val="24"/>
          <w:szCs w:val="24"/>
          <w:u w:val="none"/>
        </w:rPr>
      </w:r>
      <w:r w:rsidRPr="00752E8E">
        <w:rPr>
          <w:rStyle w:val="Hyperlink"/>
          <w:rFonts w:ascii="Times New Roman" w:hAnsi="Times New Roman" w:cs="Times New Roman"/>
          <w:noProof/>
          <w:webHidden/>
          <w:color w:val="auto"/>
          <w:sz w:val="24"/>
          <w:szCs w:val="24"/>
          <w:u w:val="none"/>
        </w:rPr>
        <w:fldChar w:fldCharType="separate"/>
      </w:r>
      <w:r w:rsidRPr="00752E8E">
        <w:rPr>
          <w:rStyle w:val="Hyperlink"/>
          <w:rFonts w:ascii="Times New Roman" w:hAnsi="Times New Roman" w:cs="Times New Roman"/>
          <w:noProof/>
          <w:webHidden/>
          <w:color w:val="auto"/>
          <w:sz w:val="24"/>
          <w:szCs w:val="24"/>
          <w:u w:val="none"/>
        </w:rPr>
        <w:t>38</w:t>
      </w:r>
      <w:r w:rsidRPr="00752E8E">
        <w:rPr>
          <w:rStyle w:val="Hyperlink"/>
          <w:rFonts w:ascii="Times New Roman" w:hAnsi="Times New Roman" w:cs="Times New Roman"/>
          <w:noProof/>
          <w:webHidden/>
          <w:color w:val="auto"/>
          <w:sz w:val="24"/>
          <w:szCs w:val="24"/>
          <w:u w:val="none"/>
        </w:rPr>
        <w:fldChar w:fldCharType="end"/>
      </w:r>
    </w:p>
    <w:p w14:paraId="79B82B50" w14:textId="132B0A37" w:rsidR="00055502" w:rsidRPr="00B53A88" w:rsidRDefault="00752E8E" w:rsidP="00055502">
      <w:pPr>
        <w:pStyle w:val="TOC5"/>
        <w:tabs>
          <w:tab w:val="right" w:leader="dot" w:pos="9063"/>
        </w:tabs>
        <w:ind w:left="0"/>
        <w:rPr>
          <w:rFonts w:ascii="Times New Roman" w:hAnsi="Times New Roman" w:cs="Times New Roman"/>
          <w:noProof/>
          <w:sz w:val="24"/>
          <w:szCs w:val="24"/>
        </w:rPr>
      </w:pPr>
      <w:r w:rsidRPr="00752E8E">
        <w:rPr>
          <w:rFonts w:ascii="Times New Roman" w:eastAsia="Times New Roman" w:hAnsi="Times New Roman" w:cs="Times New Roman"/>
          <w:noProof/>
          <w:sz w:val="24"/>
          <w:szCs w:val="24"/>
        </w:rPr>
        <w:fldChar w:fldCharType="end"/>
      </w:r>
      <w:hyperlink w:anchor="_Toc235052108" w:history="1">
        <w:r w:rsidR="00055502" w:rsidRPr="00B53A88">
          <w:rPr>
            <w:rStyle w:val="Hyperlink"/>
            <w:rFonts w:ascii="Times New Roman" w:eastAsia="Times New Roman" w:hAnsi="Times New Roman" w:cs="Times New Roman"/>
            <w:noProof/>
            <w:color w:val="auto"/>
            <w:sz w:val="24"/>
            <w:szCs w:val="24"/>
            <w:u w:val="none"/>
          </w:rPr>
          <w:t>4.</w:t>
        </w:r>
        <w:r>
          <w:rPr>
            <w:rStyle w:val="Hyperlink"/>
            <w:rFonts w:ascii="Times New Roman" w:eastAsia="Times New Roman" w:hAnsi="Times New Roman" w:cs="Times New Roman"/>
            <w:noProof/>
            <w:color w:val="auto"/>
            <w:sz w:val="24"/>
            <w:szCs w:val="24"/>
            <w:u w:val="none"/>
          </w:rPr>
          <w:t>3</w:t>
        </w:r>
        <w:r w:rsidR="00055502" w:rsidRPr="00B53A88">
          <w:rPr>
            <w:rStyle w:val="Hyperlink"/>
            <w:rFonts w:ascii="Times New Roman" w:eastAsia="Times New Roman" w:hAnsi="Times New Roman" w:cs="Times New Roman"/>
            <w:noProof/>
            <w:color w:val="auto"/>
            <w:sz w:val="24"/>
            <w:szCs w:val="24"/>
            <w:u w:val="none"/>
          </w:rPr>
          <w:t xml:space="preserve"> </w:t>
        </w:r>
        <w:r w:rsidR="00B53A88">
          <w:rPr>
            <w:rStyle w:val="Hyperlink"/>
            <w:rFonts w:ascii="Times New Roman" w:eastAsia="Times New Roman" w:hAnsi="Times New Roman" w:cs="Times New Roman"/>
            <w:noProof/>
            <w:color w:val="auto"/>
            <w:sz w:val="24"/>
            <w:szCs w:val="24"/>
            <w:u w:val="none"/>
          </w:rPr>
          <w:t xml:space="preserve">          </w:t>
        </w:r>
        <w:r w:rsidR="00055502" w:rsidRPr="00B53A88">
          <w:rPr>
            <w:rStyle w:val="Hyperlink"/>
            <w:rFonts w:ascii="Times New Roman" w:eastAsia="Times New Roman" w:hAnsi="Times New Roman" w:cs="Times New Roman"/>
            <w:noProof/>
            <w:color w:val="auto"/>
            <w:sz w:val="24"/>
            <w:szCs w:val="24"/>
            <w:u w:val="none"/>
          </w:rPr>
          <w:t>Hasil klasifikasi ABC/Pareto pada data pemakaian obat</w:t>
        </w:r>
        <w:r w:rsidR="00055502" w:rsidRPr="00B53A88">
          <w:rPr>
            <w:rFonts w:ascii="Times New Roman" w:hAnsi="Times New Roman" w:cs="Times New Roman"/>
            <w:noProof/>
            <w:webHidden/>
            <w:sz w:val="24"/>
            <w:szCs w:val="24"/>
          </w:rPr>
          <w:tab/>
        </w:r>
        <w:r w:rsidR="00055502" w:rsidRPr="00B53A88">
          <w:rPr>
            <w:rFonts w:ascii="Times New Roman" w:hAnsi="Times New Roman" w:cs="Times New Roman"/>
            <w:noProof/>
            <w:webHidden/>
            <w:sz w:val="24"/>
            <w:szCs w:val="24"/>
          </w:rPr>
          <w:fldChar w:fldCharType="begin"/>
        </w:r>
        <w:r w:rsidR="00055502" w:rsidRPr="00B53A88">
          <w:rPr>
            <w:rFonts w:ascii="Times New Roman" w:hAnsi="Times New Roman" w:cs="Times New Roman"/>
            <w:noProof/>
            <w:webHidden/>
            <w:sz w:val="24"/>
            <w:szCs w:val="24"/>
          </w:rPr>
          <w:instrText xml:space="preserve"> PAGEREF _Toc235052108 \h </w:instrText>
        </w:r>
        <w:r w:rsidR="00055502" w:rsidRPr="00B53A88">
          <w:rPr>
            <w:rFonts w:ascii="Times New Roman" w:hAnsi="Times New Roman" w:cs="Times New Roman"/>
            <w:noProof/>
            <w:webHidden/>
            <w:sz w:val="24"/>
            <w:szCs w:val="24"/>
          </w:rPr>
        </w:r>
        <w:r w:rsidR="00055502" w:rsidRPr="00B53A88">
          <w:rPr>
            <w:rFonts w:ascii="Times New Roman" w:hAnsi="Times New Roman" w:cs="Times New Roman"/>
            <w:noProof/>
            <w:webHidden/>
            <w:sz w:val="24"/>
            <w:szCs w:val="24"/>
          </w:rPr>
          <w:fldChar w:fldCharType="separate"/>
        </w:r>
        <w:r w:rsidR="00055502" w:rsidRPr="00B53A88">
          <w:rPr>
            <w:rFonts w:ascii="Times New Roman" w:hAnsi="Times New Roman" w:cs="Times New Roman"/>
            <w:noProof/>
            <w:webHidden/>
            <w:sz w:val="24"/>
            <w:szCs w:val="24"/>
          </w:rPr>
          <w:t>3</w:t>
        </w:r>
        <w:r w:rsidR="00905E2C">
          <w:rPr>
            <w:rFonts w:ascii="Times New Roman" w:hAnsi="Times New Roman" w:cs="Times New Roman"/>
            <w:noProof/>
            <w:webHidden/>
            <w:sz w:val="24"/>
            <w:szCs w:val="24"/>
          </w:rPr>
          <w:t>7</w:t>
        </w:r>
        <w:r w:rsidR="00055502" w:rsidRPr="00B53A88">
          <w:rPr>
            <w:rFonts w:ascii="Times New Roman" w:hAnsi="Times New Roman" w:cs="Times New Roman"/>
            <w:noProof/>
            <w:webHidden/>
            <w:sz w:val="24"/>
            <w:szCs w:val="24"/>
          </w:rPr>
          <w:fldChar w:fldCharType="end"/>
        </w:r>
      </w:hyperlink>
    </w:p>
    <w:p w14:paraId="29628916" w14:textId="6D38DCBB" w:rsidR="00055502" w:rsidRPr="00B53A88" w:rsidRDefault="00055502" w:rsidP="00055502">
      <w:pPr>
        <w:pStyle w:val="TOC5"/>
        <w:tabs>
          <w:tab w:val="right" w:leader="dot" w:pos="9063"/>
        </w:tabs>
        <w:ind w:left="0"/>
        <w:rPr>
          <w:rFonts w:ascii="Times New Roman" w:hAnsi="Times New Roman" w:cs="Times New Roman"/>
          <w:noProof/>
          <w:sz w:val="24"/>
          <w:szCs w:val="24"/>
        </w:rPr>
      </w:pPr>
      <w:hyperlink w:anchor="_Toc235052109" w:history="1">
        <w:r w:rsidRPr="00B53A88">
          <w:rPr>
            <w:rStyle w:val="Hyperlink"/>
            <w:rFonts w:ascii="Times New Roman" w:eastAsia="Times New Roman" w:hAnsi="Times New Roman" w:cs="Times New Roman"/>
            <w:noProof/>
            <w:color w:val="auto"/>
            <w:sz w:val="24"/>
            <w:szCs w:val="24"/>
            <w:u w:val="none"/>
          </w:rPr>
          <w:t>4.</w:t>
        </w:r>
        <w:r w:rsidR="00752E8E">
          <w:rPr>
            <w:rStyle w:val="Hyperlink"/>
            <w:rFonts w:ascii="Times New Roman" w:eastAsia="Times New Roman" w:hAnsi="Times New Roman" w:cs="Times New Roman"/>
            <w:noProof/>
            <w:color w:val="auto"/>
            <w:sz w:val="24"/>
            <w:szCs w:val="24"/>
            <w:u w:val="none"/>
          </w:rPr>
          <w:t>4</w:t>
        </w:r>
        <w:r w:rsidRPr="00B53A88">
          <w:rPr>
            <w:rStyle w:val="Hyperlink"/>
            <w:rFonts w:ascii="Times New Roman" w:eastAsia="Times New Roman" w:hAnsi="Times New Roman" w:cs="Times New Roman"/>
            <w:noProof/>
            <w:color w:val="auto"/>
            <w:sz w:val="24"/>
            <w:szCs w:val="24"/>
            <w:u w:val="none"/>
          </w:rPr>
          <w:t xml:space="preserve"> </w:t>
        </w:r>
        <w:r w:rsidR="00B53A88">
          <w:rPr>
            <w:rStyle w:val="Hyperlink"/>
            <w:rFonts w:ascii="Times New Roman" w:eastAsia="Times New Roman" w:hAnsi="Times New Roman" w:cs="Times New Roman"/>
            <w:noProof/>
            <w:color w:val="auto"/>
            <w:sz w:val="24"/>
            <w:szCs w:val="24"/>
            <w:u w:val="none"/>
          </w:rPr>
          <w:t xml:space="preserve">          </w:t>
        </w:r>
        <w:r w:rsidRPr="00B53A88">
          <w:rPr>
            <w:rStyle w:val="Hyperlink"/>
            <w:rFonts w:ascii="Times New Roman" w:eastAsia="Times New Roman" w:hAnsi="Times New Roman" w:cs="Times New Roman"/>
            <w:noProof/>
            <w:color w:val="auto"/>
            <w:sz w:val="24"/>
            <w:szCs w:val="24"/>
            <w:u w:val="none"/>
          </w:rPr>
          <w:t>Top 10 obat dengan pemakaian tertinggi</w:t>
        </w:r>
        <w:r w:rsidRPr="00B53A88">
          <w:rPr>
            <w:rFonts w:ascii="Times New Roman" w:hAnsi="Times New Roman" w:cs="Times New Roman"/>
            <w:noProof/>
            <w:webHidden/>
            <w:sz w:val="24"/>
            <w:szCs w:val="24"/>
          </w:rPr>
          <w:tab/>
        </w:r>
        <w:r w:rsidRPr="00B53A88">
          <w:rPr>
            <w:rFonts w:ascii="Times New Roman" w:hAnsi="Times New Roman" w:cs="Times New Roman"/>
            <w:noProof/>
            <w:webHidden/>
            <w:sz w:val="24"/>
            <w:szCs w:val="24"/>
          </w:rPr>
          <w:fldChar w:fldCharType="begin"/>
        </w:r>
        <w:r w:rsidRPr="00B53A88">
          <w:rPr>
            <w:rFonts w:ascii="Times New Roman" w:hAnsi="Times New Roman" w:cs="Times New Roman"/>
            <w:noProof/>
            <w:webHidden/>
            <w:sz w:val="24"/>
            <w:szCs w:val="24"/>
          </w:rPr>
          <w:instrText xml:space="preserve"> PAGEREF _Toc235052109 \h </w:instrText>
        </w:r>
        <w:r w:rsidRPr="00B53A88">
          <w:rPr>
            <w:rFonts w:ascii="Times New Roman" w:hAnsi="Times New Roman" w:cs="Times New Roman"/>
            <w:noProof/>
            <w:webHidden/>
            <w:sz w:val="24"/>
            <w:szCs w:val="24"/>
          </w:rPr>
        </w:r>
        <w:r w:rsidRPr="00B53A88">
          <w:rPr>
            <w:rFonts w:ascii="Times New Roman" w:hAnsi="Times New Roman" w:cs="Times New Roman"/>
            <w:noProof/>
            <w:webHidden/>
            <w:sz w:val="24"/>
            <w:szCs w:val="24"/>
          </w:rPr>
          <w:fldChar w:fldCharType="separate"/>
        </w:r>
        <w:r w:rsidRPr="00B53A88">
          <w:rPr>
            <w:rFonts w:ascii="Times New Roman" w:hAnsi="Times New Roman" w:cs="Times New Roman"/>
            <w:noProof/>
            <w:webHidden/>
            <w:sz w:val="24"/>
            <w:szCs w:val="24"/>
          </w:rPr>
          <w:t>3</w:t>
        </w:r>
        <w:r w:rsidR="00905E2C">
          <w:rPr>
            <w:rFonts w:ascii="Times New Roman" w:hAnsi="Times New Roman" w:cs="Times New Roman"/>
            <w:noProof/>
            <w:webHidden/>
            <w:sz w:val="24"/>
            <w:szCs w:val="24"/>
          </w:rPr>
          <w:t>8</w:t>
        </w:r>
        <w:r w:rsidRPr="00B53A88">
          <w:rPr>
            <w:rFonts w:ascii="Times New Roman" w:hAnsi="Times New Roman" w:cs="Times New Roman"/>
            <w:noProof/>
            <w:webHidden/>
            <w:sz w:val="24"/>
            <w:szCs w:val="24"/>
          </w:rPr>
          <w:fldChar w:fldCharType="end"/>
        </w:r>
      </w:hyperlink>
    </w:p>
    <w:p w14:paraId="2B7A3CF7" w14:textId="6E6FABBC" w:rsidR="00B53A88" w:rsidRPr="0087315A" w:rsidRDefault="0087315A" w:rsidP="00B53A88">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"_Tabel_4.4_Jumlah"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00B53A88" w:rsidRPr="0087315A">
        <w:rPr>
          <w:rStyle w:val="Hyperlink"/>
          <w:rFonts w:ascii="Times New Roman" w:eastAsia="Times New Roman" w:hAnsi="Times New Roman" w:cs="Times New Roman"/>
          <w:noProof/>
          <w:color w:val="auto"/>
          <w:sz w:val="24"/>
          <w:szCs w:val="24"/>
          <w:u w:val="none"/>
        </w:rPr>
        <w:t>4.</w:t>
      </w:r>
      <w:r w:rsidR="00752E8E">
        <w:rPr>
          <w:rStyle w:val="Hyperlink"/>
          <w:rFonts w:ascii="Times New Roman" w:eastAsia="Times New Roman" w:hAnsi="Times New Roman" w:cs="Times New Roman"/>
          <w:noProof/>
          <w:color w:val="auto"/>
          <w:sz w:val="24"/>
          <w:szCs w:val="24"/>
          <w:u w:val="none"/>
        </w:rPr>
        <w:t>5</w:t>
      </w:r>
      <w:r w:rsidR="00B53A88" w:rsidRPr="0087315A">
        <w:rPr>
          <w:rStyle w:val="Hyperlink"/>
          <w:rFonts w:ascii="Times New Roman" w:eastAsia="Times New Roman" w:hAnsi="Times New Roman" w:cs="Times New Roman"/>
          <w:noProof/>
          <w:color w:val="auto"/>
          <w:sz w:val="24"/>
          <w:szCs w:val="24"/>
          <w:u w:val="none"/>
        </w:rPr>
        <w:t xml:space="preserve">           Jumlah obat yang </w:t>
      </w:r>
      <w:r w:rsidR="00905E2C" w:rsidRPr="0087315A">
        <w:rPr>
          <w:rStyle w:val="Hyperlink"/>
          <w:rFonts w:ascii="Times New Roman" w:eastAsia="Times New Roman" w:hAnsi="Times New Roman" w:cs="Times New Roman"/>
          <w:noProof/>
          <w:color w:val="auto"/>
          <w:sz w:val="24"/>
          <w:szCs w:val="24"/>
          <w:u w:val="none"/>
        </w:rPr>
        <w:t>memilih tiap metode sebagai model akhir</w:t>
      </w:r>
      <w:r w:rsidR="00B53A88" w:rsidRPr="0087315A">
        <w:rPr>
          <w:rStyle w:val="Hyperlink"/>
          <w:rFonts w:ascii="Times New Roman" w:hAnsi="Times New Roman" w:cs="Times New Roman"/>
          <w:noProof/>
          <w:webHidden/>
          <w:color w:val="auto"/>
          <w:sz w:val="24"/>
          <w:szCs w:val="24"/>
          <w:u w:val="none"/>
        </w:rPr>
        <w:tab/>
      </w:r>
      <w:r w:rsidR="00B53A88" w:rsidRPr="0087315A">
        <w:rPr>
          <w:rStyle w:val="Hyperlink"/>
          <w:rFonts w:ascii="Times New Roman" w:hAnsi="Times New Roman" w:cs="Times New Roman"/>
          <w:noProof/>
          <w:webHidden/>
          <w:color w:val="auto"/>
          <w:sz w:val="24"/>
          <w:szCs w:val="24"/>
          <w:u w:val="none"/>
        </w:rPr>
        <w:fldChar w:fldCharType="begin"/>
      </w:r>
      <w:r w:rsidR="00B53A88" w:rsidRPr="0087315A">
        <w:rPr>
          <w:rStyle w:val="Hyperlink"/>
          <w:rFonts w:ascii="Times New Roman" w:hAnsi="Times New Roman" w:cs="Times New Roman"/>
          <w:noProof/>
          <w:webHidden/>
          <w:color w:val="auto"/>
          <w:sz w:val="24"/>
          <w:szCs w:val="24"/>
          <w:u w:val="none"/>
        </w:rPr>
        <w:instrText xml:space="preserve"> PAGEREF _Toc235052113 \h </w:instrText>
      </w:r>
      <w:r w:rsidR="00B53A88" w:rsidRPr="0087315A">
        <w:rPr>
          <w:rStyle w:val="Hyperlink"/>
          <w:rFonts w:ascii="Times New Roman" w:hAnsi="Times New Roman" w:cs="Times New Roman"/>
          <w:noProof/>
          <w:webHidden/>
          <w:color w:val="auto"/>
          <w:sz w:val="24"/>
          <w:szCs w:val="24"/>
          <w:u w:val="none"/>
        </w:rPr>
      </w:r>
      <w:r w:rsidR="00B53A88" w:rsidRPr="0087315A">
        <w:rPr>
          <w:rStyle w:val="Hyperlink"/>
          <w:rFonts w:ascii="Times New Roman" w:hAnsi="Times New Roman" w:cs="Times New Roman"/>
          <w:noProof/>
          <w:webHidden/>
          <w:color w:val="auto"/>
          <w:sz w:val="24"/>
          <w:szCs w:val="24"/>
          <w:u w:val="none"/>
        </w:rPr>
        <w:fldChar w:fldCharType="separate"/>
      </w:r>
      <w:r w:rsidR="00B53A88" w:rsidRPr="0087315A">
        <w:rPr>
          <w:rStyle w:val="Hyperlink"/>
          <w:rFonts w:ascii="Times New Roman" w:hAnsi="Times New Roman" w:cs="Times New Roman"/>
          <w:noProof/>
          <w:webHidden/>
          <w:color w:val="auto"/>
          <w:sz w:val="24"/>
          <w:szCs w:val="24"/>
          <w:u w:val="none"/>
        </w:rPr>
        <w:t>3</w:t>
      </w:r>
      <w:r w:rsidR="00905E2C" w:rsidRPr="0087315A">
        <w:rPr>
          <w:rStyle w:val="Hyperlink"/>
          <w:rFonts w:ascii="Times New Roman" w:hAnsi="Times New Roman" w:cs="Times New Roman"/>
          <w:noProof/>
          <w:webHidden/>
          <w:color w:val="auto"/>
          <w:sz w:val="24"/>
          <w:szCs w:val="24"/>
          <w:u w:val="none"/>
        </w:rPr>
        <w:t>9</w:t>
      </w:r>
      <w:r w:rsidR="00B53A88" w:rsidRPr="0087315A">
        <w:rPr>
          <w:rStyle w:val="Hyperlink"/>
          <w:rFonts w:ascii="Times New Roman" w:hAnsi="Times New Roman" w:cs="Times New Roman"/>
          <w:noProof/>
          <w:webHidden/>
          <w:color w:val="auto"/>
          <w:sz w:val="24"/>
          <w:szCs w:val="24"/>
          <w:u w:val="none"/>
        </w:rPr>
        <w:fldChar w:fldCharType="end"/>
      </w:r>
    </w:p>
    <w:p w14:paraId="72F8DB6E" w14:textId="4F75773F" w:rsidR="00B53A88" w:rsidRPr="0087315A" w:rsidRDefault="0087315A" w:rsidP="00B53A88">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"_Tabel_4.5_Jumlah"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00B53A88" w:rsidRPr="0087315A">
        <w:rPr>
          <w:rStyle w:val="Hyperlink"/>
          <w:rFonts w:ascii="Times New Roman" w:eastAsia="Times New Roman" w:hAnsi="Times New Roman" w:cs="Times New Roman"/>
          <w:noProof/>
          <w:color w:val="auto"/>
          <w:sz w:val="24"/>
          <w:szCs w:val="24"/>
          <w:u w:val="none"/>
        </w:rPr>
        <w:t>4.</w:t>
      </w:r>
      <w:r w:rsidR="00752E8E">
        <w:rPr>
          <w:rStyle w:val="Hyperlink"/>
          <w:rFonts w:ascii="Times New Roman" w:eastAsia="Times New Roman" w:hAnsi="Times New Roman" w:cs="Times New Roman"/>
          <w:noProof/>
          <w:color w:val="auto"/>
          <w:sz w:val="24"/>
          <w:szCs w:val="24"/>
          <w:u w:val="none"/>
        </w:rPr>
        <w:t>6</w:t>
      </w:r>
      <w:r w:rsidR="00B53A88" w:rsidRPr="0087315A">
        <w:rPr>
          <w:rStyle w:val="Hyperlink"/>
          <w:rFonts w:ascii="Times New Roman" w:eastAsia="Times New Roman" w:hAnsi="Times New Roman" w:cs="Times New Roman"/>
          <w:noProof/>
          <w:color w:val="auto"/>
          <w:sz w:val="24"/>
          <w:szCs w:val="24"/>
          <w:u w:val="none"/>
        </w:rPr>
        <w:t xml:space="preserve">           Jumlah obat yang menggunakan </w:t>
      </w:r>
      <w:r w:rsidRPr="0087315A">
        <w:rPr>
          <w:rStyle w:val="Hyperlink"/>
          <w:rFonts w:ascii="Times New Roman" w:eastAsia="Times New Roman" w:hAnsi="Times New Roman" w:cs="Times New Roman"/>
          <w:noProof/>
          <w:color w:val="auto"/>
          <w:sz w:val="24"/>
          <w:szCs w:val="24"/>
          <w:u w:val="none"/>
        </w:rPr>
        <w:t>SES sebagai model akhir</w:t>
      </w:r>
      <w:r w:rsidR="00B53A88" w:rsidRPr="0087315A">
        <w:rPr>
          <w:rStyle w:val="Hyperlink"/>
          <w:rFonts w:ascii="Times New Roman" w:hAnsi="Times New Roman" w:cs="Times New Roman"/>
          <w:noProof/>
          <w:webHidden/>
          <w:color w:val="auto"/>
          <w:sz w:val="24"/>
          <w:szCs w:val="24"/>
          <w:u w:val="none"/>
        </w:rPr>
        <w:tab/>
      </w:r>
      <w:r w:rsidRPr="0087315A">
        <w:rPr>
          <w:rStyle w:val="Hyperlink"/>
          <w:rFonts w:ascii="Times New Roman" w:hAnsi="Times New Roman" w:cs="Times New Roman"/>
          <w:noProof/>
          <w:webHidden/>
          <w:color w:val="auto"/>
          <w:sz w:val="24"/>
          <w:szCs w:val="24"/>
          <w:u w:val="none"/>
        </w:rPr>
        <w:t>40</w:t>
      </w:r>
    </w:p>
    <w:p w14:paraId="5F7DA077" w14:textId="279D935F" w:rsidR="00B53A88" w:rsidRPr="0087315A" w:rsidRDefault="0087315A" w:rsidP="00B53A88">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"_Tabel_4.6_Jumlah"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00B53A88" w:rsidRPr="0087315A">
        <w:rPr>
          <w:rStyle w:val="Hyperlink"/>
          <w:rFonts w:ascii="Times New Roman" w:eastAsia="Times New Roman" w:hAnsi="Times New Roman" w:cs="Times New Roman"/>
          <w:noProof/>
          <w:color w:val="auto"/>
          <w:sz w:val="24"/>
          <w:szCs w:val="24"/>
          <w:u w:val="none"/>
        </w:rPr>
        <w:t>4.</w:t>
      </w:r>
      <w:r w:rsidR="00752E8E">
        <w:rPr>
          <w:rStyle w:val="Hyperlink"/>
          <w:rFonts w:ascii="Times New Roman" w:eastAsia="Times New Roman" w:hAnsi="Times New Roman" w:cs="Times New Roman"/>
          <w:noProof/>
          <w:color w:val="auto"/>
          <w:sz w:val="24"/>
          <w:szCs w:val="24"/>
          <w:u w:val="none"/>
        </w:rPr>
        <w:t>7</w:t>
      </w:r>
      <w:r w:rsidR="00B53A88" w:rsidRPr="0087315A">
        <w:rPr>
          <w:rStyle w:val="Hyperlink"/>
          <w:rFonts w:ascii="Times New Roman" w:eastAsia="Times New Roman" w:hAnsi="Times New Roman" w:cs="Times New Roman"/>
          <w:noProof/>
          <w:color w:val="auto"/>
          <w:sz w:val="24"/>
          <w:szCs w:val="24"/>
          <w:u w:val="none"/>
        </w:rPr>
        <w:t xml:space="preserve">           </w:t>
      </w:r>
      <w:r w:rsidRPr="0087315A">
        <w:rPr>
          <w:rStyle w:val="Hyperlink"/>
          <w:rFonts w:ascii="Times New Roman" w:eastAsia="Times New Roman" w:hAnsi="Times New Roman" w:cs="Times New Roman"/>
          <w:noProof/>
          <w:color w:val="auto"/>
          <w:sz w:val="24"/>
          <w:szCs w:val="24"/>
          <w:u w:val="none"/>
        </w:rPr>
        <w:t>Jumlah obat yang menggunakan HW sebagai model akhir</w:t>
      </w:r>
      <w:r w:rsidR="00B53A88" w:rsidRPr="0087315A">
        <w:rPr>
          <w:rStyle w:val="Hyperlink"/>
          <w:rFonts w:ascii="Times New Roman" w:hAnsi="Times New Roman" w:cs="Times New Roman"/>
          <w:noProof/>
          <w:webHidden/>
          <w:color w:val="auto"/>
          <w:sz w:val="24"/>
          <w:szCs w:val="24"/>
          <w:u w:val="none"/>
        </w:rPr>
        <w:tab/>
      </w:r>
      <w:r w:rsidRPr="0087315A">
        <w:rPr>
          <w:rStyle w:val="Hyperlink"/>
          <w:rFonts w:ascii="Times New Roman" w:hAnsi="Times New Roman" w:cs="Times New Roman"/>
          <w:noProof/>
          <w:webHidden/>
          <w:color w:val="auto"/>
          <w:sz w:val="24"/>
          <w:szCs w:val="24"/>
          <w:u w:val="none"/>
        </w:rPr>
        <w:t>40</w:t>
      </w:r>
    </w:p>
    <w:p w14:paraId="1F1972DF" w14:textId="145B2F8E" w:rsidR="00B53A88" w:rsidRPr="0087315A" w:rsidRDefault="0087315A" w:rsidP="00B53A88">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"_Tabel_4.7_Jumlah"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00B53A88" w:rsidRPr="0087315A">
        <w:rPr>
          <w:rStyle w:val="Hyperlink"/>
          <w:rFonts w:ascii="Times New Roman" w:eastAsia="Times New Roman" w:hAnsi="Times New Roman" w:cs="Times New Roman"/>
          <w:noProof/>
          <w:color w:val="auto"/>
          <w:sz w:val="24"/>
          <w:szCs w:val="24"/>
          <w:u w:val="none"/>
        </w:rPr>
        <w:t>4.</w:t>
      </w:r>
      <w:r w:rsidR="00752E8E">
        <w:rPr>
          <w:rStyle w:val="Hyperlink"/>
          <w:rFonts w:ascii="Times New Roman" w:eastAsia="Times New Roman" w:hAnsi="Times New Roman" w:cs="Times New Roman"/>
          <w:noProof/>
          <w:color w:val="auto"/>
          <w:sz w:val="24"/>
          <w:szCs w:val="24"/>
          <w:u w:val="none"/>
        </w:rPr>
        <w:t>8</w:t>
      </w:r>
      <w:r w:rsidR="00B53A88" w:rsidRPr="0087315A">
        <w:rPr>
          <w:rStyle w:val="Hyperlink"/>
          <w:rFonts w:ascii="Times New Roman" w:eastAsia="Times New Roman" w:hAnsi="Times New Roman" w:cs="Times New Roman"/>
          <w:noProof/>
          <w:color w:val="auto"/>
          <w:sz w:val="24"/>
          <w:szCs w:val="24"/>
          <w:u w:val="none"/>
        </w:rPr>
        <w:t xml:space="preserve">           </w:t>
      </w:r>
      <w:r w:rsidRPr="0087315A">
        <w:rPr>
          <w:rStyle w:val="Hyperlink"/>
          <w:rFonts w:ascii="Times New Roman" w:eastAsia="Times New Roman" w:hAnsi="Times New Roman" w:cs="Times New Roman"/>
          <w:noProof/>
          <w:color w:val="auto"/>
          <w:sz w:val="24"/>
          <w:szCs w:val="24"/>
          <w:u w:val="none"/>
        </w:rPr>
        <w:t>Jumlah obat yang menggunakan Croston sebagai model akhir</w:t>
      </w:r>
      <w:r w:rsidR="00B53A88" w:rsidRPr="0087315A">
        <w:rPr>
          <w:rStyle w:val="Hyperlink"/>
          <w:rFonts w:ascii="Times New Roman" w:hAnsi="Times New Roman" w:cs="Times New Roman"/>
          <w:noProof/>
          <w:webHidden/>
          <w:color w:val="auto"/>
          <w:sz w:val="24"/>
          <w:szCs w:val="24"/>
          <w:u w:val="none"/>
        </w:rPr>
        <w:tab/>
      </w:r>
      <w:r w:rsidRPr="0087315A">
        <w:rPr>
          <w:rStyle w:val="Hyperlink"/>
          <w:rFonts w:ascii="Times New Roman" w:hAnsi="Times New Roman" w:cs="Times New Roman"/>
          <w:noProof/>
          <w:webHidden/>
          <w:color w:val="auto"/>
          <w:sz w:val="24"/>
          <w:szCs w:val="24"/>
          <w:u w:val="none"/>
        </w:rPr>
        <w:t>41</w:t>
      </w:r>
    </w:p>
    <w:p w14:paraId="2E58A75C" w14:textId="60646870" w:rsidR="00B53A88" w:rsidRPr="0087315A" w:rsidRDefault="0087315A" w:rsidP="00B53A88">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"_Tabel_4.8_Jumlah"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00B53A88" w:rsidRPr="0087315A">
        <w:rPr>
          <w:rStyle w:val="Hyperlink"/>
          <w:rFonts w:ascii="Times New Roman" w:eastAsia="Times New Roman" w:hAnsi="Times New Roman" w:cs="Times New Roman"/>
          <w:noProof/>
          <w:color w:val="auto"/>
          <w:sz w:val="24"/>
          <w:szCs w:val="24"/>
          <w:u w:val="none"/>
        </w:rPr>
        <w:t>4.</w:t>
      </w:r>
      <w:r w:rsidR="00752E8E">
        <w:rPr>
          <w:rStyle w:val="Hyperlink"/>
          <w:rFonts w:ascii="Times New Roman" w:eastAsia="Times New Roman" w:hAnsi="Times New Roman" w:cs="Times New Roman"/>
          <w:noProof/>
          <w:color w:val="auto"/>
          <w:sz w:val="24"/>
          <w:szCs w:val="24"/>
          <w:u w:val="none"/>
        </w:rPr>
        <w:t>9</w:t>
      </w:r>
      <w:r w:rsidR="00B53A88" w:rsidRPr="0087315A">
        <w:rPr>
          <w:rStyle w:val="Hyperlink"/>
          <w:rFonts w:ascii="Times New Roman" w:eastAsia="Times New Roman" w:hAnsi="Times New Roman" w:cs="Times New Roman"/>
          <w:noProof/>
          <w:color w:val="auto"/>
          <w:sz w:val="24"/>
          <w:szCs w:val="24"/>
          <w:u w:val="none"/>
        </w:rPr>
        <w:t xml:space="preserve">           </w:t>
      </w:r>
      <w:r w:rsidRPr="0087315A">
        <w:rPr>
          <w:rStyle w:val="Hyperlink"/>
          <w:rFonts w:ascii="Times New Roman" w:eastAsia="Times New Roman" w:hAnsi="Times New Roman" w:cs="Times New Roman"/>
          <w:noProof/>
          <w:color w:val="auto"/>
          <w:sz w:val="24"/>
          <w:szCs w:val="24"/>
          <w:u w:val="none"/>
        </w:rPr>
        <w:t>Jumlah obat yang menggunakan SBA sebagai model akhir</w:t>
      </w:r>
      <w:r w:rsidR="00B53A88" w:rsidRPr="0087315A">
        <w:rPr>
          <w:rStyle w:val="Hyperlink"/>
          <w:rFonts w:ascii="Times New Roman" w:hAnsi="Times New Roman" w:cs="Times New Roman"/>
          <w:noProof/>
          <w:webHidden/>
          <w:color w:val="auto"/>
          <w:sz w:val="24"/>
          <w:szCs w:val="24"/>
          <w:u w:val="none"/>
        </w:rPr>
        <w:tab/>
      </w:r>
      <w:r w:rsidRPr="0087315A">
        <w:rPr>
          <w:rStyle w:val="Hyperlink"/>
          <w:rFonts w:ascii="Times New Roman" w:hAnsi="Times New Roman" w:cs="Times New Roman"/>
          <w:noProof/>
          <w:webHidden/>
          <w:color w:val="auto"/>
          <w:sz w:val="24"/>
          <w:szCs w:val="24"/>
          <w:u w:val="none"/>
        </w:rPr>
        <w:t>41</w:t>
      </w:r>
    </w:p>
    <w:p w14:paraId="55B16AF8" w14:textId="3D3FC4C5" w:rsidR="00B53A88" w:rsidRPr="0087315A" w:rsidRDefault="0087315A" w:rsidP="00B53A88">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"_Tabel_4.9_Jumlah"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00B53A88" w:rsidRPr="0087315A">
        <w:rPr>
          <w:rStyle w:val="Hyperlink"/>
          <w:rFonts w:ascii="Times New Roman" w:eastAsia="Times New Roman" w:hAnsi="Times New Roman" w:cs="Times New Roman"/>
          <w:noProof/>
          <w:color w:val="auto"/>
          <w:sz w:val="24"/>
          <w:szCs w:val="24"/>
          <w:u w:val="none"/>
        </w:rPr>
        <w:t>4.</w:t>
      </w:r>
      <w:r w:rsidR="00752E8E">
        <w:rPr>
          <w:rStyle w:val="Hyperlink"/>
          <w:rFonts w:ascii="Times New Roman" w:eastAsia="Times New Roman" w:hAnsi="Times New Roman" w:cs="Times New Roman"/>
          <w:noProof/>
          <w:color w:val="auto"/>
          <w:sz w:val="24"/>
          <w:szCs w:val="24"/>
          <w:u w:val="none"/>
        </w:rPr>
        <w:t>10</w:t>
      </w:r>
      <w:r w:rsidR="00B53A88" w:rsidRPr="0087315A">
        <w:rPr>
          <w:rStyle w:val="Hyperlink"/>
          <w:rFonts w:ascii="Times New Roman" w:eastAsia="Times New Roman" w:hAnsi="Times New Roman" w:cs="Times New Roman"/>
          <w:noProof/>
          <w:color w:val="auto"/>
          <w:sz w:val="24"/>
          <w:szCs w:val="24"/>
          <w:u w:val="none"/>
        </w:rPr>
        <w:t xml:space="preserve">         </w:t>
      </w:r>
      <w:r w:rsidRPr="0087315A">
        <w:rPr>
          <w:rStyle w:val="Hyperlink"/>
          <w:rFonts w:ascii="Times New Roman" w:eastAsia="Times New Roman" w:hAnsi="Times New Roman" w:cs="Times New Roman"/>
          <w:noProof/>
          <w:color w:val="auto"/>
          <w:sz w:val="24"/>
          <w:szCs w:val="24"/>
          <w:u w:val="none"/>
        </w:rPr>
        <w:t>Jumlah obat yang menggunakan TSB sebagai model akhir</w:t>
      </w:r>
      <w:r w:rsidR="00B53A88" w:rsidRPr="0087315A">
        <w:rPr>
          <w:rStyle w:val="Hyperlink"/>
          <w:rFonts w:ascii="Times New Roman" w:hAnsi="Times New Roman" w:cs="Times New Roman"/>
          <w:noProof/>
          <w:webHidden/>
          <w:color w:val="auto"/>
          <w:sz w:val="24"/>
          <w:szCs w:val="24"/>
          <w:u w:val="none"/>
        </w:rPr>
        <w:tab/>
      </w:r>
      <w:r w:rsidR="00B53A88" w:rsidRPr="0087315A">
        <w:rPr>
          <w:rStyle w:val="Hyperlink"/>
          <w:rFonts w:ascii="Times New Roman" w:hAnsi="Times New Roman" w:cs="Times New Roman"/>
          <w:noProof/>
          <w:webHidden/>
          <w:color w:val="auto"/>
          <w:sz w:val="24"/>
          <w:szCs w:val="24"/>
          <w:u w:val="none"/>
        </w:rPr>
        <w:fldChar w:fldCharType="begin"/>
      </w:r>
      <w:r w:rsidR="00B53A88" w:rsidRPr="0087315A">
        <w:rPr>
          <w:rStyle w:val="Hyperlink"/>
          <w:rFonts w:ascii="Times New Roman" w:hAnsi="Times New Roman" w:cs="Times New Roman"/>
          <w:noProof/>
          <w:webHidden/>
          <w:color w:val="auto"/>
          <w:sz w:val="24"/>
          <w:szCs w:val="24"/>
          <w:u w:val="none"/>
        </w:rPr>
        <w:instrText xml:space="preserve"> PAGEREF _Toc235052121 \h </w:instrText>
      </w:r>
      <w:r w:rsidR="00B53A88" w:rsidRPr="0087315A">
        <w:rPr>
          <w:rStyle w:val="Hyperlink"/>
          <w:rFonts w:ascii="Times New Roman" w:hAnsi="Times New Roman" w:cs="Times New Roman"/>
          <w:noProof/>
          <w:webHidden/>
          <w:color w:val="auto"/>
          <w:sz w:val="24"/>
          <w:szCs w:val="24"/>
          <w:u w:val="none"/>
        </w:rPr>
      </w:r>
      <w:r w:rsidR="00B53A88" w:rsidRPr="0087315A">
        <w:rPr>
          <w:rStyle w:val="Hyperlink"/>
          <w:rFonts w:ascii="Times New Roman" w:hAnsi="Times New Roman" w:cs="Times New Roman"/>
          <w:noProof/>
          <w:webHidden/>
          <w:color w:val="auto"/>
          <w:sz w:val="24"/>
          <w:szCs w:val="24"/>
          <w:u w:val="none"/>
        </w:rPr>
        <w:fldChar w:fldCharType="separate"/>
      </w:r>
      <w:r w:rsidR="00B53A88" w:rsidRPr="0087315A">
        <w:rPr>
          <w:rStyle w:val="Hyperlink"/>
          <w:rFonts w:ascii="Times New Roman" w:hAnsi="Times New Roman" w:cs="Times New Roman"/>
          <w:noProof/>
          <w:webHidden/>
          <w:color w:val="auto"/>
          <w:sz w:val="24"/>
          <w:szCs w:val="24"/>
          <w:u w:val="none"/>
        </w:rPr>
        <w:t>4</w:t>
      </w:r>
      <w:r w:rsidRPr="0087315A">
        <w:rPr>
          <w:rStyle w:val="Hyperlink"/>
          <w:rFonts w:ascii="Times New Roman" w:hAnsi="Times New Roman" w:cs="Times New Roman"/>
          <w:noProof/>
          <w:webHidden/>
          <w:color w:val="auto"/>
          <w:sz w:val="24"/>
          <w:szCs w:val="24"/>
          <w:u w:val="none"/>
        </w:rPr>
        <w:t>2</w:t>
      </w:r>
      <w:r w:rsidR="00B53A88" w:rsidRPr="0087315A">
        <w:rPr>
          <w:rStyle w:val="Hyperlink"/>
          <w:rFonts w:ascii="Times New Roman" w:hAnsi="Times New Roman" w:cs="Times New Roman"/>
          <w:noProof/>
          <w:webHidden/>
          <w:color w:val="auto"/>
          <w:sz w:val="24"/>
          <w:szCs w:val="24"/>
          <w:u w:val="none"/>
        </w:rPr>
        <w:fldChar w:fldCharType="end"/>
      </w:r>
    </w:p>
    <w:p w14:paraId="1261A196" w14:textId="2C96ADD5" w:rsidR="00B53A88" w:rsidRPr="0087315A" w:rsidRDefault="0087315A" w:rsidP="00B53A88">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"_Tabel_4.10_Jumlah"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00B53A88" w:rsidRPr="0087315A">
        <w:rPr>
          <w:rStyle w:val="Hyperlink"/>
          <w:rFonts w:ascii="Times New Roman" w:eastAsia="Times New Roman" w:hAnsi="Times New Roman" w:cs="Times New Roman"/>
          <w:noProof/>
          <w:color w:val="auto"/>
          <w:sz w:val="24"/>
          <w:szCs w:val="24"/>
          <w:u w:val="none"/>
        </w:rPr>
        <w:t>4.1</w:t>
      </w:r>
      <w:r w:rsidR="00752E8E">
        <w:rPr>
          <w:rStyle w:val="Hyperlink"/>
          <w:rFonts w:ascii="Times New Roman" w:eastAsia="Times New Roman" w:hAnsi="Times New Roman" w:cs="Times New Roman"/>
          <w:noProof/>
          <w:color w:val="auto"/>
          <w:sz w:val="24"/>
          <w:szCs w:val="24"/>
          <w:u w:val="none"/>
        </w:rPr>
        <w:t>1</w:t>
      </w:r>
      <w:r w:rsidR="00B53A88" w:rsidRPr="0087315A">
        <w:rPr>
          <w:rStyle w:val="Hyperlink"/>
          <w:rFonts w:ascii="Times New Roman" w:eastAsia="Times New Roman" w:hAnsi="Times New Roman" w:cs="Times New Roman"/>
          <w:noProof/>
          <w:color w:val="auto"/>
          <w:sz w:val="24"/>
          <w:szCs w:val="24"/>
          <w:u w:val="none"/>
        </w:rPr>
        <w:t xml:space="preserve">         </w:t>
      </w:r>
      <w:r w:rsidRPr="0087315A">
        <w:rPr>
          <w:rStyle w:val="Hyperlink"/>
          <w:rFonts w:ascii="Times New Roman" w:eastAsia="Times New Roman" w:hAnsi="Times New Roman" w:cs="Times New Roman"/>
          <w:noProof/>
          <w:color w:val="auto"/>
          <w:sz w:val="24"/>
          <w:szCs w:val="24"/>
          <w:u w:val="none"/>
        </w:rPr>
        <w:t>Jumlah obat yang menggunakan Naive sebagai model akhir</w:t>
      </w:r>
      <w:r w:rsidR="00B53A88" w:rsidRPr="0087315A">
        <w:rPr>
          <w:rStyle w:val="Hyperlink"/>
          <w:rFonts w:ascii="Times New Roman" w:hAnsi="Times New Roman" w:cs="Times New Roman"/>
          <w:noProof/>
          <w:webHidden/>
          <w:color w:val="auto"/>
          <w:sz w:val="24"/>
          <w:szCs w:val="24"/>
          <w:u w:val="none"/>
        </w:rPr>
        <w:tab/>
      </w:r>
      <w:r w:rsidR="00B53A88" w:rsidRPr="0087315A">
        <w:rPr>
          <w:rStyle w:val="Hyperlink"/>
          <w:rFonts w:ascii="Times New Roman" w:hAnsi="Times New Roman" w:cs="Times New Roman"/>
          <w:noProof/>
          <w:webHidden/>
          <w:color w:val="auto"/>
          <w:sz w:val="24"/>
          <w:szCs w:val="24"/>
          <w:u w:val="none"/>
        </w:rPr>
        <w:fldChar w:fldCharType="begin"/>
      </w:r>
      <w:r w:rsidR="00B53A88" w:rsidRPr="0087315A">
        <w:rPr>
          <w:rStyle w:val="Hyperlink"/>
          <w:rFonts w:ascii="Times New Roman" w:hAnsi="Times New Roman" w:cs="Times New Roman"/>
          <w:noProof/>
          <w:webHidden/>
          <w:color w:val="auto"/>
          <w:sz w:val="24"/>
          <w:szCs w:val="24"/>
          <w:u w:val="none"/>
        </w:rPr>
        <w:instrText xml:space="preserve"> PAGEREF _Toc235052123 \h </w:instrText>
      </w:r>
      <w:r w:rsidR="00B53A88" w:rsidRPr="0087315A">
        <w:rPr>
          <w:rStyle w:val="Hyperlink"/>
          <w:rFonts w:ascii="Times New Roman" w:hAnsi="Times New Roman" w:cs="Times New Roman"/>
          <w:noProof/>
          <w:webHidden/>
          <w:color w:val="auto"/>
          <w:sz w:val="24"/>
          <w:szCs w:val="24"/>
          <w:u w:val="none"/>
        </w:rPr>
      </w:r>
      <w:r w:rsidR="00B53A88" w:rsidRPr="0087315A">
        <w:rPr>
          <w:rStyle w:val="Hyperlink"/>
          <w:rFonts w:ascii="Times New Roman" w:hAnsi="Times New Roman" w:cs="Times New Roman"/>
          <w:noProof/>
          <w:webHidden/>
          <w:color w:val="auto"/>
          <w:sz w:val="24"/>
          <w:szCs w:val="24"/>
          <w:u w:val="none"/>
        </w:rPr>
        <w:fldChar w:fldCharType="separate"/>
      </w:r>
      <w:r w:rsidR="00B53A88" w:rsidRPr="0087315A">
        <w:rPr>
          <w:rStyle w:val="Hyperlink"/>
          <w:rFonts w:ascii="Times New Roman" w:hAnsi="Times New Roman" w:cs="Times New Roman"/>
          <w:noProof/>
          <w:webHidden/>
          <w:color w:val="auto"/>
          <w:sz w:val="24"/>
          <w:szCs w:val="24"/>
          <w:u w:val="none"/>
        </w:rPr>
        <w:t>4</w:t>
      </w:r>
      <w:r w:rsidRPr="0087315A">
        <w:rPr>
          <w:rStyle w:val="Hyperlink"/>
          <w:rFonts w:ascii="Times New Roman" w:hAnsi="Times New Roman" w:cs="Times New Roman"/>
          <w:noProof/>
          <w:webHidden/>
          <w:color w:val="auto"/>
          <w:sz w:val="24"/>
          <w:szCs w:val="24"/>
          <w:u w:val="none"/>
        </w:rPr>
        <w:t>3</w:t>
      </w:r>
      <w:r w:rsidR="00B53A88" w:rsidRPr="0087315A">
        <w:rPr>
          <w:rStyle w:val="Hyperlink"/>
          <w:rFonts w:ascii="Times New Roman" w:hAnsi="Times New Roman" w:cs="Times New Roman"/>
          <w:noProof/>
          <w:webHidden/>
          <w:color w:val="auto"/>
          <w:sz w:val="24"/>
          <w:szCs w:val="24"/>
          <w:u w:val="none"/>
        </w:rPr>
        <w:fldChar w:fldCharType="end"/>
      </w:r>
    </w:p>
    <w:p w14:paraId="2BE0F87F" w14:textId="72641E99" w:rsidR="0087315A" w:rsidRPr="0087315A" w:rsidRDefault="0087315A" w:rsidP="0087315A">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"_Tabel_4.11_Jumlah"</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Pr="0087315A">
        <w:rPr>
          <w:rStyle w:val="Hyperlink"/>
          <w:rFonts w:ascii="Times New Roman" w:eastAsia="Times New Roman" w:hAnsi="Times New Roman" w:cs="Times New Roman"/>
          <w:noProof/>
          <w:color w:val="auto"/>
          <w:sz w:val="24"/>
          <w:szCs w:val="24"/>
          <w:u w:val="none"/>
        </w:rPr>
        <w:t>4.1</w:t>
      </w:r>
      <w:r w:rsidR="00752E8E">
        <w:rPr>
          <w:rStyle w:val="Hyperlink"/>
          <w:rFonts w:ascii="Times New Roman" w:eastAsia="Times New Roman" w:hAnsi="Times New Roman" w:cs="Times New Roman"/>
          <w:noProof/>
          <w:color w:val="auto"/>
          <w:sz w:val="24"/>
          <w:szCs w:val="24"/>
          <w:u w:val="none"/>
        </w:rPr>
        <w:t>2</w:t>
      </w:r>
      <w:r w:rsidRPr="0087315A">
        <w:rPr>
          <w:rStyle w:val="Hyperlink"/>
          <w:rFonts w:ascii="Times New Roman" w:eastAsia="Times New Roman" w:hAnsi="Times New Roman" w:cs="Times New Roman"/>
          <w:noProof/>
          <w:color w:val="auto"/>
          <w:sz w:val="24"/>
          <w:szCs w:val="24"/>
          <w:u w:val="none"/>
        </w:rPr>
        <w:t xml:space="preserve">         Jumlah obat yang menggunakan SMA-3 sebagai model akhir</w:t>
      </w:r>
      <w:r w:rsidRPr="0087315A">
        <w:rPr>
          <w:rStyle w:val="Hyperlink"/>
          <w:rFonts w:ascii="Times New Roman" w:hAnsi="Times New Roman" w:cs="Times New Roman"/>
          <w:noProof/>
          <w:webHidden/>
          <w:color w:val="auto"/>
          <w:sz w:val="24"/>
          <w:szCs w:val="24"/>
          <w:u w:val="none"/>
        </w:rPr>
        <w:tab/>
      </w:r>
      <w:r w:rsidRPr="0087315A">
        <w:rPr>
          <w:rStyle w:val="Hyperlink"/>
          <w:rFonts w:ascii="Times New Roman" w:hAnsi="Times New Roman" w:cs="Times New Roman"/>
          <w:noProof/>
          <w:webHidden/>
          <w:color w:val="auto"/>
          <w:sz w:val="24"/>
          <w:szCs w:val="24"/>
          <w:u w:val="none"/>
        </w:rPr>
        <w:fldChar w:fldCharType="begin"/>
      </w:r>
      <w:r w:rsidRPr="0087315A">
        <w:rPr>
          <w:rStyle w:val="Hyperlink"/>
          <w:rFonts w:ascii="Times New Roman" w:hAnsi="Times New Roman" w:cs="Times New Roman"/>
          <w:noProof/>
          <w:webHidden/>
          <w:color w:val="auto"/>
          <w:sz w:val="24"/>
          <w:szCs w:val="24"/>
          <w:u w:val="none"/>
        </w:rPr>
        <w:instrText xml:space="preserve"> PAGEREF _Toc235052123 \h </w:instrText>
      </w:r>
      <w:r w:rsidRPr="0087315A">
        <w:rPr>
          <w:rStyle w:val="Hyperlink"/>
          <w:rFonts w:ascii="Times New Roman" w:hAnsi="Times New Roman" w:cs="Times New Roman"/>
          <w:noProof/>
          <w:webHidden/>
          <w:color w:val="auto"/>
          <w:sz w:val="24"/>
          <w:szCs w:val="24"/>
          <w:u w:val="none"/>
        </w:rPr>
      </w:r>
      <w:r w:rsidRPr="0087315A">
        <w:rPr>
          <w:rStyle w:val="Hyperlink"/>
          <w:rFonts w:ascii="Times New Roman" w:hAnsi="Times New Roman" w:cs="Times New Roman"/>
          <w:noProof/>
          <w:webHidden/>
          <w:color w:val="auto"/>
          <w:sz w:val="24"/>
          <w:szCs w:val="24"/>
          <w:u w:val="none"/>
        </w:rPr>
        <w:fldChar w:fldCharType="separate"/>
      </w:r>
      <w:r w:rsidRPr="0087315A">
        <w:rPr>
          <w:rStyle w:val="Hyperlink"/>
          <w:rFonts w:ascii="Times New Roman" w:hAnsi="Times New Roman" w:cs="Times New Roman"/>
          <w:noProof/>
          <w:webHidden/>
          <w:color w:val="auto"/>
          <w:sz w:val="24"/>
          <w:szCs w:val="24"/>
          <w:u w:val="none"/>
        </w:rPr>
        <w:t>43</w:t>
      </w:r>
      <w:r w:rsidRPr="0087315A">
        <w:rPr>
          <w:rStyle w:val="Hyperlink"/>
          <w:rFonts w:ascii="Times New Roman" w:hAnsi="Times New Roman" w:cs="Times New Roman"/>
          <w:noProof/>
          <w:webHidden/>
          <w:color w:val="auto"/>
          <w:sz w:val="24"/>
          <w:szCs w:val="24"/>
          <w:u w:val="none"/>
        </w:rPr>
        <w:fldChar w:fldCharType="end"/>
      </w:r>
    </w:p>
    <w:p w14:paraId="70A9ED29" w14:textId="69F0CEB6" w:rsidR="0087315A" w:rsidRPr="0087315A" w:rsidRDefault="0087315A" w:rsidP="0087315A">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"_Tabel_4.12_Hasil"</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Pr="0087315A">
        <w:rPr>
          <w:rStyle w:val="Hyperlink"/>
          <w:rFonts w:ascii="Times New Roman" w:eastAsia="Times New Roman" w:hAnsi="Times New Roman" w:cs="Times New Roman"/>
          <w:noProof/>
          <w:color w:val="auto"/>
          <w:sz w:val="24"/>
          <w:szCs w:val="24"/>
          <w:u w:val="none"/>
        </w:rPr>
        <w:t>4.1</w:t>
      </w:r>
      <w:r w:rsidR="00752E8E">
        <w:rPr>
          <w:rStyle w:val="Hyperlink"/>
          <w:rFonts w:ascii="Times New Roman" w:eastAsia="Times New Roman" w:hAnsi="Times New Roman" w:cs="Times New Roman"/>
          <w:noProof/>
          <w:color w:val="auto"/>
          <w:sz w:val="24"/>
          <w:szCs w:val="24"/>
          <w:u w:val="none"/>
        </w:rPr>
        <w:t>3</w:t>
      </w:r>
      <w:r w:rsidRPr="0087315A">
        <w:rPr>
          <w:rStyle w:val="Hyperlink"/>
          <w:rFonts w:ascii="Times New Roman" w:eastAsia="Times New Roman" w:hAnsi="Times New Roman" w:cs="Times New Roman"/>
          <w:noProof/>
          <w:color w:val="auto"/>
          <w:sz w:val="24"/>
          <w:szCs w:val="24"/>
          <w:u w:val="none"/>
        </w:rPr>
        <w:t xml:space="preserve">         Hasil evaluasi forecasting menggunakan metode terbaik</w:t>
      </w:r>
      <w:r w:rsidRPr="0087315A">
        <w:rPr>
          <w:rStyle w:val="Hyperlink"/>
          <w:rFonts w:ascii="Times New Roman" w:hAnsi="Times New Roman" w:cs="Times New Roman"/>
          <w:noProof/>
          <w:webHidden/>
          <w:color w:val="auto"/>
          <w:sz w:val="24"/>
          <w:szCs w:val="24"/>
          <w:u w:val="none"/>
        </w:rPr>
        <w:tab/>
      </w:r>
      <w:r w:rsidRPr="0087315A">
        <w:rPr>
          <w:rStyle w:val="Hyperlink"/>
          <w:rFonts w:ascii="Times New Roman" w:hAnsi="Times New Roman" w:cs="Times New Roman"/>
          <w:noProof/>
          <w:webHidden/>
          <w:color w:val="auto"/>
          <w:sz w:val="24"/>
          <w:szCs w:val="24"/>
          <w:u w:val="none"/>
        </w:rPr>
        <w:fldChar w:fldCharType="begin"/>
      </w:r>
      <w:r w:rsidRPr="0087315A">
        <w:rPr>
          <w:rStyle w:val="Hyperlink"/>
          <w:rFonts w:ascii="Times New Roman" w:hAnsi="Times New Roman" w:cs="Times New Roman"/>
          <w:noProof/>
          <w:webHidden/>
          <w:color w:val="auto"/>
          <w:sz w:val="24"/>
          <w:szCs w:val="24"/>
          <w:u w:val="none"/>
        </w:rPr>
        <w:instrText xml:space="preserve"> PAGEREF _Toc235052123 \h </w:instrText>
      </w:r>
      <w:r w:rsidRPr="0087315A">
        <w:rPr>
          <w:rStyle w:val="Hyperlink"/>
          <w:rFonts w:ascii="Times New Roman" w:hAnsi="Times New Roman" w:cs="Times New Roman"/>
          <w:noProof/>
          <w:webHidden/>
          <w:color w:val="auto"/>
          <w:sz w:val="24"/>
          <w:szCs w:val="24"/>
          <w:u w:val="none"/>
        </w:rPr>
      </w:r>
      <w:r w:rsidRPr="0087315A">
        <w:rPr>
          <w:rStyle w:val="Hyperlink"/>
          <w:rFonts w:ascii="Times New Roman" w:hAnsi="Times New Roman" w:cs="Times New Roman"/>
          <w:noProof/>
          <w:webHidden/>
          <w:color w:val="auto"/>
          <w:sz w:val="24"/>
          <w:szCs w:val="24"/>
          <w:u w:val="none"/>
        </w:rPr>
        <w:fldChar w:fldCharType="separate"/>
      </w:r>
      <w:r w:rsidRPr="0087315A">
        <w:rPr>
          <w:rStyle w:val="Hyperlink"/>
          <w:rFonts w:ascii="Times New Roman" w:hAnsi="Times New Roman" w:cs="Times New Roman"/>
          <w:noProof/>
          <w:webHidden/>
          <w:color w:val="auto"/>
          <w:sz w:val="24"/>
          <w:szCs w:val="24"/>
          <w:u w:val="none"/>
        </w:rPr>
        <w:t>43</w:t>
      </w:r>
      <w:r w:rsidRPr="0087315A">
        <w:rPr>
          <w:rStyle w:val="Hyperlink"/>
          <w:rFonts w:ascii="Times New Roman" w:hAnsi="Times New Roman" w:cs="Times New Roman"/>
          <w:noProof/>
          <w:webHidden/>
          <w:color w:val="auto"/>
          <w:sz w:val="24"/>
          <w:szCs w:val="24"/>
          <w:u w:val="none"/>
        </w:rPr>
        <w:fldChar w:fldCharType="end"/>
      </w:r>
    </w:p>
    <w:p w14:paraId="41FC339B" w14:textId="1943BE9D" w:rsidR="0087315A" w:rsidRPr="0087315A" w:rsidRDefault="0087315A" w:rsidP="0087315A">
      <w:pPr>
        <w:pStyle w:val="TOC5"/>
        <w:tabs>
          <w:tab w:val="right" w:leader="dot" w:pos="9063"/>
        </w:tabs>
        <w:ind w:left="0"/>
        <w:rPr>
          <w:rStyle w:val="Hyperlink"/>
          <w:rFonts w:ascii="Times New Roman" w:hAnsi="Times New Roman" w:cs="Times New Roman"/>
          <w:noProof/>
          <w:color w:val="auto"/>
          <w:sz w:val="24"/>
          <w:szCs w:val="24"/>
          <w:u w:val="none"/>
        </w:rPr>
      </w:pPr>
      <w:r w:rsidRPr="0087315A">
        <w:rPr>
          <w:rFonts w:ascii="Times New Roman" w:eastAsia="Times New Roman" w:hAnsi="Times New Roman" w:cs="Times New Roman"/>
          <w:noProof/>
          <w:sz w:val="24"/>
          <w:szCs w:val="24"/>
        </w:rPr>
        <w:fldChar w:fldCharType="end"/>
      </w:r>
      <w:r w:rsidRPr="0087315A">
        <w:rPr>
          <w:rFonts w:ascii="Times New Roman" w:eastAsia="Times New Roman" w:hAnsi="Times New Roman" w:cs="Times New Roman"/>
          <w:noProof/>
          <w:sz w:val="24"/>
          <w:szCs w:val="24"/>
        </w:rPr>
        <w:fldChar w:fldCharType="begin"/>
      </w:r>
      <w:r w:rsidRPr="0087315A">
        <w:rPr>
          <w:rFonts w:ascii="Times New Roman" w:eastAsia="Times New Roman" w:hAnsi="Times New Roman" w:cs="Times New Roman"/>
          <w:noProof/>
          <w:sz w:val="24"/>
          <w:szCs w:val="24"/>
        </w:rPr>
        <w:instrText>HYPERLINK  \l "_Tabel_4.13_Strategi"</w:instrText>
      </w:r>
      <w:r w:rsidRPr="0087315A">
        <w:rPr>
          <w:rFonts w:ascii="Times New Roman" w:eastAsia="Times New Roman" w:hAnsi="Times New Roman" w:cs="Times New Roman"/>
          <w:noProof/>
          <w:sz w:val="24"/>
          <w:szCs w:val="24"/>
        </w:rPr>
      </w:r>
      <w:r w:rsidRPr="0087315A">
        <w:rPr>
          <w:rFonts w:ascii="Times New Roman" w:eastAsia="Times New Roman" w:hAnsi="Times New Roman" w:cs="Times New Roman"/>
          <w:noProof/>
          <w:sz w:val="24"/>
          <w:szCs w:val="24"/>
        </w:rPr>
        <w:fldChar w:fldCharType="separate"/>
      </w:r>
      <w:r w:rsidRPr="0087315A">
        <w:rPr>
          <w:rStyle w:val="Hyperlink"/>
          <w:rFonts w:ascii="Times New Roman" w:eastAsia="Times New Roman" w:hAnsi="Times New Roman" w:cs="Times New Roman"/>
          <w:noProof/>
          <w:color w:val="auto"/>
          <w:sz w:val="24"/>
          <w:szCs w:val="24"/>
          <w:u w:val="none"/>
        </w:rPr>
        <w:t>4.1</w:t>
      </w:r>
      <w:r w:rsidR="00752E8E">
        <w:rPr>
          <w:rStyle w:val="Hyperlink"/>
          <w:rFonts w:ascii="Times New Roman" w:eastAsia="Times New Roman" w:hAnsi="Times New Roman" w:cs="Times New Roman"/>
          <w:noProof/>
          <w:color w:val="auto"/>
          <w:sz w:val="24"/>
          <w:szCs w:val="24"/>
          <w:u w:val="none"/>
        </w:rPr>
        <w:t>4</w:t>
      </w:r>
      <w:r w:rsidRPr="0087315A">
        <w:rPr>
          <w:rStyle w:val="Hyperlink"/>
          <w:rFonts w:ascii="Times New Roman" w:eastAsia="Times New Roman" w:hAnsi="Times New Roman" w:cs="Times New Roman"/>
          <w:noProof/>
          <w:color w:val="auto"/>
          <w:sz w:val="24"/>
          <w:szCs w:val="24"/>
          <w:u w:val="none"/>
        </w:rPr>
        <w:t xml:space="preserve">         Strategi pengelolaan persediaan obat berdasarkan kelompok ABC</w:t>
      </w:r>
      <w:r w:rsidRPr="0087315A">
        <w:rPr>
          <w:rStyle w:val="Hyperlink"/>
          <w:rFonts w:ascii="Times New Roman" w:hAnsi="Times New Roman" w:cs="Times New Roman"/>
          <w:noProof/>
          <w:webHidden/>
          <w:color w:val="auto"/>
          <w:sz w:val="24"/>
          <w:szCs w:val="24"/>
          <w:u w:val="none"/>
        </w:rPr>
        <w:tab/>
      </w:r>
      <w:r w:rsidRPr="0087315A">
        <w:rPr>
          <w:rStyle w:val="Hyperlink"/>
          <w:rFonts w:ascii="Times New Roman" w:hAnsi="Times New Roman" w:cs="Times New Roman"/>
          <w:noProof/>
          <w:webHidden/>
          <w:color w:val="auto"/>
          <w:sz w:val="24"/>
          <w:szCs w:val="24"/>
          <w:u w:val="none"/>
        </w:rPr>
        <w:fldChar w:fldCharType="begin"/>
      </w:r>
      <w:r w:rsidRPr="0087315A">
        <w:rPr>
          <w:rStyle w:val="Hyperlink"/>
          <w:rFonts w:ascii="Times New Roman" w:hAnsi="Times New Roman" w:cs="Times New Roman"/>
          <w:noProof/>
          <w:webHidden/>
          <w:color w:val="auto"/>
          <w:sz w:val="24"/>
          <w:szCs w:val="24"/>
          <w:u w:val="none"/>
        </w:rPr>
        <w:instrText xml:space="preserve"> PAGEREF _Toc235052123 \h </w:instrText>
      </w:r>
      <w:r w:rsidRPr="0087315A">
        <w:rPr>
          <w:rStyle w:val="Hyperlink"/>
          <w:rFonts w:ascii="Times New Roman" w:hAnsi="Times New Roman" w:cs="Times New Roman"/>
          <w:noProof/>
          <w:webHidden/>
          <w:color w:val="auto"/>
          <w:sz w:val="24"/>
          <w:szCs w:val="24"/>
          <w:u w:val="none"/>
        </w:rPr>
      </w:r>
      <w:r w:rsidRPr="0087315A">
        <w:rPr>
          <w:rStyle w:val="Hyperlink"/>
          <w:rFonts w:ascii="Times New Roman" w:hAnsi="Times New Roman" w:cs="Times New Roman"/>
          <w:noProof/>
          <w:webHidden/>
          <w:color w:val="auto"/>
          <w:sz w:val="24"/>
          <w:szCs w:val="24"/>
          <w:u w:val="none"/>
        </w:rPr>
        <w:fldChar w:fldCharType="separate"/>
      </w:r>
      <w:r w:rsidRPr="0087315A">
        <w:rPr>
          <w:rStyle w:val="Hyperlink"/>
          <w:rFonts w:ascii="Times New Roman" w:hAnsi="Times New Roman" w:cs="Times New Roman"/>
          <w:noProof/>
          <w:webHidden/>
          <w:color w:val="auto"/>
          <w:sz w:val="24"/>
          <w:szCs w:val="24"/>
          <w:u w:val="none"/>
        </w:rPr>
        <w:t>45</w:t>
      </w:r>
      <w:r w:rsidRPr="0087315A">
        <w:rPr>
          <w:rStyle w:val="Hyperlink"/>
          <w:rFonts w:ascii="Times New Roman" w:hAnsi="Times New Roman" w:cs="Times New Roman"/>
          <w:noProof/>
          <w:webHidden/>
          <w:color w:val="auto"/>
          <w:sz w:val="24"/>
          <w:szCs w:val="24"/>
          <w:u w:val="none"/>
        </w:rPr>
        <w:fldChar w:fldCharType="end"/>
      </w:r>
    </w:p>
    <w:p w14:paraId="2B2956D1" w14:textId="749AC4E7" w:rsidR="0087315A" w:rsidRPr="00ED008F" w:rsidRDefault="0087315A" w:rsidP="0087315A">
      <w:pPr>
        <w:pStyle w:val="TOC5"/>
        <w:tabs>
          <w:tab w:val="right" w:leader="dot" w:pos="9063"/>
        </w:tabs>
        <w:ind w:left="0"/>
        <w:rPr>
          <w:rStyle w:val="Hyperlink"/>
          <w:rFonts w:ascii="Times New Roman" w:hAnsi="Times New Roman" w:cs="Times New Roman"/>
          <w:noProof/>
          <w:color w:val="0D0D0D" w:themeColor="text1" w:themeTint="F2"/>
          <w:sz w:val="24"/>
          <w:szCs w:val="24"/>
          <w:u w:val="none"/>
        </w:rPr>
      </w:pPr>
      <w:r w:rsidRPr="0087315A">
        <w:rPr>
          <w:rFonts w:ascii="Times New Roman" w:eastAsia="Times New Roman" w:hAnsi="Times New Roman" w:cs="Times New Roman"/>
          <w:noProof/>
          <w:sz w:val="24"/>
          <w:szCs w:val="24"/>
        </w:rPr>
        <w:fldChar w:fldCharType="end"/>
      </w:r>
      <w:r w:rsidRPr="00ED008F">
        <w:rPr>
          <w:rFonts w:ascii="Times New Roman" w:eastAsia="Times New Roman" w:hAnsi="Times New Roman" w:cs="Times New Roman"/>
          <w:noProof/>
          <w:color w:val="0D0D0D" w:themeColor="text1" w:themeTint="F2"/>
          <w:sz w:val="24"/>
          <w:szCs w:val="24"/>
        </w:rPr>
        <w:fldChar w:fldCharType="begin"/>
      </w:r>
      <w:r w:rsidRPr="00ED008F">
        <w:rPr>
          <w:rFonts w:ascii="Times New Roman" w:eastAsia="Times New Roman" w:hAnsi="Times New Roman" w:cs="Times New Roman"/>
          <w:noProof/>
          <w:color w:val="0D0D0D" w:themeColor="text1" w:themeTint="F2"/>
          <w:sz w:val="24"/>
          <w:szCs w:val="24"/>
        </w:rPr>
        <w:instrText>HYPERLINK  \l "_Tabel_4.14_Pemanfaatan"</w:instrText>
      </w:r>
      <w:r w:rsidRPr="00ED008F">
        <w:rPr>
          <w:rFonts w:ascii="Times New Roman" w:eastAsia="Times New Roman" w:hAnsi="Times New Roman" w:cs="Times New Roman"/>
          <w:noProof/>
          <w:color w:val="0D0D0D" w:themeColor="text1" w:themeTint="F2"/>
          <w:sz w:val="24"/>
          <w:szCs w:val="24"/>
        </w:rPr>
      </w:r>
      <w:r w:rsidRPr="00ED008F">
        <w:rPr>
          <w:rFonts w:ascii="Times New Roman" w:eastAsia="Times New Roman" w:hAnsi="Times New Roman" w:cs="Times New Roman"/>
          <w:noProof/>
          <w:color w:val="0D0D0D" w:themeColor="text1" w:themeTint="F2"/>
          <w:sz w:val="24"/>
          <w:szCs w:val="24"/>
        </w:rPr>
        <w:fldChar w:fldCharType="separate"/>
      </w:r>
      <w:r w:rsidRPr="00ED008F">
        <w:rPr>
          <w:rStyle w:val="Hyperlink"/>
          <w:rFonts w:ascii="Times New Roman" w:eastAsia="Times New Roman" w:hAnsi="Times New Roman" w:cs="Times New Roman"/>
          <w:noProof/>
          <w:color w:val="0D0D0D" w:themeColor="text1" w:themeTint="F2"/>
          <w:sz w:val="24"/>
          <w:szCs w:val="24"/>
          <w:u w:val="none"/>
        </w:rPr>
        <w:t>4.1</w:t>
      </w:r>
      <w:r w:rsidR="00752E8E" w:rsidRPr="00ED008F">
        <w:rPr>
          <w:rStyle w:val="Hyperlink"/>
          <w:rFonts w:ascii="Times New Roman" w:eastAsia="Times New Roman" w:hAnsi="Times New Roman" w:cs="Times New Roman"/>
          <w:noProof/>
          <w:color w:val="0D0D0D" w:themeColor="text1" w:themeTint="F2"/>
          <w:sz w:val="24"/>
          <w:szCs w:val="24"/>
          <w:u w:val="none"/>
        </w:rPr>
        <w:t>5</w:t>
      </w:r>
      <w:r w:rsidRPr="00ED008F">
        <w:rPr>
          <w:rStyle w:val="Hyperlink"/>
          <w:rFonts w:ascii="Times New Roman" w:eastAsia="Times New Roman" w:hAnsi="Times New Roman" w:cs="Times New Roman"/>
          <w:noProof/>
          <w:color w:val="0D0D0D" w:themeColor="text1" w:themeTint="F2"/>
          <w:sz w:val="24"/>
          <w:szCs w:val="24"/>
          <w:u w:val="none"/>
        </w:rPr>
        <w:t xml:space="preserve">         Pemanfaatan hasil forecasting pada setiap kelompok obat</w:t>
      </w:r>
      <w:r w:rsidRPr="00ED008F">
        <w:rPr>
          <w:rStyle w:val="Hyperlink"/>
          <w:rFonts w:ascii="Times New Roman" w:hAnsi="Times New Roman" w:cs="Times New Roman"/>
          <w:noProof/>
          <w:webHidden/>
          <w:color w:val="0D0D0D" w:themeColor="text1" w:themeTint="F2"/>
          <w:sz w:val="24"/>
          <w:szCs w:val="24"/>
          <w:u w:val="none"/>
        </w:rPr>
        <w:tab/>
      </w:r>
      <w:r w:rsidRPr="00ED008F">
        <w:rPr>
          <w:rStyle w:val="Hyperlink"/>
          <w:rFonts w:ascii="Times New Roman" w:hAnsi="Times New Roman" w:cs="Times New Roman"/>
          <w:noProof/>
          <w:webHidden/>
          <w:color w:val="0D0D0D" w:themeColor="text1" w:themeTint="F2"/>
          <w:sz w:val="24"/>
          <w:szCs w:val="24"/>
          <w:u w:val="none"/>
        </w:rPr>
        <w:fldChar w:fldCharType="begin"/>
      </w:r>
      <w:r w:rsidRPr="00ED008F">
        <w:rPr>
          <w:rStyle w:val="Hyperlink"/>
          <w:rFonts w:ascii="Times New Roman" w:hAnsi="Times New Roman" w:cs="Times New Roman"/>
          <w:noProof/>
          <w:webHidden/>
          <w:color w:val="0D0D0D" w:themeColor="text1" w:themeTint="F2"/>
          <w:sz w:val="24"/>
          <w:szCs w:val="24"/>
          <w:u w:val="none"/>
        </w:rPr>
        <w:instrText xml:space="preserve"> PAGEREF _Toc235052123 \h </w:instrText>
      </w:r>
      <w:r w:rsidRPr="00ED008F">
        <w:rPr>
          <w:rStyle w:val="Hyperlink"/>
          <w:rFonts w:ascii="Times New Roman" w:hAnsi="Times New Roman" w:cs="Times New Roman"/>
          <w:noProof/>
          <w:webHidden/>
          <w:color w:val="0D0D0D" w:themeColor="text1" w:themeTint="F2"/>
          <w:sz w:val="24"/>
          <w:szCs w:val="24"/>
          <w:u w:val="none"/>
        </w:rPr>
      </w:r>
      <w:r w:rsidRPr="00ED008F">
        <w:rPr>
          <w:rStyle w:val="Hyperlink"/>
          <w:rFonts w:ascii="Times New Roman" w:hAnsi="Times New Roman" w:cs="Times New Roman"/>
          <w:noProof/>
          <w:webHidden/>
          <w:color w:val="0D0D0D" w:themeColor="text1" w:themeTint="F2"/>
          <w:sz w:val="24"/>
          <w:szCs w:val="24"/>
          <w:u w:val="none"/>
        </w:rPr>
        <w:fldChar w:fldCharType="separate"/>
      </w:r>
      <w:r w:rsidRPr="00ED008F">
        <w:rPr>
          <w:rStyle w:val="Hyperlink"/>
          <w:rFonts w:ascii="Times New Roman" w:hAnsi="Times New Roman" w:cs="Times New Roman"/>
          <w:noProof/>
          <w:webHidden/>
          <w:color w:val="0D0D0D" w:themeColor="text1" w:themeTint="F2"/>
          <w:sz w:val="24"/>
          <w:szCs w:val="24"/>
          <w:u w:val="none"/>
        </w:rPr>
        <w:t>45</w:t>
      </w:r>
      <w:r w:rsidRPr="00ED008F">
        <w:rPr>
          <w:rStyle w:val="Hyperlink"/>
          <w:rFonts w:ascii="Times New Roman" w:hAnsi="Times New Roman" w:cs="Times New Roman"/>
          <w:noProof/>
          <w:webHidden/>
          <w:color w:val="0D0D0D" w:themeColor="text1" w:themeTint="F2"/>
          <w:sz w:val="24"/>
          <w:szCs w:val="24"/>
          <w:u w:val="none"/>
        </w:rPr>
        <w:fldChar w:fldCharType="end"/>
      </w:r>
    </w:p>
    <w:p w14:paraId="51439F14" w14:textId="19689CAB" w:rsidR="0087315A" w:rsidRPr="00ED008F" w:rsidRDefault="0087315A" w:rsidP="0087315A">
      <w:pPr>
        <w:pStyle w:val="TOC5"/>
        <w:tabs>
          <w:tab w:val="right" w:leader="dot" w:pos="9063"/>
        </w:tabs>
        <w:ind w:left="0"/>
        <w:rPr>
          <w:rStyle w:val="Hyperlink"/>
          <w:rFonts w:ascii="Times New Roman" w:hAnsi="Times New Roman" w:cs="Times New Roman"/>
          <w:noProof/>
          <w:color w:val="0D0D0D" w:themeColor="text1" w:themeTint="F2"/>
          <w:sz w:val="24"/>
          <w:szCs w:val="24"/>
          <w:u w:val="none"/>
        </w:rPr>
      </w:pPr>
      <w:r w:rsidRPr="00ED008F">
        <w:rPr>
          <w:rFonts w:ascii="Times New Roman" w:eastAsia="Times New Roman" w:hAnsi="Times New Roman" w:cs="Times New Roman"/>
          <w:noProof/>
          <w:color w:val="0D0D0D" w:themeColor="text1" w:themeTint="F2"/>
          <w:sz w:val="24"/>
          <w:szCs w:val="24"/>
        </w:rPr>
        <w:fldChar w:fldCharType="end"/>
      </w:r>
      <w:r w:rsidRPr="00ED008F">
        <w:rPr>
          <w:rFonts w:ascii="Times New Roman" w:eastAsia="Times New Roman" w:hAnsi="Times New Roman" w:cs="Times New Roman"/>
          <w:noProof/>
          <w:color w:val="0D0D0D" w:themeColor="text1" w:themeTint="F2"/>
          <w:sz w:val="24"/>
          <w:szCs w:val="24"/>
        </w:rPr>
        <w:fldChar w:fldCharType="begin"/>
      </w:r>
      <w:r w:rsidRPr="00ED008F">
        <w:rPr>
          <w:rFonts w:ascii="Times New Roman" w:eastAsia="Times New Roman" w:hAnsi="Times New Roman" w:cs="Times New Roman"/>
          <w:noProof/>
          <w:color w:val="0D0D0D" w:themeColor="text1" w:themeTint="F2"/>
          <w:sz w:val="24"/>
          <w:szCs w:val="24"/>
        </w:rPr>
        <w:instrText>HYPERLINK  \l "_Tabel_4.15_Hasil"</w:instrText>
      </w:r>
      <w:r w:rsidRPr="00ED008F">
        <w:rPr>
          <w:rFonts w:ascii="Times New Roman" w:eastAsia="Times New Roman" w:hAnsi="Times New Roman" w:cs="Times New Roman"/>
          <w:noProof/>
          <w:color w:val="0D0D0D" w:themeColor="text1" w:themeTint="F2"/>
          <w:sz w:val="24"/>
          <w:szCs w:val="24"/>
        </w:rPr>
      </w:r>
      <w:r w:rsidRPr="00ED008F">
        <w:rPr>
          <w:rFonts w:ascii="Times New Roman" w:eastAsia="Times New Roman" w:hAnsi="Times New Roman" w:cs="Times New Roman"/>
          <w:noProof/>
          <w:color w:val="0D0D0D" w:themeColor="text1" w:themeTint="F2"/>
          <w:sz w:val="24"/>
          <w:szCs w:val="24"/>
        </w:rPr>
        <w:fldChar w:fldCharType="separate"/>
      </w:r>
      <w:r w:rsidRPr="00ED008F">
        <w:rPr>
          <w:rStyle w:val="Hyperlink"/>
          <w:rFonts w:ascii="Times New Roman" w:eastAsia="Times New Roman" w:hAnsi="Times New Roman" w:cs="Times New Roman"/>
          <w:noProof/>
          <w:color w:val="0D0D0D" w:themeColor="text1" w:themeTint="F2"/>
          <w:sz w:val="24"/>
          <w:szCs w:val="24"/>
          <w:u w:val="none"/>
        </w:rPr>
        <w:t>4.1</w:t>
      </w:r>
      <w:r w:rsidR="00752E8E" w:rsidRPr="00ED008F">
        <w:rPr>
          <w:rStyle w:val="Hyperlink"/>
          <w:rFonts w:ascii="Times New Roman" w:eastAsia="Times New Roman" w:hAnsi="Times New Roman" w:cs="Times New Roman"/>
          <w:noProof/>
          <w:color w:val="0D0D0D" w:themeColor="text1" w:themeTint="F2"/>
          <w:sz w:val="24"/>
          <w:szCs w:val="24"/>
          <w:u w:val="none"/>
        </w:rPr>
        <w:t>6</w:t>
      </w:r>
      <w:r w:rsidRPr="00ED008F">
        <w:rPr>
          <w:rStyle w:val="Hyperlink"/>
          <w:rFonts w:ascii="Times New Roman" w:eastAsia="Times New Roman" w:hAnsi="Times New Roman" w:cs="Times New Roman"/>
          <w:noProof/>
          <w:color w:val="0D0D0D" w:themeColor="text1" w:themeTint="F2"/>
          <w:sz w:val="24"/>
          <w:szCs w:val="24"/>
          <w:u w:val="none"/>
        </w:rPr>
        <w:t xml:space="preserve">         Hasil analisis CV, zero ratio, dan korelasi spearman</w:t>
      </w:r>
      <w:r w:rsidRPr="00ED008F">
        <w:rPr>
          <w:rStyle w:val="Hyperlink"/>
          <w:rFonts w:ascii="Times New Roman" w:hAnsi="Times New Roman" w:cs="Times New Roman"/>
          <w:noProof/>
          <w:webHidden/>
          <w:color w:val="0D0D0D" w:themeColor="text1" w:themeTint="F2"/>
          <w:sz w:val="24"/>
          <w:szCs w:val="24"/>
          <w:u w:val="none"/>
        </w:rPr>
        <w:tab/>
        <w:t>51</w:t>
      </w:r>
    </w:p>
    <w:p w14:paraId="53146A6C" w14:textId="7F7C2CE2" w:rsidR="0087315A" w:rsidRPr="0087315A" w:rsidRDefault="0087315A" w:rsidP="0087315A">
      <w:r w:rsidRPr="00ED008F">
        <w:rPr>
          <w:rFonts w:ascii="Times New Roman" w:eastAsia="Times New Roman" w:hAnsi="Times New Roman" w:cs="Times New Roman"/>
          <w:noProof/>
          <w:color w:val="0D0D0D" w:themeColor="text1" w:themeTint="F2"/>
          <w:sz w:val="24"/>
          <w:szCs w:val="24"/>
        </w:rPr>
        <w:fldChar w:fldCharType="end"/>
      </w:r>
    </w:p>
    <w:p w14:paraId="6FEE7C74" w14:textId="77777777" w:rsidR="0087315A" w:rsidRPr="0087315A" w:rsidRDefault="0087315A" w:rsidP="0087315A"/>
    <w:p w14:paraId="5C82C669" w14:textId="77777777" w:rsidR="0087315A" w:rsidRPr="0087315A" w:rsidRDefault="0087315A" w:rsidP="0087315A"/>
    <w:p w14:paraId="115AC6FD" w14:textId="77777777" w:rsidR="00B31A7B" w:rsidRDefault="00B31A7B">
      <w:pPr>
        <w:pBdr>
          <w:top w:val="nil"/>
          <w:left w:val="nil"/>
          <w:bottom w:val="nil"/>
          <w:right w:val="nil"/>
          <w:between w:val="nil"/>
        </w:pBdr>
        <w:tabs>
          <w:tab w:val="right" w:pos="9063"/>
        </w:tabs>
        <w:spacing w:after="100" w:line="360" w:lineRule="auto"/>
        <w:rPr>
          <w:rFonts w:ascii="Times New Roman" w:eastAsia="Times New Roman" w:hAnsi="Times New Roman" w:cs="Times New Roman"/>
          <w:sz w:val="24"/>
          <w:szCs w:val="24"/>
        </w:rPr>
      </w:pPr>
    </w:p>
    <w:p w14:paraId="6290975F" w14:textId="77777777" w:rsidR="00B31A7B" w:rsidRDefault="00B31A7B">
      <w:pPr>
        <w:pBdr>
          <w:top w:val="nil"/>
          <w:left w:val="nil"/>
          <w:bottom w:val="nil"/>
          <w:right w:val="nil"/>
          <w:between w:val="nil"/>
        </w:pBdr>
        <w:tabs>
          <w:tab w:val="right" w:pos="9063"/>
        </w:tabs>
        <w:spacing w:after="100" w:line="360" w:lineRule="auto"/>
        <w:rPr>
          <w:rFonts w:ascii="Times New Roman" w:eastAsia="Times New Roman" w:hAnsi="Times New Roman" w:cs="Times New Roman"/>
          <w:sz w:val="24"/>
          <w:szCs w:val="24"/>
        </w:rPr>
      </w:pPr>
    </w:p>
    <w:p w14:paraId="600C11F1" w14:textId="77777777" w:rsidR="00B31A7B" w:rsidRDefault="00B31A7B">
      <w:pPr>
        <w:pBdr>
          <w:top w:val="nil"/>
          <w:left w:val="nil"/>
          <w:bottom w:val="nil"/>
          <w:right w:val="nil"/>
          <w:between w:val="nil"/>
        </w:pBdr>
        <w:tabs>
          <w:tab w:val="right" w:pos="9063"/>
        </w:tabs>
        <w:spacing w:after="100" w:line="360" w:lineRule="auto"/>
        <w:rPr>
          <w:rFonts w:ascii="Times New Roman" w:eastAsia="Times New Roman" w:hAnsi="Times New Roman" w:cs="Times New Roman"/>
          <w:sz w:val="24"/>
          <w:szCs w:val="24"/>
        </w:rPr>
      </w:pPr>
    </w:p>
    <w:p w14:paraId="48E38070" w14:textId="77777777" w:rsidR="000A27D1" w:rsidRDefault="000A27D1">
      <w:pPr>
        <w:spacing w:line="360" w:lineRule="auto"/>
        <w:rPr>
          <w:rFonts w:ascii="Times New Roman" w:eastAsia="Times New Roman" w:hAnsi="Times New Roman" w:cs="Times New Roman"/>
          <w:b/>
          <w:bCs/>
          <w:sz w:val="24"/>
          <w:szCs w:val="24"/>
        </w:rPr>
      </w:pPr>
    </w:p>
    <w:p w14:paraId="51438D18" w14:textId="77777777" w:rsidR="00752E8E" w:rsidRDefault="00752E8E">
      <w:pPr>
        <w:spacing w:line="360" w:lineRule="auto"/>
        <w:rPr>
          <w:rFonts w:ascii="Times New Roman" w:eastAsia="Times New Roman" w:hAnsi="Times New Roman" w:cs="Times New Roman"/>
          <w:b/>
          <w:bCs/>
          <w:sz w:val="24"/>
          <w:szCs w:val="24"/>
        </w:rPr>
      </w:pPr>
    </w:p>
    <w:p w14:paraId="44AB3645" w14:textId="77777777" w:rsidR="00752E8E" w:rsidRDefault="00752E8E">
      <w:pPr>
        <w:spacing w:line="360" w:lineRule="auto"/>
        <w:rPr>
          <w:rFonts w:ascii="Times New Roman" w:eastAsia="Times New Roman" w:hAnsi="Times New Roman" w:cs="Times New Roman"/>
          <w:b/>
          <w:bCs/>
          <w:sz w:val="24"/>
          <w:szCs w:val="24"/>
        </w:rPr>
      </w:pPr>
    </w:p>
    <w:p w14:paraId="2A254068" w14:textId="77777777" w:rsidR="00752E8E" w:rsidRDefault="00752E8E">
      <w:pPr>
        <w:spacing w:line="360" w:lineRule="auto"/>
        <w:rPr>
          <w:rFonts w:ascii="Times New Roman" w:eastAsia="Times New Roman" w:hAnsi="Times New Roman" w:cs="Times New Roman"/>
          <w:b/>
          <w:bCs/>
          <w:sz w:val="24"/>
          <w:szCs w:val="24"/>
        </w:rPr>
      </w:pPr>
    </w:p>
    <w:p w14:paraId="2FE68C23" w14:textId="77777777" w:rsidR="00B31A7B" w:rsidRDefault="00000000">
      <w:pPr>
        <w:pStyle w:val="Heading1"/>
        <w:spacing w:before="0"/>
        <w:jc w:val="center"/>
        <w:rPr>
          <w:rFonts w:ascii="Times New Roman" w:eastAsia="Times New Roman" w:hAnsi="Times New Roman" w:cs="Times New Roman"/>
          <w:b/>
          <w:bCs/>
          <w:color w:val="000000"/>
          <w:sz w:val="24"/>
          <w:szCs w:val="24"/>
        </w:rPr>
      </w:pPr>
      <w:bookmarkStart w:id="11" w:name="_Toc237893733"/>
      <w:r>
        <w:rPr>
          <w:rFonts w:ascii="Times New Roman" w:eastAsia="Times New Roman" w:hAnsi="Times New Roman" w:cs="Times New Roman"/>
          <w:b/>
          <w:bCs/>
          <w:color w:val="000000"/>
          <w:sz w:val="24"/>
          <w:szCs w:val="24"/>
        </w:rPr>
        <w:t>DAFTAR LAMPIRAN</w:t>
      </w:r>
      <w:bookmarkEnd w:id="11"/>
    </w:p>
    <w:p w14:paraId="3A9AD562" w14:textId="77777777" w:rsidR="00B31A7B" w:rsidRDefault="00B31A7B"/>
    <w:tbl>
      <w:tblPr>
        <w:tblStyle w:val="a4"/>
        <w:tblW w:w="794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6"/>
        <w:gridCol w:w="7047"/>
      </w:tblGrid>
      <w:tr w:rsidR="00B53A88" w14:paraId="30A330AF" w14:textId="77777777" w:rsidTr="00B53A88">
        <w:tc>
          <w:tcPr>
            <w:tcW w:w="896" w:type="dxa"/>
          </w:tcPr>
          <w:p w14:paraId="43DE68F2" w14:textId="77777777" w:rsidR="00B53A88" w:rsidRPr="00375668" w:rsidRDefault="00B53A88" w:rsidP="005B63C6">
            <w:pPr>
              <w:spacing w:line="360" w:lineRule="auto"/>
              <w:ind w:left="-112"/>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Nomor</w:t>
            </w:r>
          </w:p>
        </w:tc>
        <w:tc>
          <w:tcPr>
            <w:tcW w:w="7047" w:type="dxa"/>
          </w:tcPr>
          <w:p w14:paraId="466CF603" w14:textId="7789A2A6" w:rsidR="00B53A88" w:rsidRPr="00375668" w:rsidRDefault="00B53A88" w:rsidP="005B63C6">
            <w:pPr>
              <w:spacing w:line="360" w:lineRule="auto"/>
              <w:jc w:val="center"/>
              <w:rPr>
                <w:rFonts w:ascii="Times New Roman" w:eastAsia="Times New Roman" w:hAnsi="Times New Roman" w:cs="Times New Roman"/>
                <w:b/>
                <w:bCs/>
                <w:sz w:val="24"/>
                <w:szCs w:val="24"/>
              </w:rPr>
            </w:pPr>
            <w:r w:rsidRPr="00375668">
              <w:rPr>
                <w:rFonts w:ascii="Times New Roman" w:eastAsia="Times New Roman" w:hAnsi="Times New Roman" w:cs="Times New Roman"/>
                <w:b/>
                <w:bCs/>
                <w:sz w:val="24"/>
                <w:szCs w:val="24"/>
              </w:rPr>
              <w:t>Judul Lampiran</w:t>
            </w:r>
          </w:p>
        </w:tc>
      </w:tr>
      <w:tr w:rsidR="00B53A88" w14:paraId="14982E0D" w14:textId="77777777" w:rsidTr="00B53A88">
        <w:tc>
          <w:tcPr>
            <w:tcW w:w="896" w:type="dxa"/>
          </w:tcPr>
          <w:p w14:paraId="3090F672" w14:textId="41CDE59D" w:rsidR="00B53A88" w:rsidRDefault="00B53A88" w:rsidP="00B53A88">
            <w:pPr>
              <w:spacing w:line="36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47" w:type="dxa"/>
          </w:tcPr>
          <w:p w14:paraId="444B3760" w14:textId="773604DB" w:rsidR="00B53A88" w:rsidRPr="00B53A88" w:rsidRDefault="00B53A88" w:rsidP="00B53A88">
            <w:pPr>
              <w:pStyle w:val="TOC5"/>
              <w:tabs>
                <w:tab w:val="right" w:leader="dot" w:pos="9063"/>
              </w:tabs>
              <w:ind w:left="0"/>
              <w:rPr>
                <w:rFonts w:ascii="Times New Roman" w:hAnsi="Times New Roman" w:cs="Times New Roman"/>
                <w:noProof/>
                <w:sz w:val="24"/>
                <w:szCs w:val="24"/>
              </w:rPr>
            </w:pPr>
            <w:hyperlink w:anchor="_Toc235052129" w:history="1">
              <w:r w:rsidRPr="00B53A88">
                <w:rPr>
                  <w:rStyle w:val="Hyperlink"/>
                  <w:rFonts w:ascii="Times New Roman" w:eastAsia="Times New Roman" w:hAnsi="Times New Roman" w:cs="Times New Roman"/>
                  <w:noProof/>
                  <w:color w:val="auto"/>
                  <w:sz w:val="24"/>
                  <w:szCs w:val="24"/>
                  <w:u w:val="none"/>
                </w:rPr>
                <w:t>Surat Izin Penelitian Puskesmas Sidodadi</w:t>
              </w:r>
            </w:hyperlink>
          </w:p>
        </w:tc>
      </w:tr>
      <w:tr w:rsidR="00B53A88" w14:paraId="110F1671" w14:textId="77777777" w:rsidTr="00B53A88">
        <w:tc>
          <w:tcPr>
            <w:tcW w:w="896" w:type="dxa"/>
          </w:tcPr>
          <w:p w14:paraId="7F0DE004" w14:textId="12EE970C" w:rsidR="00B53A88" w:rsidRDefault="00B53A88" w:rsidP="00B53A88">
            <w:pPr>
              <w:spacing w:line="36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47" w:type="dxa"/>
          </w:tcPr>
          <w:p w14:paraId="5257E593" w14:textId="0F9BC460" w:rsidR="00B53A88" w:rsidRPr="00B53A88" w:rsidRDefault="00B53A88" w:rsidP="00B53A88">
            <w:pPr>
              <w:pStyle w:val="TOC5"/>
              <w:tabs>
                <w:tab w:val="right" w:leader="dot" w:pos="9063"/>
              </w:tabs>
              <w:ind w:left="0"/>
              <w:rPr>
                <w:rFonts w:ascii="Times New Roman" w:hAnsi="Times New Roman" w:cs="Times New Roman"/>
                <w:noProof/>
                <w:sz w:val="24"/>
                <w:szCs w:val="24"/>
              </w:rPr>
            </w:pPr>
            <w:hyperlink w:anchor="_Toc235052130" w:history="1">
              <w:r w:rsidRPr="00B53A88">
                <w:rPr>
                  <w:rStyle w:val="Hyperlink"/>
                  <w:rFonts w:ascii="Times New Roman" w:eastAsia="Times New Roman" w:hAnsi="Times New Roman" w:cs="Times New Roman"/>
                  <w:noProof/>
                  <w:color w:val="auto"/>
                  <w:sz w:val="24"/>
                  <w:szCs w:val="24"/>
                  <w:u w:val="none"/>
                </w:rPr>
                <w:t>Hasil Pengelompokan Obat Tingkat Pemakaian Tinggi (Prioritas)</w:t>
              </w:r>
            </w:hyperlink>
            <w:r w:rsidRPr="00B53A88">
              <w:rPr>
                <w:rFonts w:ascii="Times New Roman" w:hAnsi="Times New Roman" w:cs="Times New Roman"/>
                <w:noProof/>
                <w:sz w:val="24"/>
                <w:szCs w:val="24"/>
              </w:rPr>
              <w:t xml:space="preserve"> </w:t>
            </w:r>
          </w:p>
        </w:tc>
      </w:tr>
      <w:tr w:rsidR="00B53A88" w14:paraId="3438032A" w14:textId="77777777" w:rsidTr="00B53A88">
        <w:tc>
          <w:tcPr>
            <w:tcW w:w="896" w:type="dxa"/>
          </w:tcPr>
          <w:p w14:paraId="1B84922B" w14:textId="6625671F" w:rsidR="00B53A88" w:rsidRDefault="00B53A88" w:rsidP="00B53A88">
            <w:pPr>
              <w:spacing w:line="36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47" w:type="dxa"/>
          </w:tcPr>
          <w:p w14:paraId="47E841FB" w14:textId="111B23B9" w:rsidR="00B53A88" w:rsidRPr="00B53A88" w:rsidRDefault="00B53A88" w:rsidP="00B53A88">
            <w:pPr>
              <w:pStyle w:val="TOC5"/>
              <w:tabs>
                <w:tab w:val="right" w:leader="dot" w:pos="9063"/>
              </w:tabs>
              <w:ind w:left="0"/>
              <w:rPr>
                <w:rFonts w:ascii="Times New Roman" w:hAnsi="Times New Roman" w:cs="Times New Roman"/>
                <w:noProof/>
                <w:sz w:val="24"/>
                <w:szCs w:val="24"/>
              </w:rPr>
            </w:pPr>
            <w:hyperlink w:anchor="_Toc235052131" w:history="1">
              <w:r w:rsidRPr="00B53A88">
                <w:rPr>
                  <w:rStyle w:val="Hyperlink"/>
                  <w:rFonts w:ascii="Times New Roman" w:eastAsia="Times New Roman" w:hAnsi="Times New Roman" w:cs="Times New Roman"/>
                  <w:noProof/>
                  <w:color w:val="auto"/>
                  <w:sz w:val="24"/>
                  <w:szCs w:val="24"/>
                  <w:u w:val="none"/>
                </w:rPr>
                <w:t>Hasil Pengelompokan Obat Tingkat Pemakaian Sedang</w:t>
              </w:r>
            </w:hyperlink>
          </w:p>
        </w:tc>
      </w:tr>
      <w:tr w:rsidR="00B53A88" w14:paraId="642E189C" w14:textId="77777777" w:rsidTr="00B53A88">
        <w:tc>
          <w:tcPr>
            <w:tcW w:w="896" w:type="dxa"/>
          </w:tcPr>
          <w:p w14:paraId="0DC9D219" w14:textId="43F20034" w:rsidR="00B53A88" w:rsidRDefault="00B53A88" w:rsidP="00B53A88">
            <w:pPr>
              <w:spacing w:line="36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047" w:type="dxa"/>
          </w:tcPr>
          <w:p w14:paraId="128DC793" w14:textId="744DC76F" w:rsidR="00B53A88" w:rsidRPr="00B53A88" w:rsidRDefault="00B53A88" w:rsidP="00B53A88">
            <w:pPr>
              <w:pStyle w:val="TOC5"/>
              <w:tabs>
                <w:tab w:val="right" w:leader="dot" w:pos="9063"/>
              </w:tabs>
              <w:ind w:left="0"/>
              <w:rPr>
                <w:rFonts w:ascii="Times New Roman" w:hAnsi="Times New Roman" w:cs="Times New Roman"/>
                <w:noProof/>
                <w:sz w:val="24"/>
                <w:szCs w:val="24"/>
              </w:rPr>
            </w:pPr>
            <w:hyperlink w:anchor="_Toc235052132" w:history="1">
              <w:r w:rsidRPr="00B53A88">
                <w:rPr>
                  <w:rStyle w:val="Hyperlink"/>
                  <w:rFonts w:ascii="Times New Roman" w:eastAsia="Times New Roman" w:hAnsi="Times New Roman" w:cs="Times New Roman"/>
                  <w:noProof/>
                  <w:color w:val="auto"/>
                  <w:sz w:val="24"/>
                  <w:szCs w:val="24"/>
                  <w:u w:val="none"/>
                </w:rPr>
                <w:t>Hasil Pengelompokan Obat Tingkat Pemakaian Rendah</w:t>
              </w:r>
            </w:hyperlink>
          </w:p>
        </w:tc>
      </w:tr>
      <w:tr w:rsidR="00B53A88" w14:paraId="3C19B8A8" w14:textId="77777777" w:rsidTr="00B53A88">
        <w:tc>
          <w:tcPr>
            <w:tcW w:w="896" w:type="dxa"/>
          </w:tcPr>
          <w:p w14:paraId="5CA473AF" w14:textId="35FEB2F8" w:rsidR="00B53A88" w:rsidRDefault="00B53A88" w:rsidP="00B53A88">
            <w:pPr>
              <w:spacing w:line="360"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47" w:type="dxa"/>
          </w:tcPr>
          <w:p w14:paraId="2BF6F4CA" w14:textId="7B46B261" w:rsidR="00B53A88" w:rsidRDefault="00B53A88" w:rsidP="00375668">
            <w:pPr>
              <w:spacing w:line="360" w:lineRule="auto"/>
              <w:rPr>
                <w:rFonts w:ascii="Times New Roman" w:eastAsia="Times New Roman" w:hAnsi="Times New Roman" w:cs="Times New Roman"/>
                <w:sz w:val="24"/>
                <w:szCs w:val="24"/>
              </w:rPr>
            </w:pPr>
            <w:r w:rsidRPr="00B53A88">
              <w:rPr>
                <w:rFonts w:ascii="Times New Roman" w:eastAsia="Times New Roman" w:hAnsi="Times New Roman" w:cs="Times New Roman"/>
                <w:sz w:val="24"/>
                <w:szCs w:val="24"/>
              </w:rPr>
              <w:t>Link Dataset dan Source Code Penelitian</w:t>
            </w:r>
          </w:p>
        </w:tc>
      </w:tr>
    </w:tbl>
    <w:p w14:paraId="60F8F30E" w14:textId="77777777" w:rsidR="00B31A7B" w:rsidRDefault="00B31A7B">
      <w:pPr>
        <w:pBdr>
          <w:top w:val="nil"/>
          <w:left w:val="nil"/>
          <w:bottom w:val="nil"/>
          <w:right w:val="nil"/>
          <w:between w:val="nil"/>
        </w:pBdr>
        <w:tabs>
          <w:tab w:val="right" w:pos="9063"/>
        </w:tabs>
        <w:spacing w:after="100" w:line="360" w:lineRule="auto"/>
        <w:rPr>
          <w:rFonts w:ascii="Times New Roman" w:eastAsia="Times New Roman" w:hAnsi="Times New Roman" w:cs="Times New Roman"/>
          <w:color w:val="000000"/>
          <w:sz w:val="24"/>
          <w:szCs w:val="24"/>
        </w:rPr>
        <w:sectPr w:rsidR="00B31A7B" w:rsidSect="00055502">
          <w:footerReference w:type="first" r:id="rId17"/>
          <w:pgSz w:w="11909" w:h="16834"/>
          <w:pgMar w:top="1418" w:right="1418" w:bottom="1701" w:left="1418" w:header="720" w:footer="720" w:gutter="0"/>
          <w:pgNumType w:fmt="lowerRoman"/>
          <w:cols w:space="720"/>
        </w:sectPr>
      </w:pPr>
      <w:hyperlink w:anchor="_heading=h.gfxo42rrvs4l">
        <w:r>
          <w:rPr>
            <w:rFonts w:ascii="Times New Roman" w:eastAsia="Times New Roman" w:hAnsi="Times New Roman" w:cs="Times New Roman"/>
            <w:color w:val="000000"/>
            <w:sz w:val="24"/>
            <w:szCs w:val="24"/>
          </w:rPr>
          <w:tab/>
        </w:r>
      </w:hyperlink>
    </w:p>
    <w:p w14:paraId="499153DA" w14:textId="77777777" w:rsidR="00B31A7B" w:rsidRDefault="00000000">
      <w:pPr>
        <w:pStyle w:val="Heading1"/>
        <w:spacing w:line="360" w:lineRule="auto"/>
        <w:jc w:val="center"/>
        <w:rPr>
          <w:rFonts w:ascii="Times New Roman" w:eastAsia="Times New Roman" w:hAnsi="Times New Roman" w:cs="Times New Roman"/>
          <w:b/>
          <w:bCs/>
          <w:color w:val="000000"/>
          <w:sz w:val="24"/>
          <w:szCs w:val="24"/>
        </w:rPr>
      </w:pPr>
      <w:bookmarkStart w:id="12" w:name="bookmark=id.w1419mk5n7xa" w:colFirst="0" w:colLast="0"/>
      <w:bookmarkStart w:id="13" w:name="_Toc237893734"/>
      <w:bookmarkEnd w:id="12"/>
      <w:r>
        <w:rPr>
          <w:rFonts w:ascii="Times New Roman" w:eastAsia="Times New Roman" w:hAnsi="Times New Roman" w:cs="Times New Roman"/>
          <w:b/>
          <w:bCs/>
          <w:color w:val="000000"/>
          <w:sz w:val="24"/>
          <w:szCs w:val="24"/>
        </w:rPr>
        <w:lastRenderedPageBreak/>
        <w:t>BAB I</w:t>
      </w:r>
      <w:r>
        <w:rPr>
          <w:rFonts w:ascii="Times New Roman" w:eastAsia="Times New Roman" w:hAnsi="Times New Roman" w:cs="Times New Roman"/>
          <w:b/>
          <w:bCs/>
          <w:color w:val="000000"/>
          <w:sz w:val="24"/>
          <w:szCs w:val="24"/>
        </w:rPr>
        <w:br/>
        <w:t>PENDAHULUAN</w:t>
      </w:r>
      <w:bookmarkEnd w:id="13"/>
    </w:p>
    <w:p w14:paraId="674A9E05" w14:textId="77777777" w:rsidR="00B31A7B" w:rsidRDefault="00000000">
      <w:pPr>
        <w:pStyle w:val="Heading2"/>
        <w:numPr>
          <w:ilvl w:val="0"/>
          <w:numId w:val="12"/>
        </w:numPr>
        <w:spacing w:line="360" w:lineRule="auto"/>
        <w:ind w:left="567" w:hanging="425"/>
        <w:rPr>
          <w:rFonts w:ascii="Times New Roman" w:eastAsia="Times New Roman" w:hAnsi="Times New Roman" w:cs="Times New Roman"/>
          <w:b/>
          <w:bCs/>
          <w:color w:val="000000"/>
          <w:sz w:val="24"/>
          <w:szCs w:val="24"/>
        </w:rPr>
      </w:pPr>
      <w:bookmarkStart w:id="14" w:name="_Toc237893735"/>
      <w:r>
        <w:rPr>
          <w:rFonts w:ascii="Times New Roman" w:eastAsia="Times New Roman" w:hAnsi="Times New Roman" w:cs="Times New Roman"/>
          <w:b/>
          <w:bCs/>
          <w:color w:val="000000"/>
          <w:sz w:val="24"/>
          <w:szCs w:val="24"/>
        </w:rPr>
        <w:t>Latar Belakang</w:t>
      </w:r>
      <w:bookmarkEnd w:id="14"/>
    </w:p>
    <w:p w14:paraId="349D1F20" w14:textId="78522190" w:rsidR="00B31A7B" w:rsidRDefault="00000000" w:rsidP="0083361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obat merupakan komponen krusial dalam pelayanan kesehatan masyarakat karena hampir 40–50% anggaran pembangunan kesehatan dialokasikan untuk pengadaan, penyimpanan, dan distribusi obat, sehingga efektivitas proses ini sangat menentukan mutu layanan kesehatan di tingkat primer seperti puskesmas</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author":[{"dropping-particle":"","family":"Hamdani","given":"Novisa","non-dropping-particle":"","parse-names":false,"suffix":""},{"dropping-particle":"","family":"Indrawati","given":"Fitri","non-dropping-particle":"","parse-names":false,"suffix":""}],"container-title":"Jurnal Kesehatan Masyarakat (e-Journal)","id":"ITEM-1","issue":"1","issued":{"date-parts":[["2022"]]},"page":"130-135","title":"Analisis Manajemen Logistik Obat di Gudang Farmasi Puskesmas Karangmalang Kota Semarang","type":"article-journal","volume":"10"},"uris":["http://www.mendeley.com/documents/?uuid=f7401e3f-9121-41e8-9f29-0a24f322855e"]}],"mendeley":{"formattedCitation":"(Hamdani &amp; Indrawati, 2022)","manualFormatting":"(Hamdani &amp; Indrawati, 2022)","plainTextFormattedCitation":"(Hamdani &amp; Indrawati, 2022)","previouslyFormattedCitation":"(Hamdani &amp; Indrawati, 2022)"},"properties":{"noteIndex":0},"schema":"https://github.com/citation-style-language/schema/raw/master/csl-citation.json"}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w:t>
      </w:r>
      <w:r w:rsidR="00FD26ED" w:rsidRPr="00FD26ED">
        <w:rPr>
          <w:rFonts w:ascii="Times New Roman" w:eastAsia="Times New Roman" w:hAnsi="Times New Roman" w:cs="Times New Roman"/>
          <w:iCs/>
          <w:noProof/>
          <w:sz w:val="24"/>
          <w:szCs w:val="24"/>
        </w:rPr>
        <w:t>Hamdani &amp; Indrawati,</w:t>
      </w:r>
      <w:r w:rsidR="00FD26ED" w:rsidRPr="00FD26ED">
        <w:rPr>
          <w:rFonts w:ascii="Times New Roman" w:eastAsia="Times New Roman" w:hAnsi="Times New Roman" w:cs="Times New Roman"/>
          <w:noProof/>
          <w:sz w:val="24"/>
          <w:szCs w:val="24"/>
        </w:rPr>
        <w:t xml:space="preserve"> 2022)</w:t>
      </w:r>
      <w:r w:rsidR="00FD26ED">
        <w:rPr>
          <w:rFonts w:ascii="Times New Roman" w:eastAsia="Times New Roman" w:hAnsi="Times New Roman" w:cs="Times New Roman"/>
          <w:sz w:val="24"/>
          <w:szCs w:val="24"/>
        </w:rPr>
        <w:fldChar w:fldCharType="end"/>
      </w:r>
      <w:r w:rsidR="00FD26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Pengelolaan obat yang baik diperlukan untuk memastikan obat tersedia dalam jenis, jumlah, kualitas, dan waktu yang tepat, guna mendukung pelayanan kuratif, preventif, dan promotif secara optimal. Namun, berbagai penelitian menunjukkan bahwa puskesmas masih menghadapi tantangan serius seperti kekosongan obat, penumpukan stok, ketidaktepatan perencanaan, keterlambatan distribusi, serta obat rusak atau kedaluwarsa, yang berdampak langsung pada kualitas layanan dan efisiensi anggaran</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FD26ED">
        <w:rPr>
          <w:rFonts w:ascii="Times New Roman" w:eastAsia="Times New Roman" w:hAnsi="Times New Roman" w:cs="Times New Roman"/>
          <w:sz w:val="24"/>
          <w:szCs w:val="24"/>
        </w:rPr>
        <w:instrText>ADDIN CSL_CITATION {"citationItems":[{"id":"ITEM-1","itemData":{"author":[{"dropping-particle":"","family":"Syaiful","given":"Muhamad","non-dropping-particle":"","parse-names":false,"suffix":""},{"dropping-particle":"","family":"Al","given":"Bachri","non-dropping-particle":"","parse-names":false,"suffix":""},{"dropping-particle":"","family":"Maharani","given":"Chatila","non-dropping-particle":"","parse-names":false,"suffix":""},{"dropping-particle":"","family":"Masyarakat","given":"Ilmu Kesehatan","non-dropping-particle":"","parse-names":false,"suffix":""},{"dropping-particle":"","family":"Keolahragaan","given":"Fakultas Ilmu","non-dropping-particle":"","parse-names":false,"suffix":""},{"dropping-particle":"","family":"Semarang","given":"Universitas Negeri","non-dropping-particle":"","parse-names":false,"suffix":""}],"id":"ITEM-1","issue":"5","issued":{"date-parts":[["2022"]]},"page":"423-430","title":"Analisis manajemen logistik obat di instalasi farmasi dinas kesehatan kabupaten demak 1","type":"article-journal","volume":"10"},"uris":["http://www.mendeley.com/documents/?uuid=b7379e06-9c15-4913-982d-20361b455668"]}],"mendeley":{"formattedCitation":"(Syaiful et al., 2022)","manualFormatting":"(Syaiful et al., 2022; Hamdani &amp; Indrawati, 2022)","plainTextFormattedCitation":"(Syaiful et al., 2022)","previouslyFormattedCitation":"(Syaiful et al., 2022)"},"properties":{"noteIndex":0},"schema":"https://github.com/citation-style-language/schema/raw/master/csl-citation.json"}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(Syaiful et al., 2022</w:t>
      </w:r>
      <w:r w:rsidR="00FD26ED">
        <w:rPr>
          <w:rFonts w:ascii="Times New Roman" w:eastAsia="Times New Roman" w:hAnsi="Times New Roman" w:cs="Times New Roman"/>
          <w:noProof/>
          <w:sz w:val="24"/>
          <w:szCs w:val="24"/>
        </w:rPr>
        <w:t xml:space="preserve">; </w:t>
      </w:r>
      <w:r w:rsidR="00FD26ED">
        <w:rPr>
          <w:rFonts w:ascii="Times New Roman" w:eastAsia="Times New Roman" w:hAnsi="Times New Roman" w:cs="Times New Roman"/>
          <w:noProof/>
          <w:sz w:val="24"/>
          <w:szCs w:val="24"/>
        </w:rPr>
        <w:fldChar w:fldCharType="begin" w:fldLock="1"/>
      </w:r>
      <w:r w:rsidR="00E3767E">
        <w:rPr>
          <w:rFonts w:ascii="Times New Roman" w:eastAsia="Times New Roman" w:hAnsi="Times New Roman" w:cs="Times New Roman"/>
          <w:noProof/>
          <w:sz w:val="24"/>
          <w:szCs w:val="24"/>
        </w:rPr>
        <w:instrText>ADDIN CSL_CITATION {"citationItems":[{"id":"ITEM-1","itemData":{"author":[{"dropping-particle":"","family":"Hamdani","given":"Novisa","non-dropping-particle":"","parse-names":false,"suffix":""},{"dropping-particle":"","family":"Indrawati","given":"Fitri","non-dropping-particle":"","parse-names":false,"suffix":""}],"container-title":"Jurnal Kesehatan Masyarakat (e-Journal)","id":"ITEM-1","issue":"1","issued":{"date-parts":[["2022"]]},"page":"130-135","title":"Analisis Manajemen Logistik Obat di Gudang Farmasi Puskesmas Karangmalang Kota Semarang","type":"article-journal","volume":"10"},"uris":["http://www.mendeley.com/documents/?uuid=f7401e3f-9121-41e8-9f29-0a24f322855e"]}],"mendeley":{"formattedCitation":"(Hamdani &amp; Indrawati, 2022)","manualFormatting":"Hamdani &amp; Indrawati, 2022)","plainTextFormattedCitation":"(Hamdani &amp; Indrawati, 2022)","previouslyFormattedCitation":"(Hamdani &amp; Indrawati, 2022)"},"properties":{"noteIndex":0},"schema":"https://github.com/citation-style-language/schema/raw/master/csl-citation.json"}</w:instrText>
      </w:r>
      <w:r w:rsidR="00FD26ED">
        <w:rPr>
          <w:rFonts w:ascii="Times New Roman" w:eastAsia="Times New Roman" w:hAnsi="Times New Roman" w:cs="Times New Roman"/>
          <w:noProof/>
          <w:sz w:val="24"/>
          <w:szCs w:val="24"/>
        </w:rPr>
        <w:fldChar w:fldCharType="separate"/>
      </w:r>
      <w:r w:rsidR="00FD26ED" w:rsidRPr="00FD26ED">
        <w:rPr>
          <w:rFonts w:ascii="Times New Roman" w:eastAsia="Times New Roman" w:hAnsi="Times New Roman" w:cs="Times New Roman"/>
          <w:iCs/>
          <w:noProof/>
          <w:sz w:val="24"/>
          <w:szCs w:val="24"/>
        </w:rPr>
        <w:t>Hamdani &amp; Indrawati,</w:t>
      </w:r>
      <w:r w:rsidR="00FD26ED" w:rsidRPr="00FD26ED">
        <w:rPr>
          <w:rFonts w:ascii="Times New Roman" w:eastAsia="Times New Roman" w:hAnsi="Times New Roman" w:cs="Times New Roman"/>
          <w:noProof/>
          <w:sz w:val="24"/>
          <w:szCs w:val="24"/>
        </w:rPr>
        <w:t xml:space="preserve"> 2022)</w:t>
      </w:r>
      <w:r w:rsidR="00FD26ED">
        <w:rPr>
          <w:rFonts w:ascii="Times New Roman" w:eastAsia="Times New Roman" w:hAnsi="Times New Roman" w:cs="Times New Roman"/>
          <w:noProof/>
          <w:sz w:val="24"/>
          <w:szCs w:val="24"/>
        </w:rPr>
        <w:fldChar w:fldCharType="end"/>
      </w:r>
      <w:r w:rsidR="00FD26ED">
        <w:rPr>
          <w:rFonts w:ascii="Times New Roman" w:eastAsia="Times New Roman" w:hAnsi="Times New Roman" w:cs="Times New Roman"/>
          <w:sz w:val="24"/>
          <w:szCs w:val="24"/>
        </w:rPr>
        <w:fldChar w:fldCharType="end"/>
      </w:r>
      <w:r w:rsidR="00FD26E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Kondisi ini semakin diperburuk selama masa pandemi ketika perubahan drastis pada jumlah kunjungan pasien menyebabkan perencanaan kebutuhan obat tidak sesuai dengan realisasi pemakaian, sehingga terjadi kelebihan stok dan peningkatan obat kedaluwarsa</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FD26ED">
        <w:rPr>
          <w:rFonts w:ascii="Times New Roman" w:eastAsia="Times New Roman" w:hAnsi="Times New Roman" w:cs="Times New Roman"/>
          <w:sz w:val="24"/>
          <w:szCs w:val="24"/>
        </w:rPr>
        <w:instrText>ADDIN CSL_CITATION {"citationItems":[{"id":"ITEM-1","itemData":{"author":[{"dropping-particle":"","family":"Gurning","given":"Fitriani Pramita","non-dropping-particle":"","parse-names":false,"suffix":""},{"dropping-particle":"","family":"Siregar","given":"Sarah Fadhila","non-dropping-particle":"","parse-names":false,"suffix":""},{"dropping-particle":"","family":"Siregar","given":"Ummi Rahmah","non-dropping-particle":"","parse-names":false,"suffix":""},{"dropping-particle":"","family":"Rusmayanti","given":"Ridha","non-dropping-particle":"","parse-names":false,"suffix":""}],"id":"ITEM-1","issue":"September","issued":{"date-parts":[["2021"]]},"page":"688-695","title":"ANALISIS MANAJEMEN PENGELOLAAN OBAT PADA MASA PANDEMI DI PUSKESMAS","type":"article-journal","volume":"9"},"uris":["http://www.mendeley.com/documents/?uuid=58f6c1fc-d100-4722-a22f-40c59a47ae1a"]}],"mendeley":{"formattedCitation":"(Gurning et al., 2021)","plainTextFormattedCitation":"(Gurning et al., 2021)","previouslyFormattedCitation":"(Gurning et al., 2021)"},"properties":{"noteIndex":0},"schema":"https://github.com/citation-style-language/schema/raw/master/csl-citation.json"}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(Gurning et al., 2021)</w:t>
      </w:r>
      <w:r w:rsidR="00FD26ED">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Oleh karena itu, diperlukan inovasi berbasis data dalam bentuk optimalisasi manajemen obat menggunakan metode </w:t>
      </w:r>
      <w:r>
        <w:rPr>
          <w:rFonts w:ascii="Times New Roman" w:eastAsia="Times New Roman" w:hAnsi="Times New Roman" w:cs="Times New Roman"/>
          <w:i/>
          <w:iCs/>
          <w:sz w:val="24"/>
          <w:szCs w:val="24"/>
        </w:rPr>
        <w:t>sorting data</w:t>
      </w:r>
      <w:r>
        <w:rPr>
          <w:rFonts w:ascii="Times New Roman" w:eastAsia="Times New Roman" w:hAnsi="Times New Roman" w:cs="Times New Roman"/>
          <w:sz w:val="24"/>
          <w:szCs w:val="24"/>
        </w:rPr>
        <w:t xml:space="preserve"> untuk mengelompokkan pemakaian obat serta </w:t>
      </w:r>
      <w:r>
        <w:rPr>
          <w:rFonts w:ascii="Times New Roman" w:eastAsia="Times New Roman" w:hAnsi="Times New Roman" w:cs="Times New Roman"/>
          <w:i/>
          <w:iCs/>
          <w:sz w:val="24"/>
          <w:szCs w:val="24"/>
        </w:rPr>
        <w:t xml:space="preserve">forecasting </w:t>
      </w:r>
      <w:r>
        <w:rPr>
          <w:rFonts w:ascii="Times New Roman" w:eastAsia="Times New Roman" w:hAnsi="Times New Roman" w:cs="Times New Roman"/>
          <w:sz w:val="24"/>
          <w:szCs w:val="24"/>
        </w:rPr>
        <w:t xml:space="preserve">untuk mengestimasi kebutuhan obat secara lebih akurat agar risiko </w:t>
      </w:r>
      <w:r>
        <w:rPr>
          <w:rFonts w:ascii="Times New Roman" w:eastAsia="Times New Roman" w:hAnsi="Times New Roman" w:cs="Times New Roman"/>
          <w:i/>
          <w:iCs/>
          <w:sz w:val="24"/>
          <w:szCs w:val="24"/>
        </w:rPr>
        <w:t>stagnant stock</w:t>
      </w:r>
      <w:r>
        <w:rPr>
          <w:rFonts w:ascii="Times New Roman" w:eastAsia="Times New Roman" w:hAnsi="Times New Roman" w:cs="Times New Roman"/>
          <w:sz w:val="24"/>
          <w:szCs w:val="24"/>
        </w:rPr>
        <w:t xml:space="preserve"> maupun </w:t>
      </w:r>
      <w:r>
        <w:rPr>
          <w:rFonts w:ascii="Times New Roman" w:eastAsia="Times New Roman" w:hAnsi="Times New Roman" w:cs="Times New Roman"/>
          <w:i/>
          <w:iCs/>
          <w:sz w:val="24"/>
          <w:szCs w:val="24"/>
        </w:rPr>
        <w:t>stock out</w:t>
      </w:r>
      <w:r>
        <w:rPr>
          <w:rFonts w:ascii="Times New Roman" w:eastAsia="Times New Roman" w:hAnsi="Times New Roman" w:cs="Times New Roman"/>
          <w:sz w:val="24"/>
          <w:szCs w:val="24"/>
        </w:rPr>
        <w:t xml:space="preserve"> dapat diminimalkan. Pendekatan ini menjadi sangat relevan untuk diterapkan di Puskesmas Sidodadi sebagai upaya meningkatkan efisiensi logistik obat sekaligus mendukung penyediaan pelayanan kesehatan masyarakat yang lebih efektif dan berkelanjutan.</w:t>
      </w:r>
    </w:p>
    <w:p w14:paraId="0ABFEB64" w14:textId="7ADBBC75" w:rsidR="00B31A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Puskesmas Sidodadi merupakan puskesmas yang terletak di Sidoarjo, Jawa Timur. Permasalahan manajemen obat juga terjadi di Puskesmas Sidodadi, di mana proses pemenuhan kebutuhan obat sering terkendala oleh kedatangan stok yang terlambat atau datang dalam waktu yang sangat mepet, sehingga menghambat pelayanan karena obat tidak selalu tersedia ketika dibutuhkan. Selain itu, pada periode tertentu justru terjadi kelebihan stok obat, yang menunjukkan adanya ketidaksesuaian antara perencanaan, pola konsumsi obat, dan proses pengadaan. Ketidakstabilan ini berpotensi menimbulkan risiko </w:t>
      </w:r>
      <w:r>
        <w:rPr>
          <w:rFonts w:ascii="Times New Roman" w:eastAsia="Times New Roman" w:hAnsi="Times New Roman" w:cs="Times New Roman"/>
          <w:i/>
          <w:iCs/>
          <w:sz w:val="24"/>
          <w:szCs w:val="24"/>
        </w:rPr>
        <w:t>stock out</w:t>
      </w:r>
      <w:r>
        <w:rPr>
          <w:rFonts w:ascii="Times New Roman" w:eastAsia="Times New Roman" w:hAnsi="Times New Roman" w:cs="Times New Roman"/>
          <w:sz w:val="24"/>
          <w:szCs w:val="24"/>
        </w:rPr>
        <w:t xml:space="preserve">, peningkatan obat tidak terpakai, hingga obat kedaluwarsa, yang pada akhirnya berdampak pada pemborosan anggaran dan penurunan mutu pelayanan kepada masyarakat. Kondisi tersebut mempertegas pentingnya penerapan strategi pengelolaan obat berbasis data melalui </w:t>
      </w:r>
      <w:r w:rsidR="002811DF">
        <w:rPr>
          <w:rFonts w:ascii="Times New Roman" w:eastAsia="Times New Roman" w:hAnsi="Times New Roman" w:cs="Times New Roman"/>
          <w:sz w:val="24"/>
          <w:szCs w:val="24"/>
        </w:rPr>
        <w:t>sorting data</w:t>
      </w:r>
      <w:r>
        <w:rPr>
          <w:rFonts w:ascii="Times New Roman" w:eastAsia="Times New Roman" w:hAnsi="Times New Roman" w:cs="Times New Roman"/>
          <w:sz w:val="24"/>
          <w:szCs w:val="24"/>
        </w:rPr>
        <w:t xml:space="preserve"> dan prediksi </w:t>
      </w:r>
      <w:r>
        <w:rPr>
          <w:rFonts w:ascii="Times New Roman" w:eastAsia="Times New Roman" w:hAnsi="Times New Roman" w:cs="Times New Roman"/>
          <w:sz w:val="24"/>
          <w:szCs w:val="24"/>
        </w:rPr>
        <w:lastRenderedPageBreak/>
        <w:t>sehingga pola permintaan obat dapat dipetakan dengan lebih akurat dan kebutuhan obat di masa mendatang dapat diestimasi secara tepat untuk menghindari ketidakseimbangan stok yang selama ini terjadi di Puskesmas Sidodadi.</w:t>
      </w:r>
    </w:p>
    <w:p w14:paraId="7FB609DB" w14:textId="423B0661" w:rsidR="00B31A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mengatasi permasalahan ketidakseimbangan stok obat di Puskesmas Sidodadi, pendekatan berbasis data melalui pengelompokan (</w:t>
      </w:r>
      <w:r>
        <w:rPr>
          <w:rFonts w:ascii="Times New Roman" w:eastAsia="Times New Roman" w:hAnsi="Times New Roman" w:cs="Times New Roman"/>
          <w:i/>
          <w:iCs/>
          <w:sz w:val="24"/>
          <w:szCs w:val="24"/>
        </w:rPr>
        <w:t>sorting</w:t>
      </w:r>
      <w:r>
        <w:rPr>
          <w:rFonts w:ascii="Times New Roman" w:eastAsia="Times New Roman" w:hAnsi="Times New Roman" w:cs="Times New Roman"/>
          <w:sz w:val="24"/>
          <w:szCs w:val="24"/>
        </w:rPr>
        <w:t>) dan prediksi (</w:t>
      </w:r>
      <w:r>
        <w:rPr>
          <w:rFonts w:ascii="Times New Roman" w:eastAsia="Times New Roman" w:hAnsi="Times New Roman" w:cs="Times New Roman"/>
          <w:i/>
          <w:iCs/>
          <w:sz w:val="24"/>
          <w:szCs w:val="24"/>
        </w:rPr>
        <w:t>forecasting</w:t>
      </w:r>
      <w:r>
        <w:rPr>
          <w:rFonts w:ascii="Times New Roman" w:eastAsia="Times New Roman" w:hAnsi="Times New Roman" w:cs="Times New Roman"/>
          <w:sz w:val="24"/>
          <w:szCs w:val="24"/>
        </w:rPr>
        <w:t xml:space="preserve">) menjadi solusi yang efektif. </w:t>
      </w:r>
      <w:r>
        <w:rPr>
          <w:rFonts w:ascii="Times New Roman" w:eastAsia="Times New Roman" w:hAnsi="Times New Roman" w:cs="Times New Roman"/>
          <w:i/>
          <w:iCs/>
          <w:sz w:val="24"/>
          <w:szCs w:val="24"/>
        </w:rPr>
        <w:t>ABC analysis</w:t>
      </w:r>
      <w:r>
        <w:rPr>
          <w:rFonts w:ascii="Times New Roman" w:eastAsia="Times New Roman" w:hAnsi="Times New Roman" w:cs="Times New Roman"/>
          <w:sz w:val="24"/>
          <w:szCs w:val="24"/>
        </w:rPr>
        <w:t xml:space="preserve"> merupakan metode yang lazim digunakan dalam manajemen inventori farmasi untuk mengelompokkan obat berdasarkan kontribusinya terhadap total konsumsi, sehingga memudahkan fasilitas kesehatan dalam menentukan prioritas pengadaan serta mengidentifikasi obat dengan risiko </w:t>
      </w:r>
      <w:r>
        <w:rPr>
          <w:rFonts w:ascii="Times New Roman" w:eastAsia="Times New Roman" w:hAnsi="Times New Roman" w:cs="Times New Roman"/>
          <w:i/>
          <w:iCs/>
          <w:sz w:val="24"/>
          <w:szCs w:val="24"/>
        </w:rPr>
        <w:t>overstock</w:t>
      </w:r>
      <w:r>
        <w:rPr>
          <w:rFonts w:ascii="Times New Roman" w:eastAsia="Times New Roman" w:hAnsi="Times New Roman" w:cs="Times New Roman"/>
          <w:sz w:val="24"/>
          <w:szCs w:val="24"/>
        </w:rPr>
        <w:t xml:space="preserve"> maupun </w:t>
      </w:r>
      <w:r>
        <w:rPr>
          <w:rFonts w:ascii="Times New Roman" w:eastAsia="Times New Roman" w:hAnsi="Times New Roman" w:cs="Times New Roman"/>
          <w:i/>
          <w:iCs/>
          <w:sz w:val="24"/>
          <w:szCs w:val="24"/>
        </w:rPr>
        <w:t>stock out</w:t>
      </w:r>
      <w:r w:rsidR="00FD26ED">
        <w:rPr>
          <w:rFonts w:ascii="Times New Roman" w:eastAsia="Times New Roman" w:hAnsi="Times New Roman" w:cs="Times New Roman"/>
          <w:i/>
          <w:iCs/>
          <w:sz w:val="24"/>
          <w:szCs w:val="24"/>
        </w:rPr>
        <w:t xml:space="preserve"> </w:t>
      </w:r>
      <w:r w:rsidR="00FD26ED">
        <w:rPr>
          <w:rFonts w:ascii="Times New Roman" w:eastAsia="Times New Roman" w:hAnsi="Times New Roman" w:cs="Times New Roman"/>
          <w:i/>
          <w:iCs/>
          <w:sz w:val="24"/>
          <w:szCs w:val="24"/>
        </w:rPr>
        <w:fldChar w:fldCharType="begin" w:fldLock="1"/>
      </w:r>
      <w:r w:rsidR="00E3767E">
        <w:rPr>
          <w:rFonts w:ascii="Times New Roman" w:eastAsia="Times New Roman" w:hAnsi="Times New Roman" w:cs="Times New Roman"/>
          <w:i/>
          <w:iCs/>
          <w:sz w:val="24"/>
          <w:szCs w:val="24"/>
        </w:rPr>
        <w:instrText>ADDIN CSL_CITATION {"citationItems":[{"id":"ITEM-1","itemData":{"DOI":"10.1016/S0377-1237(07)80006-2","author":[{"dropping-particle":"","family":"Gupta","given":"K K","non-dropping-particle":"","parse-names":false,"suffix":""},{"dropping-particle":"","family":"Jain","given":"B R","non-dropping-particle":"","parse-names":false,"suffix":""}],"id":"ITEM-1","issue":"Group C","issued":{"date-parts":[["2007"]]},"page":"4-6","publisher":"Director General, Armed Forces Medical Services","title":"ABC and VED Analysis in Medical Stores Inventory","type":"article-journal"},"uris":["http://www.mendeley.com/documents/?uuid=d68a3a1f-f826-408d-a329-c100cf8b26b9"]}],"mendeley":{"formattedCitation":"(Gupta &amp; Jain, 2007)","plainTextFormattedCitation":"(Gupta &amp; Jain, 2007)","previouslyFormattedCitation":"(Gupta &amp; Jain, 2007)"},"properties":{"noteIndex":0},"schema":"https://github.com/citation-style-language/schema/raw/master/csl-citation.json"}</w:instrText>
      </w:r>
      <w:r w:rsidR="00FD26ED">
        <w:rPr>
          <w:rFonts w:ascii="Times New Roman" w:eastAsia="Times New Roman" w:hAnsi="Times New Roman" w:cs="Times New Roman"/>
          <w:i/>
          <w:iCs/>
          <w:sz w:val="24"/>
          <w:szCs w:val="24"/>
        </w:rPr>
        <w:fldChar w:fldCharType="separate"/>
      </w:r>
      <w:r w:rsidR="00E3767E" w:rsidRPr="00E3767E">
        <w:rPr>
          <w:rFonts w:ascii="Times New Roman" w:eastAsia="Times New Roman" w:hAnsi="Times New Roman" w:cs="Times New Roman"/>
          <w:iCs/>
          <w:noProof/>
          <w:sz w:val="24"/>
          <w:szCs w:val="24"/>
        </w:rPr>
        <w:t>(Gupta &amp; Jain, 2007)</w:t>
      </w:r>
      <w:r w:rsidR="00FD26ED">
        <w:rPr>
          <w:rFonts w:ascii="Times New Roman" w:eastAsia="Times New Roman" w:hAnsi="Times New Roman" w:cs="Times New Roman"/>
          <w:i/>
          <w:iCs/>
          <w:sz w:val="24"/>
          <w:szCs w:val="24"/>
        </w:rPr>
        <w:fldChar w:fldCharType="end"/>
      </w:r>
      <w:r>
        <w:rPr>
          <w:rFonts w:ascii="Times New Roman" w:eastAsia="Times New Roman" w:hAnsi="Times New Roman" w:cs="Times New Roman"/>
          <w:sz w:val="24"/>
          <w:szCs w:val="24"/>
        </w:rPr>
        <w:t xml:space="preserve">. </w:t>
      </w:r>
    </w:p>
    <w:p w14:paraId="17EE1B35" w14:textId="0157235B" w:rsidR="006C4655"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Forecasting</w:t>
      </w:r>
      <w:r>
        <w:rPr>
          <w:rFonts w:ascii="Times New Roman" w:eastAsia="Times New Roman" w:hAnsi="Times New Roman" w:cs="Times New Roman"/>
          <w:sz w:val="24"/>
          <w:szCs w:val="24"/>
        </w:rPr>
        <w:t xml:space="preserve"> permintaan obat merupakan pendekatan ilmiah untuk membantu fasilitas kesehatan menyesuaikan pasokan dengan fluktuasi permintaan</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FD26ED">
        <w:rPr>
          <w:rFonts w:ascii="Times New Roman" w:eastAsia="Times New Roman" w:hAnsi="Times New Roman" w:cs="Times New Roman"/>
          <w:sz w:val="24"/>
          <w:szCs w:val="24"/>
        </w:rPr>
        <w:instrText>ADDIN CSL_CITATION {"citationItems":[{"id":"ITEM-1","itemData":{"DOI":"10.1007/s00521-022-07889-9","ISBN":"0123456789","ISSN":"1433-3058","author":[{"dropping-particle":"","family":"Abdul","given":"R Rathipriya","non-dropping-particle":"","parse-names":false,"suffix":""},{"dropping-particle":"","family":"Abdul","given":"Aziz","non-dropping-particle":"","parse-names":false,"suffix":""},{"dropping-particle":"","family":"Yoganandan","given":"G","non-dropping-particle":"","parse-names":false,"suffix":""},{"dropping-particle":"","family":"Aziz","given":"Abdul","non-dropping-particle":"","parse-names":false,"suffix":""},{"dropping-particle":"","family":"Rahman","given":"Abdul","non-dropping-particle":"","parse-names":false,"suffix":""}],"container-title":"Neural Computing and Applications","id":"ITEM-1","issue":"2","issued":{"date-parts":[["2023"]]},"page":"1945-1957","publisher":"Springer London","title":"Demand forecasting model for time-series pharmaceutical data using shallow and deep neural network model","type":"article-journal","volume":"35"},"uris":["http://www.mendeley.com/documents/?uuid=670703ad-7f8e-46f4-a3a6-5f8ffc8a3c10"]}],"mendeley":{"formattedCitation":"(Abdul et al., 2023)","plainTextFormattedCitation":"(Abdul et al., 2023)","previouslyFormattedCitation":"(Abdul et al., 2023)"},"properties":{"noteIndex":0},"schema":"https://github.com/citation-style-language/schema/raw/master/csl-citation.json"}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(Abdul et al., 2023)</w:t>
      </w:r>
      <w:r w:rsidR="00FD26ED">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Metode </w:t>
      </w:r>
      <w:r>
        <w:rPr>
          <w:rFonts w:ascii="Times New Roman" w:eastAsia="Times New Roman" w:hAnsi="Times New Roman" w:cs="Times New Roman"/>
          <w:i/>
          <w:iCs/>
          <w:sz w:val="24"/>
          <w:szCs w:val="24"/>
        </w:rPr>
        <w:t>Holt-Winters Exponential Smoothing</w:t>
      </w:r>
      <w:r>
        <w:rPr>
          <w:rFonts w:ascii="Times New Roman" w:eastAsia="Times New Roman" w:hAnsi="Times New Roman" w:cs="Times New Roman"/>
          <w:sz w:val="24"/>
          <w:szCs w:val="24"/>
        </w:rPr>
        <w:t xml:space="preserve"> terbukti unggul dalam memprediksi kebutuhan obat berpola musiman dengan tingkat akurasi tinggi (MAPE &lt; 10%) karena mampu menangkap komponen level, tren, dan musiman</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{"citationItems":[{"id":"ITEM-1","itemData":{"DOI":"10.60083/jidt.v6i1.464","author":[{"dropping-particle":"","family":"Octiva","given":"Cut Susan","non-dropping-particle":"","parse-names":false,"suffix":""},{"dropping-particle":"","family":"Nuryanto","given":"Uli Wildan","non-dropping-particle":"","parse-names":false,"suffix":""},{"dropping-particle":"","family":"Eldo","given":"Handry","non-dropping-particle":"","parse-names":false,"suffix":""},{"dropping-particle":"","family":"Tahir","given":"Abdul","non-dropping-particle":"","parse-names":false,"suffix":""}],"id":"ITEM-1","issued":{"date-parts":[["2024"]]},"page":"1-6","title":"Application of Holt-Winter Exponential Smoothing Method to Design a Drug Inventory Prediction Application in Private Health Units","type":"article-journal","volume":"6"},"uris":["http://www.mendeley.com/documents/?uuid=cef602f6-5806-4b54-8140-28ba70d452ea"]}],"mendeley":{"formattedCitation":"(Octiva et al., 2024)","manualFormatting":"(Octiva et al., 2024)","plainTextFormattedCitation":"(Octiva et al., 2024)","previouslyFormattedCitation":"(Octiva et al., 2024)"},"properties":{"noteIndex":0},"schema":"https://github.com/citation-style-language/schema/raw/master/csl-citation.json"}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w:t>
      </w:r>
      <w:r w:rsidR="00FD26ED">
        <w:rPr>
          <w:rFonts w:ascii="Times New Roman" w:eastAsia="Times New Roman" w:hAnsi="Times New Roman" w:cs="Times New Roman"/>
          <w:noProof/>
          <w:sz w:val="24"/>
          <w:szCs w:val="24"/>
        </w:rPr>
        <w:t>Octiva</w:t>
      </w:r>
      <w:r w:rsidR="00FD26ED" w:rsidRPr="00FD26ED">
        <w:rPr>
          <w:rFonts w:ascii="Times New Roman" w:eastAsia="Times New Roman" w:hAnsi="Times New Roman" w:cs="Times New Roman"/>
          <w:noProof/>
          <w:sz w:val="24"/>
          <w:szCs w:val="24"/>
        </w:rPr>
        <w:t xml:space="preserve"> et al., 2024)</w:t>
      </w:r>
      <w:r w:rsidR="00FD26ED">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Sementara itu, </w:t>
      </w:r>
      <w:r>
        <w:rPr>
          <w:rFonts w:ascii="Times New Roman" w:eastAsia="Times New Roman" w:hAnsi="Times New Roman" w:cs="Times New Roman"/>
          <w:i/>
          <w:iCs/>
          <w:sz w:val="24"/>
          <w:szCs w:val="24"/>
        </w:rPr>
        <w:t>Single Exponential Smoothing</w:t>
      </w:r>
      <w:r>
        <w:rPr>
          <w:rFonts w:ascii="Times New Roman" w:eastAsia="Times New Roman" w:hAnsi="Times New Roman" w:cs="Times New Roman"/>
          <w:sz w:val="24"/>
          <w:szCs w:val="24"/>
        </w:rPr>
        <w:t xml:space="preserve"> (SES) efektif digunakan pada data permintaan obat berpola horizontal atau stasioner dan memberikan kesalahan peramalan yang relatif kecil </w:t>
      </w:r>
      <w:r w:rsidR="00FD26ED">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{"citationItems":[{"id":"ITEM-1","itemData":{"author":[{"dropping-particle":"","family":"Triyogi","given":"Yogi Eka","non-dropping-particle":"","parse-names":false,"suffix":""},{"dropping-particle":"","family":"Kurniasih","given":"Nia","non-dropping-particle":"","parse-names":false,"suffix":""}],"id":"ITEM-1","issue":"01","issued":{"date-parts":[["2025"]]},"page":"41-52","title":"Application of ABC Inventory Analysis for Effective Pharmaceutical Procurement Across Hospitals in Tasikmalaya","type":"article-journal"},"uris":["http://www.mendeley.com/documents/?uuid=0cb5af91-dbd0-492d-a1bc-56c1e3154688"]}],"mendeley":{"formattedCitation":"(Triyogi &amp; Kurniasih, 2025)","manualFormatting":"(Triyogi &amp; Kurniasih, 2025)","plainTextFormattedCitation":"(Triyogi &amp; Kurniasih, 2025)","previouslyFormattedCitation":"(Triyogi &amp; Kurniasih, 2025)"},"properties":{"noteIndex":0},"schema":"https://github.com/citation-style-language/schema/raw/master/csl-citation.json"}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 xml:space="preserve">(Triyogi &amp; Kurniasih, </w:t>
      </w:r>
      <w:r w:rsidR="00FD26ED">
        <w:rPr>
          <w:rFonts w:ascii="Times New Roman" w:eastAsia="Times New Roman" w:hAnsi="Times New Roman" w:cs="Times New Roman"/>
          <w:noProof/>
          <w:sz w:val="24"/>
          <w:szCs w:val="24"/>
        </w:rPr>
        <w:t>202</w:t>
      </w:r>
      <w:r w:rsidR="00E3767E">
        <w:rPr>
          <w:rFonts w:ascii="Times New Roman" w:eastAsia="Times New Roman" w:hAnsi="Times New Roman" w:cs="Times New Roman"/>
          <w:noProof/>
          <w:sz w:val="24"/>
          <w:szCs w:val="24"/>
        </w:rPr>
        <w:t>5</w:t>
      </w:r>
      <w:r w:rsidR="00FD26ED" w:rsidRPr="00FD26ED">
        <w:rPr>
          <w:rFonts w:ascii="Times New Roman" w:eastAsia="Times New Roman" w:hAnsi="Times New Roman" w:cs="Times New Roman"/>
          <w:noProof/>
          <w:sz w:val="24"/>
          <w:szCs w:val="24"/>
        </w:rPr>
        <w:t>)</w:t>
      </w:r>
      <w:r w:rsidR="00FD26ED">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14:paraId="05A50F0C" w14:textId="38F4FA89" w:rsidR="00B31A7B" w:rsidRDefault="006C4655">
      <w:pPr>
        <w:spacing w:line="360" w:lineRule="auto"/>
        <w:ind w:firstLine="720"/>
        <w:jc w:val="both"/>
        <w:rPr>
          <w:rFonts w:ascii="Times New Roman" w:eastAsia="Times New Roman" w:hAnsi="Times New Roman" w:cs="Times New Roman"/>
          <w:sz w:val="24"/>
          <w:szCs w:val="24"/>
        </w:rPr>
      </w:pPr>
      <w:r w:rsidRPr="006C4655">
        <w:rPr>
          <w:rFonts w:ascii="Times New Roman" w:eastAsia="Times New Roman" w:hAnsi="Times New Roman" w:cs="Times New Roman"/>
          <w:sz w:val="24"/>
          <w:szCs w:val="24"/>
        </w:rPr>
        <w:t>Namun demikian, kedua metode tersebut secara teoritis dirancang untuk pola permintaan yang bersifat kontinu, dan kurang sesuai diterapkan pada pola permintaan yang bersifat intermiten (jarang terjadi, diselingi banyak periode tanpa permintaan) maupun lumpy (permintaan jarang terjadi namun dengan jumlah yang sangat bervariasi setiap kali muncul)</w:t>
      </w:r>
      <w:r w:rsidR="00625502">
        <w:rPr>
          <w:rFonts w:ascii="Times New Roman" w:eastAsia="Times New Roman" w:hAnsi="Times New Roman" w:cs="Times New Roman"/>
          <w:sz w:val="24"/>
          <w:szCs w:val="24"/>
        </w:rPr>
        <w:t>. Hal ini merupakan</w:t>
      </w:r>
      <w:r w:rsidRPr="006C4655">
        <w:rPr>
          <w:rFonts w:ascii="Times New Roman" w:eastAsia="Times New Roman" w:hAnsi="Times New Roman" w:cs="Times New Roman"/>
          <w:sz w:val="24"/>
          <w:szCs w:val="24"/>
        </w:rPr>
        <w:t xml:space="preserve"> suatu karakteristik yang umum ditemukan pada data pemakaian obat di fasilitas kesehatan tingkat primer. Untuk pola permintaan semacam ini, Croston mengusulkan metode yang memisahkan estimasi antara besaran dan interval kejadian permintaan, yang kemudian disempurnakan oleh</w:t>
      </w:r>
      <w:r w:rsidR="00801063">
        <w:rPr>
          <w:rFonts w:ascii="Times New Roman" w:eastAsia="Times New Roman" w:hAnsi="Times New Roman" w:cs="Times New Roman"/>
          <w:sz w:val="24"/>
          <w:szCs w:val="24"/>
        </w:rPr>
        <w:t xml:space="preserve"> </w:t>
      </w:r>
      <w:r w:rsidR="00625502">
        <w:rPr>
          <w:rFonts w:ascii="Times New Roman" w:eastAsia="Times New Roman" w:hAnsi="Times New Roman" w:cs="Times New Roman"/>
          <w:sz w:val="24"/>
          <w:szCs w:val="24"/>
        </w:rPr>
        <w:fldChar w:fldCharType="begin" w:fldLock="1"/>
      </w:r>
      <w:r w:rsidR="00D75581">
        <w:rPr>
          <w:rFonts w:ascii="Times New Roman" w:eastAsia="Times New Roman" w:hAnsi="Times New Roman" w:cs="Times New Roman"/>
          <w:sz w:val="24"/>
          <w:szCs w:val="24"/>
        </w:rPr>
        <w:instrText>ADDIN CSL_CITATION {"citationItems":[{"id":"ITEM-1","itemData":{"DOI":"10.1016/j.ijforecast.2004.10.001","author":[{"dropping-particle":"","family":"Boylan","given":"John","non-dropping-particle":"","parse-names":false,"suffix":""},{"dropping-particle":"","family":"Syntetos","given":"Aris A","non-dropping-particle":"","parse-names":false,"suffix":""}],"id":"ITEM-1","issue":"April 2005","issued":{"date-parts":[["2005"]]},"title":"The accuracy of intermittent demand estimates","type":"article-journal"},"uris":["http://www.mendeley.com/documents/?uuid=0813439b-83ba-4787-82ec-855be2743b1a"]}],"mendeley":{"formattedCitation":"(Boylan &amp; Syntetos, 2005)","manualFormatting":"Boylan &amp; Syntetos (2005)","plainTextFormattedCitation":"(Boylan &amp; Syntetos, 2005)","previouslyFormattedCitation":"(Boylan &amp; Syntetos, 2005)"},"properties":{"noteIndex":0},"schema":"https://github.com/citation-style-language/schema/raw/master/csl-citation.json"}</w:instrText>
      </w:r>
      <w:r w:rsidR="00625502">
        <w:rPr>
          <w:rFonts w:ascii="Times New Roman" w:eastAsia="Times New Roman" w:hAnsi="Times New Roman" w:cs="Times New Roman"/>
          <w:sz w:val="24"/>
          <w:szCs w:val="24"/>
        </w:rPr>
        <w:fldChar w:fldCharType="separate"/>
      </w:r>
      <w:r w:rsidR="00625502" w:rsidRPr="00625502">
        <w:rPr>
          <w:rFonts w:ascii="Times New Roman" w:eastAsia="Times New Roman" w:hAnsi="Times New Roman" w:cs="Times New Roman"/>
          <w:noProof/>
          <w:sz w:val="24"/>
          <w:szCs w:val="24"/>
        </w:rPr>
        <w:t>Boylan &amp; Syntetos</w:t>
      </w:r>
      <w:r w:rsidR="00625502">
        <w:rPr>
          <w:rFonts w:ascii="Times New Roman" w:eastAsia="Times New Roman" w:hAnsi="Times New Roman" w:cs="Times New Roman"/>
          <w:noProof/>
          <w:sz w:val="24"/>
          <w:szCs w:val="24"/>
        </w:rPr>
        <w:t xml:space="preserve"> (</w:t>
      </w:r>
      <w:r w:rsidR="00625502" w:rsidRPr="00625502">
        <w:rPr>
          <w:rFonts w:ascii="Times New Roman" w:eastAsia="Times New Roman" w:hAnsi="Times New Roman" w:cs="Times New Roman"/>
          <w:noProof/>
          <w:sz w:val="24"/>
          <w:szCs w:val="24"/>
        </w:rPr>
        <w:t>2005)</w:t>
      </w:r>
      <w:r w:rsidR="00625502">
        <w:rPr>
          <w:rFonts w:ascii="Times New Roman" w:eastAsia="Times New Roman" w:hAnsi="Times New Roman" w:cs="Times New Roman"/>
          <w:sz w:val="24"/>
          <w:szCs w:val="24"/>
        </w:rPr>
        <w:fldChar w:fldCharType="end"/>
      </w:r>
      <w:r w:rsidR="00625502">
        <w:rPr>
          <w:rFonts w:ascii="Times New Roman" w:eastAsia="Times New Roman" w:hAnsi="Times New Roman" w:cs="Times New Roman"/>
          <w:sz w:val="24"/>
          <w:szCs w:val="24"/>
        </w:rPr>
        <w:t xml:space="preserve"> </w:t>
      </w:r>
      <w:r w:rsidRPr="006C4655">
        <w:rPr>
          <w:rFonts w:ascii="Times New Roman" w:eastAsia="Times New Roman" w:hAnsi="Times New Roman" w:cs="Times New Roman"/>
          <w:sz w:val="24"/>
          <w:szCs w:val="24"/>
        </w:rPr>
        <w:t>melalui Syntetos-Boylan Approximation (SBA) untuk mengoreksi bias estimasi pada metode Croston, dan lebih lanjut disempurnakan oleh</w:t>
      </w:r>
      <w:r w:rsidR="00801063">
        <w:rPr>
          <w:rFonts w:ascii="Times New Roman" w:eastAsia="Times New Roman" w:hAnsi="Times New Roman" w:cs="Times New Roman"/>
          <w:sz w:val="24"/>
          <w:szCs w:val="24"/>
        </w:rPr>
        <w:t xml:space="preserve"> </w:t>
      </w:r>
      <w:r w:rsidR="00801063">
        <w:rPr>
          <w:rFonts w:ascii="Times New Roman" w:eastAsia="Times New Roman" w:hAnsi="Times New Roman" w:cs="Times New Roman"/>
          <w:sz w:val="24"/>
          <w:szCs w:val="24"/>
        </w:rPr>
        <w:fldChar w:fldCharType="begin" w:fldLock="1"/>
      </w:r>
      <w:r w:rsidR="000344C2">
        <w:rPr>
          <w:rFonts w:ascii="Times New Roman" w:eastAsia="Times New Roman" w:hAnsi="Times New Roman" w:cs="Times New Roman"/>
          <w:sz w:val="24"/>
          <w:szCs w:val="24"/>
        </w:rPr>
        <w:instrText>ADDIN CSL_CITATION {"citationItems":[{"id":"ITEM-1","itemData":{"DOI":"10.1016/j.ejor.2011.05.018","author":[{"dropping-particle":"","family":"Teunter","given":"Ruud H","non-dropping-particle":"","parse-names":false,"suffix":""},{"dropping-particle":"","family":"Syntetos","given":"Aris A","non-dropping-particle":"","parse-names":false,"suffix":""},{"dropping-particle":"","family":"Babai","given":"M Zied","non-dropping-particle":"","parse-names":false,"suffix":""}],"id":"ITEM-1","issued":{"date-parts":[["2011"]]},"page":"606-615","title":"Intermittent demand : Linking forecasting to inventory obsolescence","type":"article-journal","volume":"214"},"uris":["http://www.mendeley.com/documents/?uuid=9285ae1c-638e-44e5-ad0c-43b172f344af"]}],"mendeley":{"formattedCitation":"(Teunter et al., 2011)","manualFormatting":"Teunter et al. (2011)","plainTextFormattedCitation":"(Teunter et al., 2011)","previouslyFormattedCitation":"(Teunter et al., 2011)"},"properties":{"noteIndex":0},"schema":"https://github.com/citation-style-language/schema/raw/master/csl-citation.json"}</w:instrText>
      </w:r>
      <w:r w:rsidR="00801063">
        <w:rPr>
          <w:rFonts w:ascii="Times New Roman" w:eastAsia="Times New Roman" w:hAnsi="Times New Roman" w:cs="Times New Roman"/>
          <w:sz w:val="24"/>
          <w:szCs w:val="24"/>
        </w:rPr>
        <w:fldChar w:fldCharType="separate"/>
      </w:r>
      <w:r w:rsidR="00801063" w:rsidRPr="00801063">
        <w:rPr>
          <w:rFonts w:ascii="Times New Roman" w:eastAsia="Times New Roman" w:hAnsi="Times New Roman" w:cs="Times New Roman"/>
          <w:noProof/>
          <w:sz w:val="24"/>
          <w:szCs w:val="24"/>
        </w:rPr>
        <w:t xml:space="preserve">Teunter et al. </w:t>
      </w:r>
      <w:r w:rsidR="00801063">
        <w:rPr>
          <w:rFonts w:ascii="Times New Roman" w:eastAsia="Times New Roman" w:hAnsi="Times New Roman" w:cs="Times New Roman"/>
          <w:noProof/>
          <w:sz w:val="24"/>
          <w:szCs w:val="24"/>
        </w:rPr>
        <w:t>(</w:t>
      </w:r>
      <w:r w:rsidR="00801063" w:rsidRPr="00801063">
        <w:rPr>
          <w:rFonts w:ascii="Times New Roman" w:eastAsia="Times New Roman" w:hAnsi="Times New Roman" w:cs="Times New Roman"/>
          <w:noProof/>
          <w:sz w:val="24"/>
          <w:szCs w:val="24"/>
        </w:rPr>
        <w:t>2011)</w:t>
      </w:r>
      <w:r w:rsidR="00801063">
        <w:rPr>
          <w:rFonts w:ascii="Times New Roman" w:eastAsia="Times New Roman" w:hAnsi="Times New Roman" w:cs="Times New Roman"/>
          <w:sz w:val="24"/>
          <w:szCs w:val="24"/>
        </w:rPr>
        <w:fldChar w:fldCharType="end"/>
      </w:r>
      <w:r w:rsidRPr="006C4655">
        <w:rPr>
          <w:rFonts w:ascii="Times New Roman" w:eastAsia="Times New Roman" w:hAnsi="Times New Roman" w:cs="Times New Roman"/>
          <w:sz w:val="24"/>
          <w:szCs w:val="24"/>
        </w:rPr>
        <w:t xml:space="preserve"> melalui metode TSB yang mampu menangani kondisi obat yang berhenti digunakan sama sekali (</w:t>
      </w:r>
      <w:r w:rsidRPr="006C4655">
        <w:rPr>
          <w:rFonts w:ascii="Times New Roman" w:eastAsia="Times New Roman" w:hAnsi="Times New Roman" w:cs="Times New Roman"/>
          <w:i/>
          <w:iCs/>
          <w:sz w:val="24"/>
          <w:szCs w:val="24"/>
        </w:rPr>
        <w:t>obsolescence</w:t>
      </w:r>
      <w:r w:rsidRPr="006C4655">
        <w:rPr>
          <w:rFonts w:ascii="Times New Roman" w:eastAsia="Times New Roman" w:hAnsi="Times New Roman" w:cs="Times New Roman"/>
          <w:sz w:val="24"/>
          <w:szCs w:val="24"/>
        </w:rPr>
        <w:t xml:space="preserve">). Oleh karena itu, penelitian ini </w:t>
      </w:r>
      <w:r w:rsidR="00801063">
        <w:rPr>
          <w:rFonts w:ascii="Times New Roman" w:eastAsia="Times New Roman" w:hAnsi="Times New Roman" w:cs="Times New Roman"/>
          <w:sz w:val="24"/>
          <w:szCs w:val="24"/>
        </w:rPr>
        <w:t>menerapkan</w:t>
      </w:r>
      <w:r w:rsidRPr="006C4655">
        <w:rPr>
          <w:rFonts w:ascii="Times New Roman" w:eastAsia="Times New Roman" w:hAnsi="Times New Roman" w:cs="Times New Roman"/>
          <w:sz w:val="24"/>
          <w:szCs w:val="24"/>
        </w:rPr>
        <w:t xml:space="preserve"> tujuh metode peramalan sekaligus</w:t>
      </w:r>
      <w:r w:rsidR="00801063">
        <w:rPr>
          <w:rFonts w:ascii="Times New Roman" w:eastAsia="Times New Roman" w:hAnsi="Times New Roman" w:cs="Times New Roman"/>
          <w:sz w:val="24"/>
          <w:szCs w:val="24"/>
        </w:rPr>
        <w:t xml:space="preserve">, yaitu </w:t>
      </w:r>
      <w:r w:rsidRPr="006C4655">
        <w:rPr>
          <w:rFonts w:ascii="Times New Roman" w:eastAsia="Times New Roman" w:hAnsi="Times New Roman" w:cs="Times New Roman"/>
          <w:sz w:val="24"/>
          <w:szCs w:val="24"/>
        </w:rPr>
        <w:t xml:space="preserve">SES, Holt-Winters, Croston, SBA, TSB, serta dua metode </w:t>
      </w:r>
      <w:r w:rsidRPr="006C4655">
        <w:rPr>
          <w:rFonts w:ascii="Times New Roman" w:eastAsia="Times New Roman" w:hAnsi="Times New Roman" w:cs="Times New Roman"/>
          <w:i/>
          <w:iCs/>
          <w:sz w:val="24"/>
          <w:szCs w:val="24"/>
        </w:rPr>
        <w:t>baseline</w:t>
      </w:r>
      <w:r w:rsidRPr="006C4655">
        <w:rPr>
          <w:rFonts w:ascii="Times New Roman" w:eastAsia="Times New Roman" w:hAnsi="Times New Roman" w:cs="Times New Roman"/>
          <w:sz w:val="24"/>
          <w:szCs w:val="24"/>
        </w:rPr>
        <w:t xml:space="preserve"> sederhana (</w:t>
      </w:r>
      <w:r w:rsidRPr="006C4655">
        <w:rPr>
          <w:rFonts w:ascii="Times New Roman" w:eastAsia="Times New Roman" w:hAnsi="Times New Roman" w:cs="Times New Roman"/>
          <w:i/>
          <w:iCs/>
          <w:sz w:val="24"/>
          <w:szCs w:val="24"/>
        </w:rPr>
        <w:t>Naive</w:t>
      </w:r>
      <w:r w:rsidRPr="006C4655">
        <w:rPr>
          <w:rFonts w:ascii="Times New Roman" w:eastAsia="Times New Roman" w:hAnsi="Times New Roman" w:cs="Times New Roman"/>
          <w:sz w:val="24"/>
          <w:szCs w:val="24"/>
        </w:rPr>
        <w:t xml:space="preserve"> dan </w:t>
      </w:r>
      <w:r w:rsidRPr="006C4655">
        <w:rPr>
          <w:rFonts w:ascii="Times New Roman" w:eastAsia="Times New Roman" w:hAnsi="Times New Roman" w:cs="Times New Roman"/>
          <w:i/>
          <w:iCs/>
          <w:sz w:val="24"/>
          <w:szCs w:val="24"/>
        </w:rPr>
        <w:t>Simple Moving Average</w:t>
      </w:r>
      <w:r w:rsidRPr="006C4655">
        <w:rPr>
          <w:rFonts w:ascii="Times New Roman" w:eastAsia="Times New Roman" w:hAnsi="Times New Roman" w:cs="Times New Roman"/>
          <w:sz w:val="24"/>
          <w:szCs w:val="24"/>
        </w:rPr>
        <w:t>)</w:t>
      </w:r>
      <w:r w:rsidR="00801063">
        <w:rPr>
          <w:rFonts w:ascii="Times New Roman" w:eastAsia="Times New Roman" w:hAnsi="Times New Roman" w:cs="Times New Roman"/>
          <w:sz w:val="24"/>
          <w:szCs w:val="24"/>
        </w:rPr>
        <w:t xml:space="preserve">, </w:t>
      </w:r>
      <w:r w:rsidRPr="006C4655">
        <w:rPr>
          <w:rFonts w:ascii="Times New Roman" w:eastAsia="Times New Roman" w:hAnsi="Times New Roman" w:cs="Times New Roman"/>
          <w:sz w:val="24"/>
          <w:szCs w:val="24"/>
        </w:rPr>
        <w:t>untuk menentukan pendekatan peramalan yang paling sesuai dengan karakteristik pola permintaan tiap jenis obat di Puskesmas Sidodadi mengingat karakteristik permintaan yang sangat bervariasi antar jenis oba</w:t>
      </w:r>
      <w:r w:rsidR="00801063">
        <w:rPr>
          <w:rFonts w:ascii="Times New Roman" w:eastAsia="Times New Roman" w:hAnsi="Times New Roman" w:cs="Times New Roman"/>
          <w:sz w:val="24"/>
          <w:szCs w:val="24"/>
        </w:rPr>
        <w:t>t</w:t>
      </w:r>
      <w:r w:rsidRPr="006C4655">
        <w:rPr>
          <w:rFonts w:ascii="Times New Roman" w:eastAsia="Times New Roman" w:hAnsi="Times New Roman" w:cs="Times New Roman"/>
          <w:sz w:val="24"/>
          <w:szCs w:val="24"/>
        </w:rPr>
        <w:t>.</w:t>
      </w:r>
    </w:p>
    <w:p w14:paraId="5A67CE29" w14:textId="77777777" w:rsidR="00EB3EEB" w:rsidRPr="006C4655" w:rsidRDefault="00EB3EEB">
      <w:pPr>
        <w:spacing w:line="360" w:lineRule="auto"/>
        <w:ind w:firstLine="720"/>
        <w:jc w:val="both"/>
        <w:rPr>
          <w:rFonts w:ascii="Times New Roman" w:eastAsia="Times New Roman" w:hAnsi="Times New Roman" w:cs="Times New Roman"/>
          <w:sz w:val="24"/>
          <w:szCs w:val="24"/>
        </w:rPr>
      </w:pPr>
    </w:p>
    <w:p w14:paraId="283EF5D6" w14:textId="18DDCBB0" w:rsidR="00B31A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Penggunaan metode </w:t>
      </w:r>
      <w:r>
        <w:rPr>
          <w:rFonts w:ascii="Times New Roman" w:eastAsia="Times New Roman" w:hAnsi="Times New Roman" w:cs="Times New Roman"/>
          <w:i/>
          <w:iCs/>
          <w:sz w:val="24"/>
          <w:szCs w:val="24"/>
        </w:rPr>
        <w:t xml:space="preserve">sorting </w:t>
      </w:r>
      <w:r>
        <w:rPr>
          <w:rFonts w:ascii="Times New Roman" w:eastAsia="Times New Roman" w:hAnsi="Times New Roman" w:cs="Times New Roman"/>
          <w:sz w:val="24"/>
          <w:szCs w:val="24"/>
        </w:rPr>
        <w:t xml:space="preserve">berbasis </w:t>
      </w:r>
      <w:r w:rsidRPr="00572030">
        <w:rPr>
          <w:rFonts w:ascii="Times New Roman" w:eastAsia="Times New Roman" w:hAnsi="Times New Roman" w:cs="Times New Roman"/>
          <w:sz w:val="24"/>
          <w:szCs w:val="24"/>
        </w:rPr>
        <w:t>ABC</w:t>
      </w:r>
      <w:r>
        <w:rPr>
          <w:rFonts w:ascii="Times New Roman" w:eastAsia="Times New Roman" w:hAnsi="Times New Roman" w:cs="Times New Roman"/>
          <w:i/>
          <w:iCs/>
          <w:sz w:val="24"/>
          <w:szCs w:val="24"/>
        </w:rPr>
        <w:t>/Pareto analysis</w:t>
      </w:r>
      <w:r>
        <w:rPr>
          <w:rFonts w:ascii="Times New Roman" w:eastAsia="Times New Roman" w:hAnsi="Times New Roman" w:cs="Times New Roman"/>
          <w:sz w:val="24"/>
          <w:szCs w:val="24"/>
        </w:rPr>
        <w:t xml:space="preserve"> dalam penelitian ini dipilih karena manajemen obat di puskesmas memerlukan pengelompokan yang terstruktur, terukur, dan dapat langsung diinterpretasikan untuk kebutuhan pengambilan keputusan operasional. Berbeda dengan pendekatan eksploratif seperti </w:t>
      </w:r>
      <w:r>
        <w:rPr>
          <w:rFonts w:ascii="Times New Roman" w:eastAsia="Times New Roman" w:hAnsi="Times New Roman" w:cs="Times New Roman"/>
          <w:i/>
          <w:iCs/>
          <w:sz w:val="24"/>
          <w:szCs w:val="24"/>
        </w:rPr>
        <w:t xml:space="preserve">clustering </w:t>
      </w:r>
      <w:r>
        <w:rPr>
          <w:rFonts w:ascii="Times New Roman" w:eastAsia="Times New Roman" w:hAnsi="Times New Roman" w:cs="Times New Roman"/>
          <w:sz w:val="24"/>
          <w:szCs w:val="24"/>
        </w:rPr>
        <w:t>yang mengelompokkan data berdasarkan kemiripan pola tanpa batasan yang baku, ABC analysis mengelompokkan obat berdasarkan ambang batas persentase kumulatif kontribusi pemakaian yang sudah mapan digunakan secara luas dalam studi manajemen inventori farmasi</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{"citationItems":[{"id":"ITEM-1","itemData":{"DOI":"10.1016/S0377-1237(07)80006-2","author":[{"dropping-particle":"","family":"Gupta","given":"K K","non-dropping-particle":"","parse-names":false,"suffix":""},{"dropping-particle":"","family":"Jain","given":"B R","non-dropping-particle":"","parse-names":false,"suffix":""}],"id":"ITEM-1","issue":"Group C","issued":{"date-parts":[["2007"]]},"page":"4-6","publisher":"Director General, Armed Forces Medical Services","title":"ABC and VED Analysis in Medical Stores Inventory","type":"article-journal"},"uris":["http://www.mendeley.com/documents/?uuid=d68a3a1f-f826-408d-a329-c100cf8b26b9"]}],"mendeley":{"formattedCitation":"(Gupta &amp; Jain, 2007)","plainTextFormattedCitation":"(Gupta &amp; Jain, 2007)","previouslyFormattedCitation":"(Gupta &amp; Jain, 2007)"},"properties":{"noteIndex":0},"schema":"https://github.com/citation-style-language/schema/raw/master/csl-citation.json"}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E3767E" w:rsidRPr="00E3767E">
        <w:rPr>
          <w:rFonts w:ascii="Times New Roman" w:eastAsia="Times New Roman" w:hAnsi="Times New Roman" w:cs="Times New Roman"/>
          <w:noProof/>
          <w:sz w:val="24"/>
          <w:szCs w:val="24"/>
        </w:rPr>
        <w:t>(Gupta &amp; Jain, 2007)</w:t>
      </w:r>
      <w:r w:rsidR="00FD26ED">
        <w:rPr>
          <w:rFonts w:ascii="Times New Roman" w:eastAsia="Times New Roman" w:hAnsi="Times New Roman" w:cs="Times New Roman"/>
          <w:sz w:val="24"/>
          <w:szCs w:val="24"/>
        </w:rPr>
        <w:fldChar w:fldCharType="end"/>
      </w:r>
      <w:r w:rsidR="00FD26E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sehingga hasil pengelompokan langsung dapat dipetakan menjadi kebijakan manajemen stok yang jelas dan konsisten. Pendekatan ini menjadikan obat dapat diidentifikasi tingkat prioritasnya menjadi kelompok tinggi, sedang, dan rendah secara objektif berdasarkan data konsumsi riil sehingga dapat membantu dalam pengambilan keputusan terkait perencanaan stok, pengendalian persediaan, dan pengalokasian anggaran. </w:t>
      </w:r>
    </w:p>
    <w:p w14:paraId="3E0D3A23" w14:textId="4071F92D" w:rsidR="006C4655" w:rsidRDefault="006C4655">
      <w:pPr>
        <w:spacing w:line="360" w:lineRule="auto"/>
        <w:ind w:firstLine="720"/>
        <w:jc w:val="both"/>
        <w:rPr>
          <w:rFonts w:ascii="Times New Roman" w:eastAsia="Times New Roman" w:hAnsi="Times New Roman" w:cs="Times New Roman"/>
          <w:sz w:val="24"/>
          <w:szCs w:val="24"/>
        </w:rPr>
      </w:pPr>
      <w:r w:rsidRPr="006C4655">
        <w:rPr>
          <w:rFonts w:ascii="Times New Roman" w:eastAsia="Times New Roman" w:hAnsi="Times New Roman" w:cs="Times New Roman"/>
          <w:sz w:val="24"/>
          <w:szCs w:val="24"/>
        </w:rPr>
        <w:t>Dengan demikian, kombinasi sorting data dan multi-metode forecasting ini tidak hanya mengelompokkan obat berdasarkan kontribusi pemakaiannya secara transparan, tetapi juga mengakomodasi keragaman pola permintaan antar obat, menjadi dasar yang kuat untuk perbaikan sistem pengelolaan obat di Puskesmas Sidodadi.</w:t>
      </w:r>
    </w:p>
    <w:p w14:paraId="1269C83E" w14:textId="77777777" w:rsidR="00B31A7B" w:rsidRDefault="00000000">
      <w:pPr>
        <w:pStyle w:val="Heading2"/>
        <w:numPr>
          <w:ilvl w:val="0"/>
          <w:numId w:val="12"/>
        </w:numPr>
        <w:ind w:left="567" w:hanging="425"/>
        <w:rPr>
          <w:rFonts w:ascii="Times New Roman" w:eastAsia="Times New Roman" w:hAnsi="Times New Roman" w:cs="Times New Roman"/>
          <w:b/>
          <w:bCs/>
          <w:color w:val="000000"/>
          <w:sz w:val="24"/>
          <w:szCs w:val="24"/>
        </w:rPr>
      </w:pPr>
      <w:bookmarkStart w:id="15" w:name="_Toc237893736"/>
      <w:r>
        <w:rPr>
          <w:rFonts w:ascii="Times New Roman" w:eastAsia="Times New Roman" w:hAnsi="Times New Roman" w:cs="Times New Roman"/>
          <w:b/>
          <w:bCs/>
          <w:color w:val="000000"/>
          <w:sz w:val="24"/>
          <w:szCs w:val="24"/>
        </w:rPr>
        <w:t>Rumusan Masalah</w:t>
      </w:r>
      <w:bookmarkEnd w:id="15"/>
    </w:p>
    <w:p w14:paraId="7F33C085" w14:textId="77777777" w:rsidR="00B31A7B" w:rsidRDefault="00000000">
      <w:pPr>
        <w:spacing w:line="360" w:lineRule="auto"/>
        <w:ind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yang telah dijelaskan, rumusan masalah dalam penelitian ini adalah sebagai berikut:</w:t>
      </w:r>
    </w:p>
    <w:p w14:paraId="785FE006" w14:textId="420A3500" w:rsidR="006C4655" w:rsidRPr="006C4655" w:rsidRDefault="006C4655">
      <w:pPr>
        <w:numPr>
          <w:ilvl w:val="0"/>
          <w:numId w:val="9"/>
        </w:numPr>
        <w:pBdr>
          <w:top w:val="nil"/>
          <w:left w:val="nil"/>
          <w:bottom w:val="nil"/>
          <w:right w:val="nil"/>
          <w:between w:val="nil"/>
        </w:pBdr>
        <w:spacing w:line="360" w:lineRule="auto"/>
        <w:ind w:left="567"/>
        <w:jc w:val="both"/>
        <w:rPr>
          <w:rFonts w:ascii="Times New Roman" w:eastAsia="Times New Roman" w:hAnsi="Times New Roman" w:cs="Times New Roman"/>
          <w:color w:val="000000"/>
          <w:sz w:val="24"/>
          <w:szCs w:val="24"/>
        </w:rPr>
      </w:pPr>
      <w:r w:rsidRPr="006C4655">
        <w:rPr>
          <w:rFonts w:ascii="Times New Roman" w:eastAsia="Times New Roman" w:hAnsi="Times New Roman" w:cs="Times New Roman"/>
          <w:sz w:val="24"/>
          <w:szCs w:val="24"/>
        </w:rPr>
        <w:t>Bagaimana hasil pengelompokan (</w:t>
      </w:r>
      <w:r w:rsidRPr="006C4655">
        <w:rPr>
          <w:rFonts w:ascii="Times New Roman" w:eastAsia="Times New Roman" w:hAnsi="Times New Roman" w:cs="Times New Roman"/>
          <w:i/>
          <w:iCs/>
          <w:sz w:val="24"/>
          <w:szCs w:val="24"/>
        </w:rPr>
        <w:t>sorting</w:t>
      </w:r>
      <w:r w:rsidRPr="006C4655">
        <w:rPr>
          <w:rFonts w:ascii="Times New Roman" w:eastAsia="Times New Roman" w:hAnsi="Times New Roman" w:cs="Times New Roman"/>
          <w:sz w:val="24"/>
          <w:szCs w:val="24"/>
        </w:rPr>
        <w:t xml:space="preserve">) obat berdasarkan tingkat prioritas pemakaian menggunakan metode ABC/Pareto Analysis </w:t>
      </w:r>
      <w:r w:rsidR="0065762C">
        <w:rPr>
          <w:rFonts w:ascii="Times New Roman" w:eastAsia="Times New Roman" w:hAnsi="Times New Roman" w:cs="Times New Roman"/>
          <w:sz w:val="24"/>
          <w:szCs w:val="24"/>
        </w:rPr>
        <w:t>dan forecasting (</w:t>
      </w:r>
      <w:r w:rsidR="0065762C" w:rsidRPr="006C4655">
        <w:rPr>
          <w:rFonts w:ascii="Times New Roman" w:eastAsia="Times New Roman" w:hAnsi="Times New Roman" w:cs="Times New Roman"/>
          <w:sz w:val="24"/>
          <w:szCs w:val="24"/>
        </w:rPr>
        <w:t>SES</w:t>
      </w:r>
      <w:r w:rsidR="0065762C">
        <w:rPr>
          <w:rFonts w:ascii="Times New Roman" w:eastAsia="Times New Roman" w:hAnsi="Times New Roman" w:cs="Times New Roman"/>
          <w:sz w:val="24"/>
          <w:szCs w:val="24"/>
        </w:rPr>
        <w:t>, Holt-Winters, Croston, SBA, TSB,  Naive, dan Simple Moving Average) dalam memperkirakan kebutuhan obat yang berkarakteristik intermiten/lumpy di Puskesmas Sidodadi</w:t>
      </w:r>
      <w:r>
        <w:rPr>
          <w:rFonts w:ascii="Times New Roman" w:eastAsia="Times New Roman" w:hAnsi="Times New Roman" w:cs="Times New Roman"/>
          <w:sz w:val="24"/>
          <w:szCs w:val="24"/>
        </w:rPr>
        <w:t>?</w:t>
      </w:r>
    </w:p>
    <w:p w14:paraId="7F6DB1E3" w14:textId="3BD83542" w:rsidR="00B31A7B" w:rsidRPr="00E92267" w:rsidRDefault="0065762C">
      <w:pPr>
        <w:numPr>
          <w:ilvl w:val="0"/>
          <w:numId w:val="9"/>
        </w:numPr>
        <w:pBdr>
          <w:top w:val="nil"/>
          <w:left w:val="nil"/>
          <w:bottom w:val="nil"/>
          <w:right w:val="nil"/>
          <w:between w:val="nil"/>
        </w:pBdr>
        <w:spacing w:line="360" w:lineRule="auto"/>
        <w:ind w:left="567"/>
        <w:jc w:val="both"/>
        <w:rPr>
          <w:rFonts w:ascii="Times New Roman" w:eastAsia="Times New Roman" w:hAnsi="Times New Roman" w:cs="Times New Roman"/>
          <w:color w:val="000000"/>
          <w:sz w:val="24"/>
          <w:szCs w:val="24"/>
        </w:rPr>
      </w:pPr>
      <w:r w:rsidRPr="0065762C">
        <w:rPr>
          <w:rFonts w:ascii="Times New Roman" w:eastAsia="Times New Roman" w:hAnsi="Times New Roman" w:cs="Times New Roman"/>
          <w:sz w:val="24"/>
          <w:szCs w:val="24"/>
        </w:rPr>
        <w:t>Bagaimana hasil pengelompokan dan peramalan tersebut dapat diintegrasikan sebagai dasar rekomendasi optimalisasi manajemen stok obat di Puskesmas Sidodadi</w:t>
      </w:r>
      <w:r w:rsidR="00625502">
        <w:rPr>
          <w:rFonts w:ascii="Times New Roman" w:eastAsia="Times New Roman" w:hAnsi="Times New Roman" w:cs="Times New Roman"/>
          <w:sz w:val="24"/>
          <w:szCs w:val="24"/>
        </w:rPr>
        <w:t>?</w:t>
      </w:r>
    </w:p>
    <w:p w14:paraId="1D3081F8" w14:textId="20CDA79D" w:rsidR="00E92267" w:rsidRDefault="00E92267">
      <w:pPr>
        <w:numPr>
          <w:ilvl w:val="0"/>
          <w:numId w:val="9"/>
        </w:numPr>
        <w:pBdr>
          <w:top w:val="nil"/>
          <w:left w:val="nil"/>
          <w:bottom w:val="nil"/>
          <w:right w:val="nil"/>
          <w:between w:val="nil"/>
        </w:pBdr>
        <w:spacing w:line="360" w:lineRule="auto"/>
        <w:ind w:left="567"/>
        <w:jc w:val="both"/>
        <w:rPr>
          <w:rFonts w:ascii="Times New Roman" w:eastAsia="Times New Roman" w:hAnsi="Times New Roman" w:cs="Times New Roman"/>
          <w:color w:val="000000"/>
          <w:sz w:val="24"/>
          <w:szCs w:val="24"/>
        </w:rPr>
      </w:pPr>
      <w:r w:rsidRPr="00E92267">
        <w:rPr>
          <w:rFonts w:ascii="Times New Roman" w:eastAsia="Times New Roman" w:hAnsi="Times New Roman" w:cs="Times New Roman"/>
          <w:color w:val="000000"/>
          <w:sz w:val="24"/>
          <w:szCs w:val="24"/>
        </w:rPr>
        <w:t>Bagaimana hasil pengelompokan ABC/Pareto dan forecasting dapat diintegrasikan dengan perhitungan Month of Stock (MoS) sebagai dasar rekomendasi optimalisasi manajemen stok obat di Puskesmas Sidodadi</w:t>
      </w:r>
      <w:r>
        <w:rPr>
          <w:rFonts w:ascii="Times New Roman" w:eastAsia="Times New Roman" w:hAnsi="Times New Roman" w:cs="Times New Roman"/>
          <w:color w:val="000000"/>
          <w:sz w:val="24"/>
          <w:szCs w:val="24"/>
        </w:rPr>
        <w:t>?</w:t>
      </w:r>
    </w:p>
    <w:p w14:paraId="2E4E502C" w14:textId="77777777" w:rsidR="00B31A7B" w:rsidRDefault="00000000">
      <w:pPr>
        <w:pStyle w:val="Heading2"/>
        <w:numPr>
          <w:ilvl w:val="0"/>
          <w:numId w:val="12"/>
        </w:numPr>
        <w:ind w:left="567" w:hanging="425"/>
        <w:rPr>
          <w:rFonts w:ascii="Times New Roman" w:eastAsia="Times New Roman" w:hAnsi="Times New Roman" w:cs="Times New Roman"/>
          <w:b/>
          <w:bCs/>
          <w:color w:val="000000"/>
          <w:sz w:val="24"/>
          <w:szCs w:val="24"/>
        </w:rPr>
      </w:pPr>
      <w:bookmarkStart w:id="16" w:name="_Toc237893737"/>
      <w:r>
        <w:rPr>
          <w:rFonts w:ascii="Times New Roman" w:eastAsia="Times New Roman" w:hAnsi="Times New Roman" w:cs="Times New Roman"/>
          <w:b/>
          <w:bCs/>
          <w:color w:val="000000"/>
          <w:sz w:val="24"/>
          <w:szCs w:val="24"/>
        </w:rPr>
        <w:t>Tujuan Penelitian</w:t>
      </w:r>
      <w:bookmarkEnd w:id="16"/>
    </w:p>
    <w:p w14:paraId="0D666175" w14:textId="77777777" w:rsidR="00B31A7B" w:rsidRDefault="00000000">
      <w:pPr>
        <w:spacing w:line="360" w:lineRule="auto"/>
        <w:ind w:left="708" w:hanging="141"/>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dari penelitian ini adalah sebagai berikut:</w:t>
      </w:r>
    </w:p>
    <w:p w14:paraId="2BB58532" w14:textId="77777777" w:rsidR="00B31A7B" w:rsidRDefault="00000000">
      <w:pPr>
        <w:numPr>
          <w:ilvl w:val="0"/>
          <w:numId w:val="11"/>
        </w:num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metode </w:t>
      </w:r>
      <w:r>
        <w:rPr>
          <w:rFonts w:ascii="Times New Roman" w:eastAsia="Times New Roman" w:hAnsi="Times New Roman" w:cs="Times New Roman"/>
          <w:i/>
          <w:iCs/>
          <w:sz w:val="24"/>
          <w:szCs w:val="24"/>
        </w:rPr>
        <w:t>sorting data</w:t>
      </w:r>
      <w:r>
        <w:rPr>
          <w:rFonts w:ascii="Times New Roman" w:eastAsia="Times New Roman" w:hAnsi="Times New Roman" w:cs="Times New Roman"/>
          <w:sz w:val="24"/>
          <w:szCs w:val="24"/>
        </w:rPr>
        <w:t xml:space="preserve"> berbasis </w:t>
      </w:r>
      <w:r>
        <w:rPr>
          <w:rFonts w:ascii="Times New Roman" w:eastAsia="Times New Roman" w:hAnsi="Times New Roman" w:cs="Times New Roman"/>
          <w:i/>
          <w:iCs/>
          <w:sz w:val="24"/>
          <w:szCs w:val="24"/>
        </w:rPr>
        <w:t>ABC/Pareto Analysis</w:t>
      </w:r>
      <w:r>
        <w:rPr>
          <w:rFonts w:ascii="Times New Roman" w:eastAsia="Times New Roman" w:hAnsi="Times New Roman" w:cs="Times New Roman"/>
          <w:sz w:val="24"/>
          <w:szCs w:val="24"/>
        </w:rPr>
        <w:t xml:space="preserve"> untuk mengelompokkan obat ke dalam kategori prioritas tinggi, sedang, dan rendah berdasarkan kontribusi tingkat </w:t>
      </w:r>
      <w:r>
        <w:rPr>
          <w:rFonts w:ascii="Times New Roman" w:eastAsia="Times New Roman" w:hAnsi="Times New Roman" w:cs="Times New Roman"/>
          <w:sz w:val="24"/>
          <w:szCs w:val="24"/>
        </w:rPr>
        <w:lastRenderedPageBreak/>
        <w:t>pemakaian, sehingga dapat mendukung proses perencanaan pengadaan obat yang lebih tepat dan terstruktur di Puskesmas Sidodadi.</w:t>
      </w:r>
    </w:p>
    <w:p w14:paraId="6DC391C6" w14:textId="5FA457EA" w:rsidR="00B31A7B" w:rsidRDefault="00000000">
      <w:pPr>
        <w:numPr>
          <w:ilvl w:val="0"/>
          <w:numId w:val="11"/>
        </w:num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w:t>
      </w:r>
      <w:r w:rsidR="00F80143">
        <w:rPr>
          <w:rFonts w:ascii="Times New Roman" w:eastAsia="Times New Roman" w:hAnsi="Times New Roman" w:cs="Times New Roman"/>
          <w:sz w:val="24"/>
          <w:szCs w:val="24"/>
        </w:rPr>
        <w:t xml:space="preserve"> 7</w:t>
      </w:r>
      <w:r>
        <w:rPr>
          <w:rFonts w:ascii="Times New Roman" w:eastAsia="Times New Roman" w:hAnsi="Times New Roman" w:cs="Times New Roman"/>
          <w:sz w:val="24"/>
          <w:szCs w:val="24"/>
        </w:rPr>
        <w:t xml:space="preserve"> metode </w:t>
      </w:r>
      <w:r>
        <w:rPr>
          <w:rFonts w:ascii="Times New Roman" w:eastAsia="Times New Roman" w:hAnsi="Times New Roman" w:cs="Times New Roman"/>
          <w:i/>
          <w:iCs/>
          <w:sz w:val="24"/>
          <w:szCs w:val="24"/>
        </w:rPr>
        <w:t>Single Exponential Smoothing</w:t>
      </w:r>
      <w:r>
        <w:rPr>
          <w:rFonts w:ascii="Times New Roman" w:eastAsia="Times New Roman" w:hAnsi="Times New Roman" w:cs="Times New Roman"/>
          <w:sz w:val="24"/>
          <w:szCs w:val="24"/>
        </w:rPr>
        <w:t xml:space="preserve"> (SES)</w:t>
      </w:r>
      <w:r w:rsidR="00F8014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Holt-Winters Exponential Smoothing</w:t>
      </w:r>
      <w:r w:rsidR="00F80143">
        <w:rPr>
          <w:rFonts w:ascii="Times New Roman" w:eastAsia="Times New Roman" w:hAnsi="Times New Roman" w:cs="Times New Roman"/>
          <w:sz w:val="24"/>
          <w:szCs w:val="24"/>
        </w:rPr>
        <w:t xml:space="preserve">, </w:t>
      </w:r>
      <w:r w:rsidR="00F80143" w:rsidRPr="00F80143">
        <w:rPr>
          <w:rFonts w:ascii="Times New Roman" w:eastAsia="Times New Roman" w:hAnsi="Times New Roman" w:cs="Times New Roman"/>
          <w:sz w:val="24"/>
          <w:szCs w:val="24"/>
        </w:rPr>
        <w:t xml:space="preserve">Croston's Method, Syntetos-Boylan Approximation (SBA), Teunter-Syntetos-Babai (TSB), </w:t>
      </w:r>
      <w:r w:rsidR="00F80143" w:rsidRPr="00F80143">
        <w:rPr>
          <w:rFonts w:ascii="Times New Roman" w:eastAsia="Times New Roman" w:hAnsi="Times New Roman" w:cs="Times New Roman"/>
          <w:i/>
          <w:iCs/>
          <w:sz w:val="24"/>
          <w:szCs w:val="24"/>
        </w:rPr>
        <w:t>Naive</w:t>
      </w:r>
      <w:r w:rsidR="00F80143" w:rsidRPr="00F80143">
        <w:rPr>
          <w:rFonts w:ascii="Times New Roman" w:eastAsia="Times New Roman" w:hAnsi="Times New Roman" w:cs="Times New Roman"/>
          <w:sz w:val="24"/>
          <w:szCs w:val="24"/>
        </w:rPr>
        <w:t xml:space="preserve">, dan </w:t>
      </w:r>
      <w:r w:rsidR="00F80143" w:rsidRPr="00F80143">
        <w:rPr>
          <w:rFonts w:ascii="Times New Roman" w:eastAsia="Times New Roman" w:hAnsi="Times New Roman" w:cs="Times New Roman"/>
          <w:i/>
          <w:iCs/>
          <w:sz w:val="24"/>
          <w:szCs w:val="24"/>
        </w:rPr>
        <w:t>Simple Moving Average</w:t>
      </w:r>
      <w:r>
        <w:rPr>
          <w:rFonts w:ascii="Times New Roman" w:eastAsia="Times New Roman" w:hAnsi="Times New Roman" w:cs="Times New Roman"/>
          <w:sz w:val="24"/>
          <w:szCs w:val="24"/>
        </w:rPr>
        <w:t xml:space="preserve"> untuk memperkirakan kebutuhan obat</w:t>
      </w:r>
      <w:r w:rsidR="00F80143">
        <w:rPr>
          <w:rFonts w:ascii="Times New Roman" w:eastAsia="Times New Roman" w:hAnsi="Times New Roman" w:cs="Times New Roman"/>
          <w:sz w:val="24"/>
          <w:szCs w:val="24"/>
        </w:rPr>
        <w:t>, yang berpola intermiten dan lumpy,</w:t>
      </w:r>
      <w:r>
        <w:rPr>
          <w:rFonts w:ascii="Times New Roman" w:eastAsia="Times New Roman" w:hAnsi="Times New Roman" w:cs="Times New Roman"/>
          <w:sz w:val="24"/>
          <w:szCs w:val="24"/>
        </w:rPr>
        <w:t xml:space="preserve"> di masa mendatang guna m</w:t>
      </w:r>
      <w:r w:rsidR="00E92267">
        <w:rPr>
          <w:rFonts w:ascii="Times New Roman" w:eastAsia="Times New Roman" w:hAnsi="Times New Roman" w:cs="Times New Roman"/>
          <w:sz w:val="24"/>
          <w:szCs w:val="24"/>
        </w:rPr>
        <w:t>endukung pengambilan keputusan dalam mengendalikan risiko</w:t>
      </w:r>
      <w:r>
        <w:rPr>
          <w:rFonts w:ascii="Times New Roman" w:eastAsia="Times New Roman" w:hAnsi="Times New Roman" w:cs="Times New Roman"/>
          <w:sz w:val="24"/>
          <w:szCs w:val="24"/>
        </w:rPr>
        <w:t xml:space="preserve"> terjadinya </w:t>
      </w:r>
      <w:r>
        <w:rPr>
          <w:rFonts w:ascii="Times New Roman" w:eastAsia="Times New Roman" w:hAnsi="Times New Roman" w:cs="Times New Roman"/>
          <w:i/>
          <w:iCs/>
          <w:sz w:val="24"/>
          <w:szCs w:val="24"/>
        </w:rPr>
        <w:t>stock out</w:t>
      </w:r>
      <w:r>
        <w:rPr>
          <w:rFonts w:ascii="Times New Roman" w:eastAsia="Times New Roman" w:hAnsi="Times New Roman" w:cs="Times New Roman"/>
          <w:sz w:val="24"/>
          <w:szCs w:val="24"/>
        </w:rPr>
        <w:t xml:space="preserve"> maupun </w:t>
      </w:r>
      <w:r>
        <w:rPr>
          <w:rFonts w:ascii="Times New Roman" w:eastAsia="Times New Roman" w:hAnsi="Times New Roman" w:cs="Times New Roman"/>
          <w:i/>
          <w:iCs/>
          <w:sz w:val="24"/>
          <w:szCs w:val="24"/>
        </w:rPr>
        <w:t>overstock</w:t>
      </w:r>
      <w:r>
        <w:rPr>
          <w:rFonts w:ascii="Times New Roman" w:eastAsia="Times New Roman" w:hAnsi="Times New Roman" w:cs="Times New Roman"/>
          <w:sz w:val="24"/>
          <w:szCs w:val="24"/>
        </w:rPr>
        <w:t xml:space="preserve"> sehingga pengelolaan obat menjadi lebih efisien.</w:t>
      </w:r>
    </w:p>
    <w:p w14:paraId="0ABC20D2" w14:textId="4A8C4767" w:rsidR="00E92267" w:rsidRDefault="00E92267">
      <w:pPr>
        <w:numPr>
          <w:ilvl w:val="0"/>
          <w:numId w:val="11"/>
        </w:numPr>
        <w:spacing w:line="360" w:lineRule="auto"/>
        <w:ind w:left="566"/>
        <w:jc w:val="both"/>
        <w:rPr>
          <w:rFonts w:ascii="Times New Roman" w:eastAsia="Times New Roman" w:hAnsi="Times New Roman" w:cs="Times New Roman"/>
          <w:sz w:val="24"/>
          <w:szCs w:val="24"/>
        </w:rPr>
      </w:pPr>
      <w:r w:rsidRPr="00E92267">
        <w:rPr>
          <w:rFonts w:ascii="Times New Roman" w:eastAsia="Times New Roman" w:hAnsi="Times New Roman" w:cs="Times New Roman"/>
          <w:sz w:val="24"/>
          <w:szCs w:val="24"/>
        </w:rPr>
        <w:t>Mengintegrasikan hasil pengelompokan ABC/Pareto, forecasting, dan perhitungan Month of Stock (MoS) untuk menghasilkan informasi pendukung optimalisasi manajemen stok obat di Puskesmas Sidodadi.</w:t>
      </w:r>
    </w:p>
    <w:p w14:paraId="0BB4C18F" w14:textId="77777777" w:rsidR="00B31A7B" w:rsidRDefault="00000000">
      <w:pPr>
        <w:pStyle w:val="Heading2"/>
        <w:numPr>
          <w:ilvl w:val="0"/>
          <w:numId w:val="12"/>
        </w:numPr>
        <w:ind w:left="567" w:hanging="425"/>
        <w:rPr>
          <w:rFonts w:ascii="Times New Roman" w:eastAsia="Times New Roman" w:hAnsi="Times New Roman" w:cs="Times New Roman"/>
          <w:b/>
          <w:bCs/>
          <w:color w:val="000000"/>
          <w:sz w:val="24"/>
          <w:szCs w:val="24"/>
        </w:rPr>
      </w:pPr>
      <w:bookmarkStart w:id="17" w:name="_Toc237893738"/>
      <w:r>
        <w:rPr>
          <w:rFonts w:ascii="Times New Roman" w:eastAsia="Times New Roman" w:hAnsi="Times New Roman" w:cs="Times New Roman"/>
          <w:b/>
          <w:bCs/>
          <w:color w:val="000000"/>
          <w:sz w:val="24"/>
          <w:szCs w:val="24"/>
        </w:rPr>
        <w:t>Manfaat Penelitian</w:t>
      </w:r>
      <w:bookmarkEnd w:id="17"/>
    </w:p>
    <w:p w14:paraId="307231C4" w14:textId="77777777" w:rsidR="00B31A7B" w:rsidRDefault="00000000">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diharapkan dapat memberikan manfaat sebagai berikut:</w:t>
      </w:r>
    </w:p>
    <w:p w14:paraId="27EBFA1F" w14:textId="63A9C40F" w:rsidR="00B31A7B" w:rsidRDefault="00000000">
      <w:pPr>
        <w:numPr>
          <w:ilvl w:val="0"/>
          <w:numId w:val="17"/>
        </w:num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Menghadirkan rekomendasi optimalisasi manajemen obat yang lebih akurat melalui penerapan metode </w:t>
      </w:r>
      <w:r>
        <w:rPr>
          <w:rFonts w:ascii="Times New Roman" w:eastAsia="Times New Roman" w:hAnsi="Times New Roman" w:cs="Times New Roman"/>
          <w:i/>
          <w:iCs/>
          <w:sz w:val="24"/>
          <w:szCs w:val="24"/>
        </w:rPr>
        <w:t>sorting data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ABC/Pareto Analysis</w:t>
      </w:r>
      <w:r>
        <w:rPr>
          <w:rFonts w:ascii="Times New Roman" w:eastAsia="Times New Roman" w:hAnsi="Times New Roman" w:cs="Times New Roman"/>
          <w:sz w:val="24"/>
          <w:szCs w:val="24"/>
        </w:rPr>
        <w:t>) dan peramalan (</w:t>
      </w:r>
      <w:r w:rsidR="00F80143" w:rsidRPr="00F80143">
        <w:rPr>
          <w:rFonts w:ascii="Times New Roman" w:eastAsia="Times New Roman" w:hAnsi="Times New Roman" w:cs="Times New Roman"/>
          <w:sz w:val="24"/>
          <w:szCs w:val="24"/>
        </w:rPr>
        <w:t xml:space="preserve">SES, Holt-Winters, Croston, SBA, TSB, </w:t>
      </w:r>
      <w:r w:rsidR="00F80143" w:rsidRPr="00F80143">
        <w:rPr>
          <w:rFonts w:ascii="Times New Roman" w:eastAsia="Times New Roman" w:hAnsi="Times New Roman" w:cs="Times New Roman"/>
          <w:i/>
          <w:iCs/>
          <w:sz w:val="24"/>
          <w:szCs w:val="24"/>
        </w:rPr>
        <w:t>Naive</w:t>
      </w:r>
      <w:r w:rsidR="00F80143" w:rsidRPr="00F80143">
        <w:rPr>
          <w:rFonts w:ascii="Times New Roman" w:eastAsia="Times New Roman" w:hAnsi="Times New Roman" w:cs="Times New Roman"/>
          <w:sz w:val="24"/>
          <w:szCs w:val="24"/>
        </w:rPr>
        <w:t xml:space="preserve">, dan </w:t>
      </w:r>
      <w:r w:rsidR="00F80143" w:rsidRPr="00F80143">
        <w:rPr>
          <w:rFonts w:ascii="Times New Roman" w:eastAsia="Times New Roman" w:hAnsi="Times New Roman" w:cs="Times New Roman"/>
          <w:i/>
          <w:iCs/>
          <w:sz w:val="24"/>
          <w:szCs w:val="24"/>
        </w:rPr>
        <w:t>Simple Moving Average</w:t>
      </w:r>
      <w:r>
        <w:rPr>
          <w:rFonts w:ascii="Times New Roman" w:eastAsia="Times New Roman" w:hAnsi="Times New Roman" w:cs="Times New Roman"/>
          <w:sz w:val="24"/>
          <w:szCs w:val="24"/>
        </w:rPr>
        <w:t>) sehingga proses perencanaan, pengadaan, dan pengendalian stok obat dapat dilakukan secara lebih efisien dan tepat sasaran.</w:t>
      </w:r>
    </w:p>
    <w:p w14:paraId="22E73E42" w14:textId="77777777" w:rsidR="00B31A7B" w:rsidRDefault="00000000">
      <w:pPr>
        <w:numPr>
          <w:ilvl w:val="0"/>
          <w:numId w:val="17"/>
        </w:num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kontribusi dalam pengembangan pemanfaatan teknik pengolahan data dan peramalan (</w:t>
      </w:r>
      <w:r>
        <w:rPr>
          <w:rFonts w:ascii="Times New Roman" w:eastAsia="Times New Roman" w:hAnsi="Times New Roman" w:cs="Times New Roman"/>
          <w:i/>
          <w:iCs/>
          <w:sz w:val="24"/>
          <w:szCs w:val="24"/>
        </w:rPr>
        <w:t>forecasting</w:t>
      </w:r>
      <w:r>
        <w:rPr>
          <w:rFonts w:ascii="Times New Roman" w:eastAsia="Times New Roman" w:hAnsi="Times New Roman" w:cs="Times New Roman"/>
          <w:sz w:val="24"/>
          <w:szCs w:val="24"/>
        </w:rPr>
        <w:t>) sebagai solusi berbasis data di bidang manajemen logistik kesehatan, khususnya pada fasilitas kesehatan tingkat pertama seperti puskesmas.</w:t>
      </w:r>
    </w:p>
    <w:p w14:paraId="1C4C34A5" w14:textId="77777777" w:rsidR="00B31A7B" w:rsidRDefault="00000000">
      <w:pPr>
        <w:pStyle w:val="Heading2"/>
        <w:numPr>
          <w:ilvl w:val="0"/>
          <w:numId w:val="12"/>
        </w:numPr>
        <w:ind w:left="567" w:hanging="425"/>
        <w:rPr>
          <w:rFonts w:ascii="Times New Roman" w:eastAsia="Times New Roman" w:hAnsi="Times New Roman" w:cs="Times New Roman"/>
          <w:b/>
          <w:bCs/>
          <w:color w:val="000000"/>
          <w:sz w:val="24"/>
          <w:szCs w:val="24"/>
        </w:rPr>
      </w:pPr>
      <w:bookmarkStart w:id="18" w:name="_Toc237893739"/>
      <w:r>
        <w:rPr>
          <w:rFonts w:ascii="Times New Roman" w:eastAsia="Times New Roman" w:hAnsi="Times New Roman" w:cs="Times New Roman"/>
          <w:b/>
          <w:bCs/>
          <w:color w:val="000000"/>
          <w:sz w:val="24"/>
          <w:szCs w:val="24"/>
        </w:rPr>
        <w:t>Batasan Masalah</w:t>
      </w:r>
      <w:bookmarkEnd w:id="18"/>
    </w:p>
    <w:p w14:paraId="328C64CA" w14:textId="77777777" w:rsidR="00B31A7B" w:rsidRDefault="00000000">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Batasan masalah dari penelitian ini adalah sebagai berikut:</w:t>
      </w:r>
    </w:p>
    <w:p w14:paraId="4F03561D" w14:textId="77777777" w:rsidR="00B31A7B" w:rsidRDefault="00000000">
      <w:pPr>
        <w:numPr>
          <w:ilvl w:val="0"/>
          <w:numId w:val="18"/>
        </w:num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data pemakaian obat yang bersumber dari Laporan Pemakaian dan Lembar Permintaan Obat (LPLPO) Puskesmas Sidodadi periode Januari 2024 – Februari 2026.</w:t>
      </w:r>
    </w:p>
    <w:p w14:paraId="4E0B659F" w14:textId="77777777" w:rsidR="00B31A7B" w:rsidRDefault="00000000">
      <w:pPr>
        <w:numPr>
          <w:ilvl w:val="0"/>
          <w:numId w:val="18"/>
        </w:num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Item yang termasuk dalam kategori alat kesehatan habis pakai, reagen laboratorium, alat pelindung diri (APD), vaksin program imunisasi, dan bahan non-farmasi lainnya dikeluarkan dari analisis karena penelitian ini berfokus pada obat yang dikonsumsi langsung oleh masyarakat, bukan pada seluruh item logistik farmasi puskesmas secara umum.</w:t>
      </w:r>
    </w:p>
    <w:p w14:paraId="26466712" w14:textId="77777777" w:rsidR="00B31A7B" w:rsidRDefault="00B31A7B">
      <w:pPr>
        <w:pBdr>
          <w:top w:val="nil"/>
          <w:left w:val="nil"/>
          <w:bottom w:val="nil"/>
          <w:right w:val="nil"/>
          <w:between w:val="nil"/>
        </w:pBdr>
        <w:spacing w:line="360" w:lineRule="auto"/>
        <w:ind w:left="1493"/>
        <w:jc w:val="both"/>
        <w:rPr>
          <w:rFonts w:ascii="Times New Roman" w:eastAsia="Times New Roman" w:hAnsi="Times New Roman" w:cs="Times New Roman"/>
          <w:sz w:val="24"/>
          <w:szCs w:val="24"/>
        </w:rPr>
      </w:pPr>
    </w:p>
    <w:p w14:paraId="2E0D4ED8" w14:textId="77777777" w:rsidR="00B31A7B" w:rsidRDefault="00B31A7B">
      <w:pPr>
        <w:spacing w:line="360" w:lineRule="auto"/>
        <w:rPr>
          <w:rFonts w:ascii="Times New Roman" w:eastAsia="Times New Roman" w:hAnsi="Times New Roman" w:cs="Times New Roman"/>
          <w:b/>
          <w:bCs/>
          <w:sz w:val="24"/>
          <w:szCs w:val="24"/>
        </w:rPr>
        <w:sectPr w:rsidR="00B31A7B">
          <w:pgSz w:w="11909" w:h="16834"/>
          <w:pgMar w:top="1418" w:right="1418" w:bottom="1701" w:left="1418" w:header="720" w:footer="720" w:gutter="0"/>
          <w:pgNumType w:start="1"/>
          <w:cols w:space="720"/>
          <w:titlePg/>
        </w:sectPr>
      </w:pPr>
    </w:p>
    <w:p w14:paraId="4F968355" w14:textId="77777777" w:rsidR="00B31A7B" w:rsidRDefault="00000000">
      <w:pPr>
        <w:pStyle w:val="Heading1"/>
        <w:spacing w:line="360" w:lineRule="auto"/>
        <w:jc w:val="center"/>
        <w:rPr>
          <w:rFonts w:ascii="Times New Roman" w:eastAsia="Times New Roman" w:hAnsi="Times New Roman" w:cs="Times New Roman"/>
          <w:b/>
          <w:bCs/>
          <w:color w:val="000000"/>
          <w:sz w:val="24"/>
          <w:szCs w:val="24"/>
        </w:rPr>
      </w:pPr>
      <w:bookmarkStart w:id="19" w:name="_Toc237893740"/>
      <w:r>
        <w:rPr>
          <w:rFonts w:ascii="Times New Roman" w:eastAsia="Times New Roman" w:hAnsi="Times New Roman" w:cs="Times New Roman"/>
          <w:b/>
          <w:bCs/>
          <w:color w:val="000000"/>
          <w:sz w:val="24"/>
          <w:szCs w:val="24"/>
        </w:rPr>
        <w:lastRenderedPageBreak/>
        <w:t>BAB II</w:t>
      </w:r>
      <w:r>
        <w:rPr>
          <w:rFonts w:ascii="Times New Roman" w:eastAsia="Times New Roman" w:hAnsi="Times New Roman" w:cs="Times New Roman"/>
          <w:b/>
          <w:bCs/>
          <w:color w:val="000000"/>
          <w:sz w:val="24"/>
          <w:szCs w:val="24"/>
        </w:rPr>
        <w:br/>
        <w:t>TINJAUAN PUSTAKA</w:t>
      </w:r>
      <w:bookmarkEnd w:id="19"/>
    </w:p>
    <w:p w14:paraId="5C392151" w14:textId="77777777" w:rsidR="00B31A7B" w:rsidRDefault="00000000">
      <w:pPr>
        <w:pStyle w:val="Heading2"/>
        <w:numPr>
          <w:ilvl w:val="0"/>
          <w:numId w:val="13"/>
        </w:numPr>
        <w:ind w:left="567" w:hanging="425"/>
        <w:rPr>
          <w:rFonts w:ascii="Times New Roman" w:eastAsia="Times New Roman" w:hAnsi="Times New Roman" w:cs="Times New Roman"/>
          <w:b/>
          <w:bCs/>
          <w:color w:val="000000"/>
          <w:sz w:val="24"/>
          <w:szCs w:val="24"/>
        </w:rPr>
      </w:pPr>
      <w:bookmarkStart w:id="20" w:name="_Toc237893741"/>
      <w:r>
        <w:rPr>
          <w:rFonts w:ascii="Times New Roman" w:eastAsia="Times New Roman" w:hAnsi="Times New Roman" w:cs="Times New Roman"/>
          <w:b/>
          <w:bCs/>
          <w:color w:val="000000"/>
          <w:sz w:val="24"/>
          <w:szCs w:val="24"/>
        </w:rPr>
        <w:t>Profil Puskesmas Sidodadi</w:t>
      </w:r>
      <w:bookmarkEnd w:id="20"/>
    </w:p>
    <w:p w14:paraId="16C002E2"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Puskesmas Sidodadi merupakan fasilitas pelayanan kesehatan pemerintah yang terletak di Kecamatan Candi, Kabupaten Sidoarjo, Jawa Timur. Puskesmas ini berstatus sebagai puskesmas rawat jalan tipe A dan menjadi pusat layanan kesehatan bagi delapan desa di wilayah kerjanya, yaitu Sidodadi, Durung Bedug, Durung Banjar, Kedung Kendo, Karang Tanjung, Sepande, Sumokali, dan Jambangan. Berlokasi di Jalan Raya Sidodadi, puskesmas ini menyelenggarakan program Integrasi Layanan Primer (ILP) yang mencakup empat klaster pelayanan, mulai dari manajemen internal hingga layanan kesehatan bagi ibu hamil, ibu bersalin, anak, dewasa, lansia, serta upaya pengendalian penyakit menular. </w:t>
      </w:r>
    </w:p>
    <w:p w14:paraId="350E9FF9" w14:textId="77777777" w:rsidR="00DC6103"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cakupan wilayah dan ragam layanan tersebut, Puskesmas Sidodadi berperan penting dalam menyediakan pelayanan kesehatan yang komprehensif bagi masyarakat di Kecamatan Candi. Struktur organisasi Puskesmas Sidodadi tersusun atas beberapa komponen inti yang saling berkoordinasi dalam pelaksanaan pelayanan kesehatan primer. Pada tingkat tertinggi terdapat Kepala Puskesmas yang memimpin keseluruhan kegiatan pelayanan dan manajerial, dibantu oleh Kepala Subbagian Tata Usaha yang membawahi urusan kepegawaian, perencanaan, keuangan, serta pelaporan dan sistem informasi manajemen. Pelaksanaan upaya kesehatan masyarakat dan upaya kesehatan perorangan berada di bawah penanggung jawab masing-masing bidang, seperti penanggung jawab UKM Esensial, penanggung jawab UKM Pengembangan, penanggung jawab upaya kesehatan perorangan (UKP), penanggung jawab jaringan pelayanan puskesmas dan jejaring, serta penanggung jawab kefarmasian yang mengatur proses pengelolaan obat, perbekalan farmasi, dan pelayanan farmasi klinik. Selain itu, terdapat penanggung jawab mutu yang membina kegiatan peningkatan kualitas layanan melalui koordinasi komite mutu, PPI, dan audit internal. </w:t>
      </w:r>
    </w:p>
    <w:p w14:paraId="5F3B6580" w14:textId="7DE18F29"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Gambar 2.1</w:t>
      </w:r>
      <w:r w:rsidR="00DC6103" w:rsidRPr="00DC6103">
        <w:rPr>
          <w:rFonts w:ascii="Times New Roman" w:eastAsia="Times New Roman" w:hAnsi="Times New Roman" w:cs="Times New Roman"/>
          <w:sz w:val="24"/>
          <w:szCs w:val="24"/>
        </w:rPr>
        <w:t xml:space="preserve"> menunjukkan struktur organisasi Puskesmas Sidodadi Tahun 2023 yang berada di bawah koordinasi Dinas Kesehatan Kabupaten Sidoarjo. Struktur organisasi tersebut menggambarkan pembagian tugas, fungsi, dan tanggung jawab setiap unit kerja dalam mendukung penyelenggaraan pelayanan kesehatan di Puskesmas Sidodadi.</w:t>
      </w:r>
    </w:p>
    <w:p w14:paraId="04B1D1B2" w14:textId="77777777" w:rsidR="00B31A7B"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C2A2FED" wp14:editId="397D762F">
            <wp:extent cx="5759140" cy="1651000"/>
            <wp:effectExtent l="0" t="0" r="0" b="0"/>
            <wp:docPr id="3" name="image2.png" descr="C:\Users\ASUS ZENBOOK\AppData\Local\Microsoft\Windows\INetCache\Content.MSO\1304AAF3.tmp"/>
            <wp:cNvGraphicFramePr/>
            <a:graphic xmlns:a="http://schemas.openxmlformats.org/drawingml/2006/main">
              <a:graphicData uri="http://schemas.openxmlformats.org/drawingml/2006/picture">
                <pic:pic xmlns:pic="http://schemas.openxmlformats.org/drawingml/2006/picture">
                  <pic:nvPicPr>
                    <pic:cNvPr id="0" name="image2.png" descr="C:\Users\ASUS ZENBOOK\AppData\Local\Microsoft\Windows\INetCache\Content.MSO\1304AAF3.tmp"/>
                    <pic:cNvPicPr preferRelativeResize="0"/>
                  </pic:nvPicPr>
                  <pic:blipFill>
                    <a:blip r:embed="rId18"/>
                    <a:srcRect/>
                    <a:stretch>
                      <a:fillRect/>
                    </a:stretch>
                  </pic:blipFill>
                  <pic:spPr>
                    <a:xfrm>
                      <a:off x="0" y="0"/>
                      <a:ext cx="5759140" cy="1651000"/>
                    </a:xfrm>
                    <a:prstGeom prst="rect">
                      <a:avLst/>
                    </a:prstGeom>
                    <a:ln/>
                  </pic:spPr>
                </pic:pic>
              </a:graphicData>
            </a:graphic>
          </wp:inline>
        </w:drawing>
      </w:r>
    </w:p>
    <w:p w14:paraId="34C6463F" w14:textId="77777777" w:rsidR="00B31A7B" w:rsidRDefault="00000000">
      <w:pPr>
        <w:pStyle w:val="Heading4"/>
        <w:spacing w:line="360" w:lineRule="auto"/>
        <w:rPr>
          <w:rFonts w:ascii="Times New Roman" w:eastAsia="Times New Roman" w:hAnsi="Times New Roman" w:cs="Times New Roman"/>
          <w:sz w:val="24"/>
          <w:szCs w:val="24"/>
        </w:rPr>
      </w:pPr>
      <w:bookmarkStart w:id="21" w:name="_Toc235052065"/>
      <w:bookmarkStart w:id="22" w:name="_Toc237169312"/>
      <w:bookmarkStart w:id="23" w:name="_Toc237893742"/>
      <w:r>
        <w:rPr>
          <w:rFonts w:ascii="Times New Roman" w:eastAsia="Times New Roman" w:hAnsi="Times New Roman" w:cs="Times New Roman"/>
          <w:b/>
          <w:bCs/>
          <w:i w:val="0"/>
          <w:iCs w:val="0"/>
          <w:color w:val="000000"/>
          <w:sz w:val="24"/>
          <w:szCs w:val="24"/>
        </w:rPr>
        <w:t xml:space="preserve">Gambar 2.1. </w:t>
      </w:r>
      <w:r>
        <w:rPr>
          <w:rFonts w:ascii="Times New Roman" w:eastAsia="Times New Roman" w:hAnsi="Times New Roman" w:cs="Times New Roman"/>
          <w:i w:val="0"/>
          <w:iCs w:val="0"/>
          <w:color w:val="000000"/>
          <w:sz w:val="24"/>
          <w:szCs w:val="24"/>
        </w:rPr>
        <w:t>Struktur organisasi Puskesmas Sidodadi</w:t>
      </w:r>
      <w:bookmarkEnd w:id="21"/>
      <w:bookmarkEnd w:id="22"/>
      <w:bookmarkEnd w:id="23"/>
    </w:p>
    <w:p w14:paraId="3581BBA6" w14:textId="77777777" w:rsidR="00B31A7B" w:rsidRDefault="00000000">
      <w:pPr>
        <w:pStyle w:val="Heading2"/>
        <w:numPr>
          <w:ilvl w:val="0"/>
          <w:numId w:val="13"/>
        </w:numPr>
        <w:ind w:left="567" w:hanging="425"/>
        <w:rPr>
          <w:rFonts w:ascii="Times New Roman" w:eastAsia="Times New Roman" w:hAnsi="Times New Roman" w:cs="Times New Roman"/>
          <w:b/>
          <w:bCs/>
          <w:color w:val="000000"/>
          <w:sz w:val="24"/>
          <w:szCs w:val="24"/>
        </w:rPr>
      </w:pPr>
      <w:bookmarkStart w:id="24" w:name="_Toc237893743"/>
      <w:r>
        <w:rPr>
          <w:rFonts w:ascii="Times New Roman" w:eastAsia="Times New Roman" w:hAnsi="Times New Roman" w:cs="Times New Roman"/>
          <w:b/>
          <w:bCs/>
          <w:color w:val="000000"/>
          <w:sz w:val="24"/>
          <w:szCs w:val="24"/>
        </w:rPr>
        <w:t>Sistem Informasi Kesehatan di Puskesmas</w:t>
      </w:r>
      <w:bookmarkEnd w:id="24"/>
    </w:p>
    <w:p w14:paraId="4D08A433" w14:textId="23E29894"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informasi kesehatan memiliki peranan krusial dalam menunjang pelayanan kesehatan di Puskesmas, terutama dalam pengelolaan data pasien, pemantauan ketersediaan obat, serta pengambilan keputusan berbasis data. Dengan semakin meningkatnya kompleksitas pelayanan, diperlukan sistem informasi yang mampu mengintegrasikan data secara menyeluruh dan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Penerapan </w:t>
      </w:r>
      <w:r>
        <w:rPr>
          <w:rFonts w:ascii="Times New Roman" w:eastAsia="Times New Roman" w:hAnsi="Times New Roman" w:cs="Times New Roman"/>
          <w:i/>
          <w:iCs/>
          <w:sz w:val="24"/>
          <w:szCs w:val="24"/>
        </w:rPr>
        <w:t>Business Intelligence</w:t>
      </w:r>
      <w:r>
        <w:rPr>
          <w:rFonts w:ascii="Times New Roman" w:eastAsia="Times New Roman" w:hAnsi="Times New Roman" w:cs="Times New Roman"/>
          <w:sz w:val="24"/>
          <w:szCs w:val="24"/>
        </w:rPr>
        <w:t xml:space="preserve"> (BI) dalam sistem informasi kesehatan memungkinkan optimalisasi proses operasional dan klinis dengan cara menyediakan analisis data yang akurat serta mendukung pengambilan keputusan yang berbasis bukti</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FD26ED">
        <w:rPr>
          <w:rFonts w:ascii="Times New Roman" w:eastAsia="Times New Roman" w:hAnsi="Times New Roman" w:cs="Times New Roman"/>
          <w:sz w:val="24"/>
          <w:szCs w:val="24"/>
        </w:rPr>
        <w:instrText>ADDIN CSL_CITATION {"citationItems":[{"id":"ITEM-1","itemData":{"DOI":"10.1016/j.eij.2024.100438","ISSN":"1110-8665","author":[{"dropping-particle":"","family":"Ramalingam","given":"Sivajothi","non-dropping-particle":"","parse-names":false,"suffix":""},{"dropping-particle":"","family":"Subramanian","given":"M","non-dropping-particle":"","parse-names":false,"suffix":""},{"dropping-particle":"","family":"Sreevallabha","given":"Avula","non-dropping-particle":"","parse-names":false,"suffix":""},{"dropping-particle":"","family":"Tarakaramu","given":"Nainaru","non-dropping-particle":"","parse-names":false,"suffix":""},{"dropping-particle":"","family":"Khan","given":"M Ijaz","non-dropping-particle":"","parse-names":false,"suffix":""},{"dropping-particle":"","family":"Abdullaev","given":"Sherzod","non-dropping-particle":"","parse-names":false,"suffix":""},{"dropping-particle":"","family":"Dhahbi","given":"Sami","non-dropping-particle":"","parse-names":false,"suffix":""}],"container-title":"Egyptian Informatics Journal","id":"ITEM-1","issue":"September 2023","issued":{"date-parts":[["2024"]]},"page":"100438","publisher":"Faculty of Computers and Information, Cairo University","title":"Exploring business intelligence applications in the healthcare industry : A comprehensive analysis","type":"article-journal","volume":"25"},"uris":["http://www.mendeley.com/documents/?uuid=f606eec3-a55f-4049-97c0-ed613ace1428"]}],"mendeley":{"formattedCitation":"(Ramalingam et al., 2024)","plainTextFormattedCitation":"(Ramalingam et al., 2024)","previouslyFormattedCitation":"(Ramalingam et al., 2024)"},"properties":{"noteIndex":0},"schema":"https://github.com/citation-style-language/schema/raw/master/csl-citation.json"}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(Ramalingam et al., 2024)</w:t>
      </w:r>
      <w:r w:rsidR="00FD26ED">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Melalui pendekatan ini, Puskesmas dapat meningkatkan efisiensi dalam manajemen pasien, perencanaan kebutuhan logistik, serta alokasi sumber daya secara tepat guna. </w:t>
      </w:r>
    </w:p>
    <w:p w14:paraId="5F900AA6" w14:textId="4B58E2CE"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ketersediaan obat dan efisiensi pengadaan, pemanfaatan metode kontrol persediaan seperti ABC, VEN, dan EOQ terbukti efektif dalam menjaga ketersediaan obat penting dan meminimalkan biaya penyimpanan</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FD26ED">
        <w:rPr>
          <w:rFonts w:ascii="Times New Roman" w:eastAsia="Times New Roman" w:hAnsi="Times New Roman" w:cs="Times New Roman"/>
          <w:sz w:val="24"/>
          <w:szCs w:val="24"/>
        </w:rPr>
        <w:instrText>ADDIN CSL_CITATION {"citationItems":[{"id":"ITEM-1","itemData":{"DOI":"10.51542/ijscia.v2i5.6","author":[{"dropping-particle":"","family":"Almahdy","given":"Indra","non-dropping-particle":"","parse-names":false,"suffix":""},{"dropping-particle":"","family":"Kholil","given":"Muhammad","non-dropping-particle":"","parse-names":false,"suffix":""},{"dropping-particle":"","family":"Haekal","given":"Jakfat","non-dropping-particle":"","parse-names":false,"suffix":""},{"dropping-particle":"","family":"Widodo","given":"Tri","non-dropping-particle":"","parse-names":false,"suffix":""}],"id":"ITEM-1","issue":"5","issued":{"date-parts":[["2021"]]},"page":"708-712","title":"Control Analysis of Medicine Inventories Using ABC , VEN , and EOQ Approach in Pharmaceutical Companies","type":"article-journal","volume":"2"},"uris":["http://www.mendeley.com/documents/?uuid=87de45c0-caa0-4d28-be15-e431980efd5b"]}],"mendeley":{"formattedCitation":"(Almahdy et al., 2021)","plainTextFormattedCitation":"(Almahdy et al., 2021)","previouslyFormattedCitation":"(Almahdy et al., 2021)"},"properties":{"noteIndex":0},"schema":"https://github.com/citation-style-language/schema/raw/master/csl-citation.json"}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(Almahdy et al., 2021)</w:t>
      </w:r>
      <w:r w:rsidR="00FD26ED">
        <w:rPr>
          <w:rFonts w:ascii="Times New Roman" w:eastAsia="Times New Roman" w:hAnsi="Times New Roman" w:cs="Times New Roman"/>
          <w:sz w:val="24"/>
          <w:szCs w:val="24"/>
        </w:rPr>
        <w:fldChar w:fldCharType="end"/>
      </w:r>
      <w:r w:rsidR="00FD26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Selain itu, integrasi data secara digital dan berbasis cloud dapat membantu mengurangi ketergantungan pada dokumen manual dan meningkatkan akurasi data pelayanan kesehatan yang selama ini menjadi tantangan di banyak fasilitas layanan primer</w:t>
      </w:r>
      <w:r w:rsidR="00FD26ED">
        <w:rPr>
          <w:rFonts w:ascii="Times New Roman" w:eastAsia="Times New Roman" w:hAnsi="Times New Roman" w:cs="Times New Roman"/>
          <w:sz w:val="24"/>
          <w:szCs w:val="24"/>
        </w:rPr>
        <w:t xml:space="preserve"> </w:t>
      </w:r>
      <w:r w:rsidR="00FD26ED">
        <w:rPr>
          <w:rFonts w:ascii="Times New Roman" w:eastAsia="Times New Roman" w:hAnsi="Times New Roman" w:cs="Times New Roman"/>
          <w:sz w:val="24"/>
          <w:szCs w:val="24"/>
        </w:rPr>
        <w:fldChar w:fldCharType="begin" w:fldLock="1"/>
      </w:r>
      <w:r w:rsidR="00FD26ED">
        <w:rPr>
          <w:rFonts w:ascii="Times New Roman" w:eastAsia="Times New Roman" w:hAnsi="Times New Roman" w:cs="Times New Roman"/>
          <w:sz w:val="24"/>
          <w:szCs w:val="24"/>
        </w:rPr>
        <w:instrText>ADDIN CSL_CITATION {"citationItems":[{"id":"ITEM-1","itemData":{"DOI":"10.54660/IJMBHR.2022.3.1.73-82","author":[{"dropping-particle":"","family":"Ogbuagu","given":"Oluchukwu Obinna","non-dropping-particle":"","parse-names":false,"suffix":""},{"dropping-particle":"","family":"Mbata","given":"Akachukwu Obianuju","non-dropping-particle":"","parse-names":false,"suffix":""},{"dropping-particle":"","family":"Balogun","given":"Obe Destiny","non-dropping-particle":"","parse-names":false,"suffix":""},{"dropping-particle":"","family":"Oladapo","given":"Olajumoke","non-dropping-particle":"","parse-names":false,"suffix":""}],"id":"ITEM-1","issue":"March","issued":{"date-parts":[["2025"]]},"title":"Enhancing biopharmaceutical supply chains : Strategies for efficient drug formulary development in emerging markets Enhancing biopharmaceutical supply chains : Strategies for efficient drug formulary development in emerging markets Page No : 73-82","type":"article-journal"},"uris":["http://www.mendeley.com/documents/?uuid=cb9e6edc-8d79-4815-bdda-31a05a9de8d2"]}],"mendeley":{"formattedCitation":"(Ogbuagu et al., 2025)","plainTextFormattedCitation":"(Ogbuagu et al., 2025)","previouslyFormattedCitation":"(Ogbuagu et al., 2025)"},"properties":{"noteIndex":0},"schema":"https://github.com/citation-style-language/schema/raw/master/csl-citation.json"}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(Ogbuagu et al., 2025)</w:t>
      </w:r>
      <w:r w:rsidR="00FD26ED">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Dengan demikian, penerapan sistem informasi kesehatan yang cerdas dan terintegrasi sangat diperlukan untuk mendukung transformasi digital di Puskesmas menuju layanan kesehatan yang responsif dan berkelanjutan.</w:t>
      </w:r>
    </w:p>
    <w:p w14:paraId="33F55F24" w14:textId="77777777" w:rsidR="00B31A7B" w:rsidRDefault="00000000">
      <w:pPr>
        <w:pStyle w:val="Heading2"/>
        <w:numPr>
          <w:ilvl w:val="0"/>
          <w:numId w:val="13"/>
        </w:numPr>
        <w:ind w:left="567" w:hanging="425"/>
        <w:rPr>
          <w:rFonts w:ascii="Times New Roman" w:eastAsia="Times New Roman" w:hAnsi="Times New Roman" w:cs="Times New Roman"/>
          <w:b/>
          <w:bCs/>
          <w:color w:val="000000"/>
          <w:sz w:val="24"/>
          <w:szCs w:val="24"/>
        </w:rPr>
      </w:pPr>
      <w:bookmarkStart w:id="25" w:name="_Toc237893744"/>
      <w:r>
        <w:rPr>
          <w:rFonts w:ascii="Times New Roman" w:eastAsia="Times New Roman" w:hAnsi="Times New Roman" w:cs="Times New Roman"/>
          <w:b/>
          <w:bCs/>
          <w:color w:val="000000"/>
          <w:sz w:val="24"/>
          <w:szCs w:val="24"/>
        </w:rPr>
        <w:t>Proses Bisnis Manajemen Obat</w:t>
      </w:r>
      <w:bookmarkEnd w:id="25"/>
    </w:p>
    <w:p w14:paraId="674FC3F0" w14:textId="0CDCCABA"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Manajemen obat merupakan rangkaian kegiatan terstruktur yang mencakup perencanaan, pengadaan, penerimaan, penyimpanan, pendistribusian, penggunaan, serta monitoring dan evaluasi untuk memastikan ketersediaan obat yang tepat jenis, jumlah, mutu, waktu, dan biaya </w:t>
      </w:r>
      <w:r w:rsidR="00FD26ED">
        <w:rPr>
          <w:rFonts w:ascii="Times New Roman" w:eastAsia="Times New Roman" w:hAnsi="Times New Roman" w:cs="Times New Roman"/>
          <w:sz w:val="24"/>
          <w:szCs w:val="24"/>
        </w:rPr>
        <w:fldChar w:fldCharType="begin" w:fldLock="1"/>
      </w:r>
      <w:r w:rsidR="00850F72">
        <w:rPr>
          <w:rFonts w:ascii="Times New Roman" w:eastAsia="Times New Roman" w:hAnsi="Times New Roman" w:cs="Times New Roman"/>
          <w:sz w:val="24"/>
          <w:szCs w:val="24"/>
        </w:rPr>
        <w:instrText>ADDIN CSL_CITATION {"citationItems":[{"id":"ITEM-1","itemData":{"DOI":"10.1016/j.jsps.2022.10.013","ISSN":"1319-0164","author":[{"dropping-particle":"","family":"Balkhi","given":"Bandar","non-dropping-particle":"","parse-names":false,"suffix":""},{"dropping-particle":"","family":"Alshahrani","given":"Abdullah","non-dropping-particle":"","parse-names":false,"suffix":""},{"dropping-particle":"","family":"Khan","given":"Anas","non-dropping-particle":"","parse-names":false,"suffix":""}],"container-title":"Saudi Pharmaceutical Journal","id":"ITEM-1","issue":"12","issued":{"date-parts":[["2022"]]},"page":"1830-1835","publisher":"The Authors","title":"Just-in-time approach in healthcare inventory management : Does it really work ?","type":"article-journal","volume":"30"},"uris":["http://www.mendeley.com/documents/?uuid=3c75b207-b9bf-4202-9e44-b71365f97401"]}],"mendeley":{"formattedCitation":"(Balkhi et al., 2022)","plainTextFormattedCitation":"(Balkhi et al., 2022)","previouslyFormattedCitation":"(Balkhi et al., 2022)"},"properties":{"noteIndex":0},"schema":"https://github.com/citation-style-language/schema/raw/master/csl-citation.json"}</w:instrText>
      </w:r>
      <w:r w:rsidR="00FD26ED">
        <w:rPr>
          <w:rFonts w:ascii="Times New Roman" w:eastAsia="Times New Roman" w:hAnsi="Times New Roman" w:cs="Times New Roman"/>
          <w:sz w:val="24"/>
          <w:szCs w:val="24"/>
        </w:rPr>
        <w:fldChar w:fldCharType="separate"/>
      </w:r>
      <w:r w:rsidR="00FD26ED" w:rsidRPr="00FD26ED">
        <w:rPr>
          <w:rFonts w:ascii="Times New Roman" w:eastAsia="Times New Roman" w:hAnsi="Times New Roman" w:cs="Times New Roman"/>
          <w:noProof/>
          <w:sz w:val="24"/>
          <w:szCs w:val="24"/>
        </w:rPr>
        <w:t>(Balkhi et al., 2022)</w:t>
      </w:r>
      <w:r w:rsidR="00FD26ED">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Pada fasilitas kesehatan, proses ini biasanya dimulai dari analisis kebutuhan dan perencanaan berdasarkan konsumsi, epidemiologi, dan pola pelayanan, yang </w:t>
      </w:r>
      <w:r>
        <w:rPr>
          <w:rFonts w:ascii="Times New Roman" w:eastAsia="Times New Roman" w:hAnsi="Times New Roman" w:cs="Times New Roman"/>
          <w:sz w:val="24"/>
          <w:szCs w:val="24"/>
        </w:rPr>
        <w:lastRenderedPageBreak/>
        <w:t>kemudian dilanjutkan pada tahap pengadaan untuk memastikan obat diperoleh melalui mekanisme yang efisien dan transparan</w:t>
      </w:r>
      <w:r w:rsidR="00FD26ED">
        <w:rPr>
          <w:rFonts w:ascii="Times New Roman" w:eastAsia="Times New Roman" w:hAnsi="Times New Roman" w:cs="Times New Roman"/>
          <w:sz w:val="24"/>
          <w:szCs w:val="24"/>
        </w:rPr>
        <w:t xml:space="preserve"> </w:t>
      </w:r>
      <w:r w:rsidR="00850F72">
        <w:rPr>
          <w:rFonts w:ascii="Times New Roman" w:eastAsia="Times New Roman" w:hAnsi="Times New Roman" w:cs="Times New Roman"/>
          <w:sz w:val="24"/>
          <w:szCs w:val="24"/>
        </w:rPr>
        <w:fldChar w:fldCharType="begin" w:fldLock="1"/>
      </w:r>
      <w:r w:rsidR="00850F72">
        <w:rPr>
          <w:rFonts w:ascii="Times New Roman" w:eastAsia="Times New Roman" w:hAnsi="Times New Roman" w:cs="Times New Roman"/>
          <w:sz w:val="24"/>
          <w:szCs w:val="24"/>
        </w:rPr>
        <w:instrText>ADDIN CSL_CITATION {"citationItems":[{"id":"ITEM-1","itemData":{"DOI":"10.1177/21582440221149717","author":[{"dropping-particle":"","family":"George","given":"Shaju","non-dropping-particle":"","parse-names":false,"suffix":""}],"id":"ITEM-1","issue":"March","issued":{"date-parts":[["2023"]]},"page":"1-13","title":"Inventory Management and Pharmaceutical Supply Chain Performance of Hospital Pharmacies in Bahrain : A Structural Equation Modeling Approach","type":"article-journal"},"uris":["http://www.mendeley.com/documents/?uuid=12052c1d-ad27-43f3-979d-eb0e1abd4193"]}],"mendeley":{"formattedCitation":"(George, 2023)","plainTextFormattedCitation":"(George, 2023)","previouslyFormattedCitation":"(George, 2023)"},"properties":{"noteIndex":0},"schema":"https://github.com/citation-style-language/schema/raw/master/csl-citation.json"}</w:instrText>
      </w:r>
      <w:r w:rsidR="00850F72">
        <w:rPr>
          <w:rFonts w:ascii="Times New Roman" w:eastAsia="Times New Roman" w:hAnsi="Times New Roman" w:cs="Times New Roman"/>
          <w:sz w:val="24"/>
          <w:szCs w:val="24"/>
        </w:rPr>
        <w:fldChar w:fldCharType="separate"/>
      </w:r>
      <w:r w:rsidR="00850F72" w:rsidRPr="00850F72">
        <w:rPr>
          <w:rFonts w:ascii="Times New Roman" w:eastAsia="Times New Roman" w:hAnsi="Times New Roman" w:cs="Times New Roman"/>
          <w:noProof/>
          <w:sz w:val="24"/>
          <w:szCs w:val="24"/>
        </w:rPr>
        <w:t>(George, 2023)</w:t>
      </w:r>
      <w:r w:rsidR="00850F72">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Setelah obat diterima, fasilitas kesehatan melakukan pemeriksaan administratif dan fisik untuk memastikan kesesuaian pesanan sebelum obat disimpan menggunakan prinsip first expired first out (FEFO) dan aturan penyimpanan farmasi yang baik</w:t>
      </w:r>
      <w:r w:rsidR="00850F72">
        <w:rPr>
          <w:rFonts w:ascii="Times New Roman" w:eastAsia="Times New Roman" w:hAnsi="Times New Roman" w:cs="Times New Roman"/>
          <w:sz w:val="24"/>
          <w:szCs w:val="24"/>
        </w:rPr>
        <w:t xml:space="preserve"> </w:t>
      </w:r>
      <w:r w:rsidR="00850F72">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10.1016/j.ifacol.2022.10.035","ISSN":"2405-8963","author":[{"dropping-particle":"","family":"Labella","given":"A","non-dropping-particle":"","parse-names":false,"suffix":""},{"dropping-particle":"","family":"Martínez","given":"L","non-dropping-particle":"","parse-names":false,"suffix":""}],"container-title":"IFAC PapersOnLine","id":"ITEM-1","issue":"10","issued":{"date-parts":[["2022"]]},"page":"2203-2208","publisher":"Elsevier Ltd","title":"ScienceDirect Pharmaceutical Supply chain Risk Assessment Supply chain chain Risk During COVID-19 Epidemic Supply chain Risk Assessment Epidemic","type":"article-journal","volume":"55"},"uris":["http://www.mendeley.com/documents/?uuid=dfa19e42-bc91-4f05-bece-436ddfa7f621"]}],"mendeley":{"formattedCitation":"(Labella &amp; Martínez, 2022)","manualFormatting":"(BenAmor et al., 2022)","plainTextFormattedCitation":"(Labella &amp; Martínez, 2022)","previouslyFormattedCitation":"(Labella &amp; Martínez, 2022)"},"properties":{"noteIndex":0},"schema":"https://github.com/citation-style-language/schema/raw/master/csl-citation.json"}</w:instrText>
      </w:r>
      <w:r w:rsidR="00850F72">
        <w:rPr>
          <w:rFonts w:ascii="Times New Roman" w:eastAsia="Times New Roman" w:hAnsi="Times New Roman" w:cs="Times New Roman"/>
          <w:sz w:val="24"/>
          <w:szCs w:val="24"/>
        </w:rPr>
        <w:fldChar w:fldCharType="separate"/>
      </w:r>
      <w:r w:rsidR="00850F72" w:rsidRPr="00850F72">
        <w:rPr>
          <w:rFonts w:ascii="Times New Roman" w:eastAsia="Times New Roman" w:hAnsi="Times New Roman" w:cs="Times New Roman"/>
          <w:noProof/>
          <w:sz w:val="24"/>
          <w:szCs w:val="24"/>
        </w:rPr>
        <w:t>(</w:t>
      </w:r>
      <w:r w:rsidR="00850F72">
        <w:rPr>
          <w:rFonts w:ascii="Times New Roman" w:eastAsia="Times New Roman" w:hAnsi="Times New Roman" w:cs="Times New Roman"/>
          <w:noProof/>
          <w:sz w:val="24"/>
          <w:szCs w:val="24"/>
        </w:rPr>
        <w:t>BenAmor</w:t>
      </w:r>
      <w:r w:rsidR="00850F72" w:rsidRPr="00850F72">
        <w:rPr>
          <w:rFonts w:ascii="Times New Roman" w:eastAsia="Times New Roman" w:hAnsi="Times New Roman" w:cs="Times New Roman"/>
          <w:noProof/>
          <w:sz w:val="24"/>
          <w:szCs w:val="24"/>
        </w:rPr>
        <w:t xml:space="preserve"> et al., 2022)</w:t>
      </w:r>
      <w:r w:rsidR="00850F72">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14:paraId="448DFE3B" w14:textId="0ED83F0F" w:rsidR="00B31A7B" w:rsidRPr="009D6713" w:rsidRDefault="00000000" w:rsidP="009D6713">
      <w:pPr>
        <w:spacing w:line="360" w:lineRule="auto"/>
        <w:ind w:firstLine="566"/>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Manajemen obat diperlukan untuk menjamin bahwa pelayanan kesehatan dapat berjalan tanpa hambatan akibat kekosongan stok, salah perhitungan kebutuhan, atau pemborosan akibat obat kadaluarsa</w:t>
      </w:r>
      <w:r w:rsidR="00850F72">
        <w:rPr>
          <w:rFonts w:ascii="Times New Roman" w:eastAsia="Times New Roman" w:hAnsi="Times New Roman" w:cs="Times New Roman"/>
          <w:sz w:val="24"/>
          <w:szCs w:val="24"/>
        </w:rPr>
        <w:t xml:space="preserve"> </w:t>
      </w:r>
      <w:r w:rsidR="00850F72">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author":[{"dropping-particle":"","family":"Chowdhury","given":"Priyabrata","non-dropping-particle":"","parse-names":false,"suffix":""},{"dropping-particle":"","family":"Kumar","given":"Sanjoy","non-dropping-particle":"","parse-names":false,"suffix":""},{"dropping-particle":"","family":"Kaisar","given":"Shahriar","non-dropping-particle":"","parse-names":false,"suffix":""}],"id":"ITEM-1","issue":"January","issued":{"date-parts":[["2020"]]},"title":"COVID-19 pandemic related supply chain studies: A systematic review","type":"article-journal"},"uris":["http://www.mendeley.com/documents/?uuid=4677c64a-ddc3-4892-8aec-ae24d110103c"]}],"mendeley":{"formattedCitation":"(Chowdhury et al., 2020)","plainTextFormattedCitation":"(Chowdhury et al., 2020)","previouslyFormattedCitation":"(Chowdhury et al., 2020)"},"properties":{"noteIndex":0},"schema":"https://github.com/citation-style-language/schema/raw/master/csl-citation.json"}</w:instrText>
      </w:r>
      <w:r w:rsidR="00850F72">
        <w:rPr>
          <w:rFonts w:ascii="Times New Roman" w:eastAsia="Times New Roman" w:hAnsi="Times New Roman" w:cs="Times New Roman"/>
          <w:sz w:val="24"/>
          <w:szCs w:val="24"/>
        </w:rPr>
        <w:fldChar w:fldCharType="separate"/>
      </w:r>
      <w:r w:rsidR="00850F72" w:rsidRPr="00850F72">
        <w:rPr>
          <w:rFonts w:ascii="Times New Roman" w:eastAsia="Times New Roman" w:hAnsi="Times New Roman" w:cs="Times New Roman"/>
          <w:noProof/>
          <w:sz w:val="24"/>
          <w:szCs w:val="24"/>
        </w:rPr>
        <w:t>(Chowdhury et al., 2020)</w:t>
      </w:r>
      <w:r w:rsidR="00850F72">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Selain itu, rantai pasok farmasi memiliki kerentanan tinggi terhadap gangguan, misalnya selama pandemi COVID-19, sehingga persediaan obat perlu dikelola secara adaptif dan berbasis data agar tetap stabil </w:t>
      </w:r>
      <w:r w:rsidR="00850F72">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author":[{"dropping-particle":"","family":"Chowdhury","given":"Priyabrata","non-dropping-particle":"","parse-names":false,"suffix":""},{"dropping-particle":"","family":"Kumar","given":"Sanjoy","non-dropping-particle":"","parse-names":false,"suffix":""},{"dropping-particle":"","family":"Kaisar","given":"Shahriar","non-dropping-particle":"","parse-names":false,"suffix":""}],"id":"ITEM-1","issue":"January","issued":{"date-parts":[["2020"]]},"title":"COVID-19 pandemic related supply chain studies: A systematic review","type":"article-journal"},"uris":["http://www.mendeley.com/documents/?uuid=4677c64a-ddc3-4892-8aec-ae24d110103c"]}],"mendeley":{"formattedCitation":"(Chowdhury et al., 2020)","plainTextFormattedCitation":"(Chowdhury et al., 2020)","previouslyFormattedCitation":"(Chowdhury et al., 2020)"},"properties":{"noteIndex":0},"schema":"https://github.com/citation-style-language/schema/raw/master/csl-citation.json"}</w:instrText>
      </w:r>
      <w:r w:rsidR="00850F72">
        <w:rPr>
          <w:rFonts w:ascii="Times New Roman" w:eastAsia="Times New Roman" w:hAnsi="Times New Roman" w:cs="Times New Roman"/>
          <w:sz w:val="24"/>
          <w:szCs w:val="24"/>
        </w:rPr>
        <w:fldChar w:fldCharType="separate"/>
      </w:r>
      <w:r w:rsidR="00850F72" w:rsidRPr="00850F72">
        <w:rPr>
          <w:rFonts w:ascii="Times New Roman" w:eastAsia="Times New Roman" w:hAnsi="Times New Roman" w:cs="Times New Roman"/>
          <w:noProof/>
          <w:sz w:val="24"/>
          <w:szCs w:val="24"/>
        </w:rPr>
        <w:t>(Chowdhury et al., 2020)</w:t>
      </w:r>
      <w:r w:rsidR="00850F72">
        <w:rPr>
          <w:rFonts w:ascii="Times New Roman" w:eastAsia="Times New Roman" w:hAnsi="Times New Roman" w:cs="Times New Roman"/>
          <w:sz w:val="24"/>
          <w:szCs w:val="24"/>
        </w:rPr>
        <w:fldChar w:fldCharType="end"/>
      </w:r>
      <w:r w:rsidR="00850F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Dari perspektif efisiensi, penerapan metode seperti </w:t>
      </w:r>
      <w:r>
        <w:rPr>
          <w:rFonts w:ascii="Times New Roman" w:eastAsia="Times New Roman" w:hAnsi="Times New Roman" w:cs="Times New Roman"/>
          <w:i/>
          <w:iCs/>
          <w:sz w:val="24"/>
          <w:szCs w:val="24"/>
        </w:rPr>
        <w:t>just-in-time inventory</w:t>
      </w:r>
      <w:r>
        <w:rPr>
          <w:rFonts w:ascii="Times New Roman" w:eastAsia="Times New Roman" w:hAnsi="Times New Roman" w:cs="Times New Roman"/>
          <w:sz w:val="24"/>
          <w:szCs w:val="24"/>
        </w:rPr>
        <w:t>, peramalan kebutuhan, dan digitalisasi logistik terbukti meningkatkan efektivitas biaya serta mengurangi stok mati</w:t>
      </w:r>
      <w:r w:rsidR="00850F72">
        <w:rPr>
          <w:rFonts w:ascii="Times New Roman" w:eastAsia="Times New Roman" w:hAnsi="Times New Roman" w:cs="Times New Roman"/>
          <w:sz w:val="24"/>
          <w:szCs w:val="24"/>
        </w:rPr>
        <w:t xml:space="preserve"> </w:t>
      </w:r>
      <w:r w:rsidR="00850F72">
        <w:rPr>
          <w:rFonts w:ascii="Times New Roman" w:eastAsia="Times New Roman" w:hAnsi="Times New Roman" w:cs="Times New Roman"/>
          <w:sz w:val="24"/>
          <w:szCs w:val="24"/>
        </w:rPr>
        <w:fldChar w:fldCharType="begin" w:fldLock="1"/>
      </w:r>
      <w:r w:rsidR="009D6713">
        <w:rPr>
          <w:rFonts w:ascii="Times New Roman" w:eastAsia="Times New Roman" w:hAnsi="Times New Roman" w:cs="Times New Roman"/>
          <w:sz w:val="24"/>
          <w:szCs w:val="24"/>
        </w:rPr>
        <w:instrText>ADDIN CSL_CITATION {"citationItems":[{"id":"ITEM-1","itemData":{"DOI":"10.1016/j.jsps.2022.10.013","ISSN":"1319-0164","author":[{"dropping-particle":"","family":"Balkhi","given":"Bandar","non-dropping-particle":"","parse-names":false,"suffix":""},{"dropping-particle":"","family":"Alshahrani","given":"Abdullah","non-dropping-particle":"","parse-names":false,"suffix":""},{"dropping-particle":"","family":"Khan","given":"Anas","non-dropping-particle":"","parse-names":false,"suffix":""}],"container-title":"Saudi Pharmaceutical Journal","id":"ITEM-1","issue":"12","issued":{"date-parts":[["2022"]]},"page":"1830-1835","publisher":"The Authors","title":"Just-in-time approach in healthcare inventory management : Does it really work ?","type":"article-journal","volume":"30"},"uris":["http://www.mendeley.com/documents/?uuid=3c75b207-b9bf-4202-9e44-b71365f97401"]},{"id":"ITEM-2","itemData":{"DOI":"10.3389/fphar.2024.1373642","author":[{"dropping-particle":"","family":"Shen","given":"Jianwen","non-dropping-particle":"","parse-names":false,"suffix":""},{"dropping-particle":"","family":"Bu","given":"Fengjiao","non-dropping-particle":"","parse-names":false,"suffix":""},{"dropping-particle":"","family":"Ye","given":"Zhengqiang","non-dropping-particle":"","parse-names":false,"suffix":""},{"dropping-particle":"","family":"Zhang","given":"Min","non-dropping-particle":"","parse-names":false,"suffix":""},{"dropping-particle":"","family":"Ma","given":"Qin","non-dropping-particle":"","parse-names":false,"suffix":""},{"dropping-particle":"","family":"Yan","given":"Jingchao","non-dropping-particle":"","parse-names":false,"suffix":""},{"dropping-particle":"","family":"Huang","given":"Taomin","non-dropping-particle":"","parse-names":false,"suffix":""}],"id":"ITEM-2","issue":"July","issued":{"date-parts":[["2024"]]},"page":"1-14","title":"Management of drug supply chain information based on “ arti fi cial intelligence + vendor managed inventory ” in China : perspective based on a case study","type":"article-journal"},"uris":["http://www.mendeley.com/documents/?uuid=1d845066-7d80-4abc-a538-0931400ef27c"]}],"mendeley":{"formattedCitation":"(Balkhi et al., 2022; Shen et al., 2024)","plainTextFormattedCitation":"(Balkhi et al., 2022; Shen et al., 2024)","previouslyFormattedCitation":"(Balkhi et al., 2022; Shen et al., 2024)"},"properties":{"noteIndex":0},"schema":"https://github.com/citation-style-language/schema/raw/master/csl-citation.json"}</w:instrText>
      </w:r>
      <w:r w:rsidR="00850F72">
        <w:rPr>
          <w:rFonts w:ascii="Times New Roman" w:eastAsia="Times New Roman" w:hAnsi="Times New Roman" w:cs="Times New Roman"/>
          <w:sz w:val="24"/>
          <w:szCs w:val="24"/>
        </w:rPr>
        <w:fldChar w:fldCharType="separate"/>
      </w:r>
      <w:r w:rsidR="00850F72" w:rsidRPr="00850F72">
        <w:rPr>
          <w:rFonts w:ascii="Times New Roman" w:eastAsia="Times New Roman" w:hAnsi="Times New Roman" w:cs="Times New Roman"/>
          <w:noProof/>
          <w:sz w:val="24"/>
          <w:szCs w:val="24"/>
        </w:rPr>
        <w:t>(Balkhi et al., 2022; Shen et al., 2024)</w:t>
      </w:r>
      <w:r w:rsidR="00850F72">
        <w:rPr>
          <w:rFonts w:ascii="Times New Roman" w:eastAsia="Times New Roman" w:hAnsi="Times New Roman" w:cs="Times New Roman"/>
          <w:sz w:val="24"/>
          <w:szCs w:val="24"/>
        </w:rPr>
        <w:fldChar w:fldCharType="end"/>
      </w:r>
      <w:r w:rsidR="00850F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Hal ini menunjukkan bahwa manajemen obat bukan hanya elemen administratif, tetapi komponen strategis untuk menjamin mutu pelayanan, keselamatan pasien, dan keberlanjutan operasional fasilitas kesehatan</w:t>
      </w:r>
      <w:r w:rsidR="00850F72">
        <w:rPr>
          <w:rFonts w:ascii="Times New Roman" w:eastAsia="Times New Roman" w:hAnsi="Times New Roman" w:cs="Times New Roman"/>
          <w:sz w:val="24"/>
          <w:szCs w:val="24"/>
        </w:rPr>
        <w:t xml:space="preserve"> </w:t>
      </w:r>
      <w:r w:rsidR="00850F72">
        <w:rPr>
          <w:rFonts w:ascii="Times New Roman" w:eastAsia="Times New Roman" w:hAnsi="Times New Roman" w:cs="Times New Roman"/>
          <w:sz w:val="24"/>
          <w:szCs w:val="24"/>
        </w:rPr>
        <w:fldChar w:fldCharType="begin" w:fldLock="1"/>
      </w:r>
      <w:r w:rsidR="00850F72">
        <w:rPr>
          <w:rFonts w:ascii="Times New Roman" w:eastAsia="Times New Roman" w:hAnsi="Times New Roman" w:cs="Times New Roman"/>
          <w:sz w:val="24"/>
          <w:szCs w:val="24"/>
        </w:rPr>
        <w:instrText>ADDIN CSL_CITATION {"citationItems":[{"id":"ITEM-1","itemData":{"DOI":"10.1177/21582440221149717","author":[{"dropping-particle":"","family":"George","given":"Shaju","non-dropping-particle":"","parse-names":false,"suffix":""}],"id":"ITEM-1","issue":"March","issued":{"date-parts":[["2023"]]},"page":"1-13","title":"Inventory Management and Pharmaceutical Supply Chain Performance of Hospital Pharmacies in Bahrain : A Structural Equation Modeling Approach","type":"article-journal"},"uris":["http://www.mendeley.com/documents/?uuid=12052c1d-ad27-43f3-979d-eb0e1abd4193"]}],"mendeley":{"formattedCitation":"(George, 2023)","plainTextFormattedCitation":"(George, 2023)","previouslyFormattedCitation":"(George, 2023)"},"properties":{"noteIndex":0},"schema":"https://github.com/citation-style-language/schema/raw/master/csl-citation.json"}</w:instrText>
      </w:r>
      <w:r w:rsidR="00850F72">
        <w:rPr>
          <w:rFonts w:ascii="Times New Roman" w:eastAsia="Times New Roman" w:hAnsi="Times New Roman" w:cs="Times New Roman"/>
          <w:sz w:val="24"/>
          <w:szCs w:val="24"/>
        </w:rPr>
        <w:fldChar w:fldCharType="separate"/>
      </w:r>
      <w:r w:rsidR="00850F72" w:rsidRPr="00850F72">
        <w:rPr>
          <w:rFonts w:ascii="Times New Roman" w:eastAsia="Times New Roman" w:hAnsi="Times New Roman" w:cs="Times New Roman"/>
          <w:noProof/>
          <w:sz w:val="24"/>
          <w:szCs w:val="24"/>
        </w:rPr>
        <w:t>(George, 2023)</w:t>
      </w:r>
      <w:r w:rsidR="00850F72">
        <w:rPr>
          <w:rFonts w:ascii="Times New Roman" w:eastAsia="Times New Roman" w:hAnsi="Times New Roman" w:cs="Times New Roman"/>
          <w:sz w:val="24"/>
          <w:szCs w:val="24"/>
        </w:rPr>
        <w:fldChar w:fldCharType="end"/>
      </w:r>
      <w:r w:rsidR="00850F72">
        <w:rPr>
          <w:rFonts w:ascii="Times New Roman" w:eastAsia="Times New Roman" w:hAnsi="Times New Roman" w:cs="Times New Roman"/>
          <w:sz w:val="24"/>
          <w:szCs w:val="24"/>
        </w:rPr>
        <w:t>.</w:t>
      </w:r>
    </w:p>
    <w:p w14:paraId="0349C067" w14:textId="403719E5" w:rsidR="0001253A" w:rsidRDefault="0001253A">
      <w:pPr>
        <w:pStyle w:val="Heading2"/>
        <w:numPr>
          <w:ilvl w:val="0"/>
          <w:numId w:val="13"/>
        </w:numPr>
        <w:ind w:left="567" w:hanging="425"/>
        <w:rPr>
          <w:rFonts w:ascii="Times New Roman" w:eastAsia="Times New Roman" w:hAnsi="Times New Roman" w:cs="Times New Roman"/>
          <w:b/>
          <w:bCs/>
          <w:color w:val="000000"/>
          <w:sz w:val="24"/>
          <w:szCs w:val="24"/>
        </w:rPr>
      </w:pPr>
      <w:bookmarkStart w:id="26" w:name="_Toc237893745"/>
      <w:r>
        <w:rPr>
          <w:rFonts w:ascii="Times New Roman" w:eastAsia="Times New Roman" w:hAnsi="Times New Roman" w:cs="Times New Roman"/>
          <w:b/>
          <w:bCs/>
          <w:color w:val="000000"/>
          <w:sz w:val="24"/>
          <w:szCs w:val="24"/>
        </w:rPr>
        <w:t>Data Intermiten</w:t>
      </w:r>
      <w:r w:rsidR="00EF0590">
        <w:rPr>
          <w:rFonts w:ascii="Times New Roman" w:eastAsia="Times New Roman" w:hAnsi="Times New Roman" w:cs="Times New Roman"/>
          <w:b/>
          <w:bCs/>
          <w:color w:val="000000"/>
          <w:sz w:val="24"/>
          <w:szCs w:val="24"/>
        </w:rPr>
        <w:t xml:space="preserve"> (</w:t>
      </w:r>
      <w:r w:rsidR="00EF0590" w:rsidRPr="00EF0590">
        <w:rPr>
          <w:rFonts w:ascii="Times New Roman" w:eastAsia="Times New Roman" w:hAnsi="Times New Roman" w:cs="Times New Roman"/>
          <w:b/>
          <w:bCs/>
          <w:i/>
          <w:iCs/>
          <w:color w:val="000000"/>
          <w:sz w:val="24"/>
          <w:szCs w:val="24"/>
        </w:rPr>
        <w:t>Intermittent Demand</w:t>
      </w:r>
      <w:r w:rsidR="00EF0590">
        <w:rPr>
          <w:rFonts w:ascii="Times New Roman" w:eastAsia="Times New Roman" w:hAnsi="Times New Roman" w:cs="Times New Roman"/>
          <w:b/>
          <w:bCs/>
          <w:color w:val="000000"/>
          <w:sz w:val="24"/>
          <w:szCs w:val="24"/>
        </w:rPr>
        <w:t>)</w:t>
      </w:r>
      <w:bookmarkEnd w:id="26"/>
    </w:p>
    <w:p w14:paraId="3D808B1A" w14:textId="221A4E7A" w:rsidR="00EF0590" w:rsidRPr="00EF0590" w:rsidRDefault="00EF0590" w:rsidP="00EF0590">
      <w:pPr>
        <w:spacing w:line="360" w:lineRule="auto"/>
        <w:ind w:firstLine="567"/>
        <w:jc w:val="both"/>
        <w:rPr>
          <w:rFonts w:ascii="Times New Roman" w:hAnsi="Times New Roman" w:cs="Times New Roman"/>
          <w:sz w:val="24"/>
          <w:szCs w:val="24"/>
        </w:rPr>
      </w:pPr>
      <w:r w:rsidRPr="00EF0590">
        <w:rPr>
          <w:rFonts w:ascii="Times New Roman" w:hAnsi="Times New Roman" w:cs="Times New Roman"/>
          <w:sz w:val="24"/>
          <w:szCs w:val="24"/>
        </w:rPr>
        <w:t>Data intermiten (</w:t>
      </w:r>
      <w:r w:rsidRPr="00EF0590">
        <w:rPr>
          <w:rFonts w:ascii="Times New Roman" w:hAnsi="Times New Roman" w:cs="Times New Roman"/>
          <w:i/>
          <w:iCs/>
          <w:sz w:val="24"/>
          <w:szCs w:val="24"/>
        </w:rPr>
        <w:t>intermittent demand</w:t>
      </w:r>
      <w:r w:rsidRPr="00EF0590">
        <w:rPr>
          <w:rFonts w:ascii="Times New Roman" w:hAnsi="Times New Roman" w:cs="Times New Roman"/>
          <w:sz w:val="24"/>
          <w:szCs w:val="24"/>
        </w:rPr>
        <w:t>) merupakan data deret waktu yang memiliki pola permintaan tidak kontinu, yaitu permintaan positif hanya muncul pada periode tertentu dan terdapat periode tanpa permintaan (</w:t>
      </w:r>
      <w:r w:rsidRPr="00EF0590">
        <w:rPr>
          <w:rFonts w:ascii="Times New Roman" w:hAnsi="Times New Roman" w:cs="Times New Roman"/>
          <w:i/>
          <w:iCs/>
          <w:sz w:val="24"/>
          <w:szCs w:val="24"/>
        </w:rPr>
        <w:t>zero demand</w:t>
      </w:r>
      <w:r w:rsidRPr="00EF0590">
        <w:rPr>
          <w:rFonts w:ascii="Times New Roman" w:hAnsi="Times New Roman" w:cs="Times New Roman"/>
          <w:sz w:val="24"/>
          <w:szCs w:val="24"/>
        </w:rPr>
        <w:t xml:space="preserve">). Kondisi tersebut menyebabkan pola permintaan menjadi lebih sulit diprediksi dibandingkan data dengan permintaan yang muncul secara kontinu. Salah satu karakteristik utama data intermiten adalah tingginya proporsi periode tanpa permintaan. </w:t>
      </w:r>
      <w:r>
        <w:rPr>
          <w:rFonts w:ascii="Times New Roman" w:hAnsi="Times New Roman" w:cs="Times New Roman"/>
          <w:sz w:val="24"/>
          <w:szCs w:val="24"/>
        </w:rPr>
        <w:t>Beberapa penelitian</w:t>
      </w:r>
      <w:r w:rsidRPr="00EF0590">
        <w:rPr>
          <w:rFonts w:ascii="Times New Roman" w:hAnsi="Times New Roman" w:cs="Times New Roman"/>
          <w:sz w:val="24"/>
          <w:szCs w:val="24"/>
        </w:rPr>
        <w:t xml:space="preserve"> menggunakan proporsi </w:t>
      </w:r>
      <w:r w:rsidRPr="00EF0590">
        <w:rPr>
          <w:rFonts w:ascii="Times New Roman" w:hAnsi="Times New Roman" w:cs="Times New Roman"/>
          <w:i/>
          <w:iCs/>
          <w:sz w:val="24"/>
          <w:szCs w:val="24"/>
        </w:rPr>
        <w:t>zero demand</w:t>
      </w:r>
      <w:r w:rsidRPr="00EF0590">
        <w:rPr>
          <w:rFonts w:ascii="Times New Roman" w:hAnsi="Times New Roman" w:cs="Times New Roman"/>
          <w:sz w:val="24"/>
          <w:szCs w:val="24"/>
        </w:rPr>
        <w:t xml:space="preserve"> sebagai salah satu dasar untuk membedakan </w:t>
      </w:r>
      <w:r w:rsidRPr="00EF0590">
        <w:rPr>
          <w:rFonts w:ascii="Times New Roman" w:hAnsi="Times New Roman" w:cs="Times New Roman"/>
          <w:i/>
          <w:iCs/>
          <w:sz w:val="24"/>
          <w:szCs w:val="24"/>
        </w:rPr>
        <w:t>intermittent demand</w:t>
      </w:r>
      <w:r w:rsidRPr="00EF0590">
        <w:rPr>
          <w:rFonts w:ascii="Times New Roman" w:hAnsi="Times New Roman" w:cs="Times New Roman"/>
          <w:sz w:val="24"/>
          <w:szCs w:val="24"/>
        </w:rPr>
        <w:t xml:space="preserve"> dan </w:t>
      </w:r>
      <w:r w:rsidRPr="00EF0590">
        <w:rPr>
          <w:rFonts w:ascii="Times New Roman" w:hAnsi="Times New Roman" w:cs="Times New Roman"/>
          <w:i/>
          <w:iCs/>
          <w:sz w:val="24"/>
          <w:szCs w:val="24"/>
        </w:rPr>
        <w:t>continuous demand</w:t>
      </w:r>
      <w:r w:rsidRPr="00EF0590">
        <w:rPr>
          <w:rFonts w:ascii="Times New Roman" w:hAnsi="Times New Roman" w:cs="Times New Roman"/>
          <w:sz w:val="24"/>
          <w:szCs w:val="24"/>
        </w:rPr>
        <w:t>. Selain itu, karakteristik intermitensi dapat dianalisis menggunakan Average Inter-Demand Interval (ADI), yaitu rata-rata jarak antarperiode yang memiliki permintaan positif, serta Coefficient of Variation (CV) atau CV² untuk menggambarkan tingkat variasi ukuran permintaan. Semakin tinggi ADI menunjukkan permintaan yang semakin jarang, sedangkan semakin tinggi CV menunjukkan variasi permintaan yang semakin besar</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752E8E">
        <w:rPr>
          <w:rFonts w:ascii="Times New Roman" w:hAnsi="Times New Roman" w:cs="Times New Roman"/>
          <w:sz w:val="24"/>
          <w:szCs w:val="24"/>
        </w:rPr>
        <w:instrText>ADDIN CSL_CITATION {"citationItems":[{"id":"ITEM-1","itemData":{"DOI":"10.1080/00207543.2023.2199435","author":[{"dropping-particle":"","family":"Sanguri","given":"Kamal","non-dropping-particle":"","parse-names":false,"suffix":""},{"dropping-particle":"","family":"Patra","given":"Sabyasachi","non-dropping-particle":"","parse-names":false,"suffix":""},{"dropping-particle":"","family":"Nikolopoulos","given":"Konstantinos","non-dropping-particle":"","parse-names":false,"suffix":""},{"dropping-particle":"","family":"Punia","given":"Sushil","non-dropping-particle":"","parse-names":false,"suffix":""}],"id":"ITEM-1","issued":{"date-parts":[["2024"]]},"publisher":"Taylor &amp; Francis","title":"Intermittent demand , inventory obsolescence , and temporal aggregation forecasts","type":"article-journal","volume":"7543"},"uris":["http://www.mendeley.com/documents/?uuid=0c91f402-dbf4-4882-b93f-baee512de572"]}],"mendeley":{"formattedCitation":"(Sanguri et al., 2024)","plainTextFormattedCitation":"(Sanguri et al., 2024)","previouslyFormattedCitation":"(Sanguri et al., 2024)"},"properties":{"noteIndex":0},"schema":"https://github.com/citation-style-language/schema/raw/master/csl-citation.json"}</w:instrText>
      </w:r>
      <w:r>
        <w:rPr>
          <w:rFonts w:ascii="Times New Roman" w:hAnsi="Times New Roman" w:cs="Times New Roman"/>
          <w:sz w:val="24"/>
          <w:szCs w:val="24"/>
        </w:rPr>
        <w:fldChar w:fldCharType="separate"/>
      </w:r>
      <w:r w:rsidRPr="00EF0590">
        <w:rPr>
          <w:rFonts w:ascii="Times New Roman" w:hAnsi="Times New Roman" w:cs="Times New Roman"/>
          <w:noProof/>
          <w:sz w:val="24"/>
          <w:szCs w:val="24"/>
        </w:rPr>
        <w:t>(Sanguri et al., 2024)</w:t>
      </w:r>
      <w:r>
        <w:rPr>
          <w:rFonts w:ascii="Times New Roman" w:hAnsi="Times New Roman" w:cs="Times New Roman"/>
          <w:sz w:val="24"/>
          <w:szCs w:val="24"/>
        </w:rPr>
        <w:fldChar w:fldCharType="end"/>
      </w:r>
      <w:r w:rsidRPr="00EF0590">
        <w:rPr>
          <w:rFonts w:ascii="Times New Roman" w:hAnsi="Times New Roman" w:cs="Times New Roman"/>
          <w:sz w:val="24"/>
          <w:szCs w:val="24"/>
        </w:rPr>
        <w:t>.</w:t>
      </w:r>
    </w:p>
    <w:p w14:paraId="186BBC01" w14:textId="6FC47D99" w:rsidR="00EF0590" w:rsidRPr="00EF0590" w:rsidRDefault="00EF0590" w:rsidP="00EF0590">
      <w:pPr>
        <w:spacing w:line="360" w:lineRule="auto"/>
        <w:ind w:firstLine="567"/>
        <w:jc w:val="both"/>
        <w:rPr>
          <w:rFonts w:ascii="Times New Roman" w:hAnsi="Times New Roman" w:cs="Times New Roman"/>
          <w:sz w:val="24"/>
          <w:szCs w:val="24"/>
        </w:rPr>
      </w:pPr>
      <w:r w:rsidRPr="00EF0590">
        <w:rPr>
          <w:rFonts w:ascii="Times New Roman" w:hAnsi="Times New Roman" w:cs="Times New Roman"/>
          <w:sz w:val="24"/>
          <w:szCs w:val="24"/>
        </w:rPr>
        <w:t xml:space="preserve">Karakteristik tersebut menyebabkan </w:t>
      </w:r>
      <w:r w:rsidRPr="00EF0590">
        <w:rPr>
          <w:rFonts w:ascii="Times New Roman" w:hAnsi="Times New Roman" w:cs="Times New Roman"/>
          <w:i/>
          <w:iCs/>
          <w:sz w:val="24"/>
          <w:szCs w:val="24"/>
        </w:rPr>
        <w:t>intermittent demand</w:t>
      </w:r>
      <w:r w:rsidRPr="00EF0590">
        <w:rPr>
          <w:rFonts w:ascii="Times New Roman" w:hAnsi="Times New Roman" w:cs="Times New Roman"/>
          <w:sz w:val="24"/>
          <w:szCs w:val="24"/>
        </w:rPr>
        <w:t xml:space="preserve"> menjadi tantangan dalam forecasting, khususnya ketika data memiliki banyak observasi bernilai nol dan jarak antarpermintaan yang panjang.</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752E8E">
        <w:rPr>
          <w:rFonts w:ascii="Times New Roman" w:hAnsi="Times New Roman" w:cs="Times New Roman"/>
          <w:sz w:val="24"/>
          <w:szCs w:val="24"/>
        </w:rPr>
        <w:instrText>ADDIN CSL_CITATION {"citationItems":[{"id":"ITEM-1","itemData":{"DOI":"10.1080/00207543.2023.2199435","author":[{"dropping-particle":"","family":"Sanguri","given":"Kamal","non-dropping-particle":"","parse-names":false,"suffix":""},{"dropping-particle":"","family":"Patra","given":"Sabyasachi","non-dropping-particle":"","parse-names":false,"suffix":""},{"dropping-particle":"","family":"Nikolopoulos","given":"Konstantinos","non-dropping-particle":"","parse-names":false,"suffix":""},{"dropping-particle":"","family":"Punia","given":"Sushil","non-dropping-particle":"","parse-names":false,"suffix":""}],"id":"ITEM-1","issued":{"date-parts":[["2024"]]},"publisher":"Taylor &amp; Francis","title":"Intermittent demand , inventory obsolescence , and temporal aggregation forecasts","type":"article-journal","volume":"7543"},"uris":["http://www.mendeley.com/documents/?uuid=0c91f402-dbf4-4882-b93f-baee512de572"]}],"mendeley":{"formattedCitation":"(Sanguri et al., 2024)","manualFormatting":"Sanguri et al. (2024)","plainTextFormattedCitation":"(Sanguri et al., 2024)","previouslyFormattedCitation":"(Sanguri et al., 2024)"},"properties":{"noteIndex":0},"schema":"https://github.com/citation-style-language/schema/raw/master/csl-citation.json"}</w:instrText>
      </w:r>
      <w:r>
        <w:rPr>
          <w:rFonts w:ascii="Times New Roman" w:hAnsi="Times New Roman" w:cs="Times New Roman"/>
          <w:sz w:val="24"/>
          <w:szCs w:val="24"/>
        </w:rPr>
        <w:fldChar w:fldCharType="separate"/>
      </w:r>
      <w:r w:rsidRPr="00EF0590">
        <w:rPr>
          <w:rFonts w:ascii="Times New Roman" w:hAnsi="Times New Roman" w:cs="Times New Roman"/>
          <w:noProof/>
          <w:sz w:val="24"/>
          <w:szCs w:val="24"/>
        </w:rPr>
        <w:t>Sanguri et al</w:t>
      </w:r>
      <w:r>
        <w:rPr>
          <w:rFonts w:ascii="Times New Roman" w:hAnsi="Times New Roman" w:cs="Times New Roman"/>
          <w:noProof/>
          <w:sz w:val="24"/>
          <w:szCs w:val="24"/>
        </w:rPr>
        <w:t>. (</w:t>
      </w:r>
      <w:r w:rsidRPr="00EF0590">
        <w:rPr>
          <w:rFonts w:ascii="Times New Roman" w:hAnsi="Times New Roman" w:cs="Times New Roman"/>
          <w:noProof/>
          <w:sz w:val="24"/>
          <w:szCs w:val="24"/>
        </w:rPr>
        <w:t>2024)</w:t>
      </w:r>
      <w:r>
        <w:rPr>
          <w:rFonts w:ascii="Times New Roman" w:hAnsi="Times New Roman" w:cs="Times New Roman"/>
          <w:sz w:val="24"/>
          <w:szCs w:val="24"/>
        </w:rPr>
        <w:fldChar w:fldCharType="end"/>
      </w:r>
      <w:r w:rsidRPr="00EF0590">
        <w:rPr>
          <w:rFonts w:ascii="Times New Roman" w:hAnsi="Times New Roman" w:cs="Times New Roman"/>
          <w:sz w:val="24"/>
          <w:szCs w:val="24"/>
        </w:rPr>
        <w:t xml:space="preserve"> menjelaskan bahwa metode forecasting pada data intermiten dapat menghadapi kesulitan dalam mengestimasi pola permintaan, sehingga pendekatan khusus seperti Croston, Syntetos-Boylan Approximation (SBA), dan </w:t>
      </w:r>
      <w:r w:rsidRPr="00EF0590">
        <w:rPr>
          <w:rFonts w:ascii="Times New Roman" w:hAnsi="Times New Roman" w:cs="Times New Roman"/>
          <w:sz w:val="24"/>
          <w:szCs w:val="24"/>
        </w:rPr>
        <w:lastRenderedPageBreak/>
        <w:t xml:space="preserve">Teunter-Syntetos-Babai (TSB) banyak digunakan untuk menangani karakteristik tersebut. Penelitian tersebut juga menunjukkan bahwa penggabungan data melalui </w:t>
      </w:r>
      <w:r w:rsidRPr="00EF0590">
        <w:rPr>
          <w:rFonts w:ascii="Times New Roman" w:hAnsi="Times New Roman" w:cs="Times New Roman"/>
          <w:i/>
          <w:iCs/>
          <w:sz w:val="24"/>
          <w:szCs w:val="24"/>
        </w:rPr>
        <w:t>temporal aggregation</w:t>
      </w:r>
      <w:r w:rsidRPr="00EF0590">
        <w:rPr>
          <w:rFonts w:ascii="Times New Roman" w:hAnsi="Times New Roman" w:cs="Times New Roman"/>
          <w:sz w:val="24"/>
          <w:szCs w:val="24"/>
        </w:rPr>
        <w:t xml:space="preserve"> dapat mengurangi karakteristik intermiten dan membantu meningkatkan kinerja forecasting pada kondisi tertentu. Dengan demikian, identifikasi karakteristik data intermiten melalui </w:t>
      </w:r>
      <w:r w:rsidRPr="00EF0590">
        <w:rPr>
          <w:rFonts w:ascii="Times New Roman" w:hAnsi="Times New Roman" w:cs="Times New Roman"/>
          <w:i/>
          <w:iCs/>
          <w:sz w:val="24"/>
          <w:szCs w:val="24"/>
        </w:rPr>
        <w:t>Zero Ratio</w:t>
      </w:r>
      <w:r w:rsidRPr="00EF0590">
        <w:rPr>
          <w:rFonts w:ascii="Times New Roman" w:hAnsi="Times New Roman" w:cs="Times New Roman"/>
          <w:sz w:val="24"/>
          <w:szCs w:val="24"/>
        </w:rPr>
        <w:t xml:space="preserve">, ADI, dan tingkat variasi permintaan menjadi tahap penting sebelum menentukan metode forecasting yang sesuai dalam pengelolaan persediaan. </w:t>
      </w:r>
    </w:p>
    <w:p w14:paraId="165F09C9" w14:textId="548EBF32" w:rsidR="00B31A7B" w:rsidRDefault="00000000">
      <w:pPr>
        <w:pStyle w:val="Heading2"/>
        <w:numPr>
          <w:ilvl w:val="0"/>
          <w:numId w:val="13"/>
        </w:numPr>
        <w:ind w:left="567" w:hanging="425"/>
        <w:rPr>
          <w:rFonts w:ascii="Times New Roman" w:eastAsia="Times New Roman" w:hAnsi="Times New Roman" w:cs="Times New Roman"/>
          <w:b/>
          <w:bCs/>
          <w:color w:val="000000"/>
          <w:sz w:val="24"/>
          <w:szCs w:val="24"/>
        </w:rPr>
      </w:pPr>
      <w:bookmarkStart w:id="27" w:name="_Toc237893746"/>
      <w:r>
        <w:rPr>
          <w:rFonts w:ascii="Times New Roman" w:eastAsia="Times New Roman" w:hAnsi="Times New Roman" w:cs="Times New Roman"/>
          <w:b/>
          <w:bCs/>
          <w:i/>
          <w:iCs/>
          <w:color w:val="000000"/>
          <w:sz w:val="24"/>
          <w:szCs w:val="24"/>
        </w:rPr>
        <w:t>Sorting Data</w:t>
      </w:r>
      <w:bookmarkEnd w:id="27"/>
    </w:p>
    <w:p w14:paraId="57072129" w14:textId="3AA32D03" w:rsidR="00B31A7B" w:rsidRDefault="00000000">
      <w:pPr>
        <w:spacing w:after="20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Sorting data</w:t>
      </w:r>
      <w:r>
        <w:rPr>
          <w:rFonts w:ascii="Times New Roman" w:eastAsia="Times New Roman" w:hAnsi="Times New Roman" w:cs="Times New Roman"/>
          <w:sz w:val="24"/>
          <w:szCs w:val="24"/>
        </w:rPr>
        <w:t xml:space="preserve"> dalam konteks manajemen inventori merupakan proses pengelompokan item berdasarkan kriteria tertentu</w:t>
      </w:r>
      <w:r w:rsidR="00606D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umumnya nilai konsumsi, frekuensi pemakaian, atau kontribusi terhadap total permintaan</w:t>
      </w:r>
      <w:r w:rsidR="00606D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tanpa memerlukan proses pembelajaran mesin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maupun estimasi parameter yang kompleks. Salah satu metode sorting data yang paling banyak digunakan dalam manajemen inventori, termasuk inventori farmasi, adalah </w:t>
      </w:r>
      <w:r>
        <w:rPr>
          <w:rFonts w:ascii="Times New Roman" w:eastAsia="Times New Roman" w:hAnsi="Times New Roman" w:cs="Times New Roman"/>
          <w:i/>
          <w:iCs/>
          <w:sz w:val="24"/>
          <w:szCs w:val="24"/>
        </w:rPr>
        <w:t>ABC Analysis</w:t>
      </w:r>
      <w:r>
        <w:rPr>
          <w:rFonts w:ascii="Times New Roman" w:eastAsia="Times New Roman" w:hAnsi="Times New Roman" w:cs="Times New Roman"/>
          <w:sz w:val="24"/>
          <w:szCs w:val="24"/>
        </w:rPr>
        <w:t xml:space="preserve">, yaitu teknik klasifikasi item berdasarkan tingkat kepentingannya terhadap sistem secara keseluruhan </w:t>
      </w:r>
      <w:r w:rsidR="009D6713">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{"citationItems":[{"id":"ITEM-1","itemData":{"DOI":"10.1016/S0377-1237(07)80006-2","author":[{"dropping-particle":"","family":"Gupta","given":"K K","non-dropping-particle":"","parse-names":false,"suffix":""},{"dropping-particle":"","family":"Jain","given":"B R","non-dropping-particle":"","parse-names":false,"suffix":""}],"id":"ITEM-1","issue":"Group C","issued":{"date-parts":[["2007"]]},"page":"4-6","publisher":"Director General, Armed Forces Medical Services","title":"ABC and VED Analysis in Medical Stores Inventory","type":"article-journal"},"uris":["http://www.mendeley.com/documents/?uuid=d68a3a1f-f826-408d-a329-c100cf8b26b9"]}],"mendeley":{"formattedCitation":"(Gupta &amp; Jain, 2007)","plainTextFormattedCitation":"(Gupta &amp; Jain, 2007)","previouslyFormattedCitation":"(Gupta &amp; Jain, 2007)"},"properties":{"noteIndex":0},"schema":"https://github.com/citation-style-language/schema/raw/master/csl-citation.json"}</w:instrText>
      </w:r>
      <w:r w:rsidR="009D6713">
        <w:rPr>
          <w:rFonts w:ascii="Times New Roman" w:eastAsia="Times New Roman" w:hAnsi="Times New Roman" w:cs="Times New Roman"/>
          <w:sz w:val="24"/>
          <w:szCs w:val="24"/>
        </w:rPr>
        <w:fldChar w:fldCharType="separate"/>
      </w:r>
      <w:r w:rsidR="00E3767E" w:rsidRPr="00E3767E">
        <w:rPr>
          <w:rFonts w:ascii="Times New Roman" w:eastAsia="Times New Roman" w:hAnsi="Times New Roman" w:cs="Times New Roman"/>
          <w:noProof/>
          <w:sz w:val="24"/>
          <w:szCs w:val="24"/>
        </w:rPr>
        <w:t>(Gupta &amp; Jain, 2007)</w:t>
      </w:r>
      <w:r w:rsidR="009D6713">
        <w:rPr>
          <w:rFonts w:ascii="Times New Roman" w:eastAsia="Times New Roman" w:hAnsi="Times New Roman" w:cs="Times New Roman"/>
          <w:sz w:val="24"/>
          <w:szCs w:val="24"/>
        </w:rPr>
        <w:fldChar w:fldCharType="end"/>
      </w:r>
      <w:r w:rsidR="009D6713">
        <w:rPr>
          <w:rFonts w:ascii="Times New Roman" w:eastAsia="Times New Roman" w:hAnsi="Times New Roman" w:cs="Times New Roman"/>
          <w:sz w:val="24"/>
          <w:szCs w:val="24"/>
        </w:rPr>
        <w:t xml:space="preserve">. </w:t>
      </w:r>
    </w:p>
    <w:p w14:paraId="47900420" w14:textId="77777777" w:rsidR="00B31A7B" w:rsidRDefault="00000000">
      <w:pPr>
        <w:pStyle w:val="Heading3"/>
        <w:numPr>
          <w:ilvl w:val="0"/>
          <w:numId w:val="14"/>
        </w:numPr>
        <w:ind w:left="567"/>
        <w:rPr>
          <w:rFonts w:ascii="Times New Roman" w:eastAsia="Times New Roman" w:hAnsi="Times New Roman" w:cs="Times New Roman"/>
          <w:b/>
          <w:bCs/>
          <w:color w:val="000000"/>
          <w:sz w:val="24"/>
          <w:szCs w:val="24"/>
        </w:rPr>
      </w:pPr>
      <w:bookmarkStart w:id="28" w:name="_Toc235052069"/>
      <w:bookmarkStart w:id="29" w:name="_Toc237169316"/>
      <w:bookmarkStart w:id="30" w:name="_Toc237893747"/>
      <w:r>
        <w:rPr>
          <w:rFonts w:ascii="Times New Roman" w:eastAsia="Times New Roman" w:hAnsi="Times New Roman" w:cs="Times New Roman"/>
          <w:b/>
          <w:bCs/>
          <w:color w:val="000000"/>
          <w:sz w:val="24"/>
          <w:szCs w:val="24"/>
        </w:rPr>
        <w:t>Prinsip Pareto</w:t>
      </w:r>
      <w:bookmarkEnd w:id="28"/>
      <w:bookmarkEnd w:id="29"/>
      <w:bookmarkEnd w:id="30"/>
    </w:p>
    <w:p w14:paraId="7AFB1E7B" w14:textId="77777777" w:rsidR="00B31A7B" w:rsidRDefault="00000000">
      <w:pPr>
        <w:spacing w:after="20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ABC Analysis dilandasi oleh Prinsip Pareto (</w:t>
      </w:r>
      <w:r>
        <w:rPr>
          <w:rFonts w:ascii="Times New Roman" w:eastAsia="Times New Roman" w:hAnsi="Times New Roman" w:cs="Times New Roman"/>
          <w:i/>
          <w:iCs/>
          <w:sz w:val="24"/>
          <w:szCs w:val="24"/>
        </w:rPr>
        <w:t>Pareto Principle</w:t>
      </w:r>
      <w:r>
        <w:rPr>
          <w:rFonts w:ascii="Times New Roman" w:eastAsia="Times New Roman" w:hAnsi="Times New Roman" w:cs="Times New Roman"/>
          <w:sz w:val="24"/>
          <w:szCs w:val="24"/>
        </w:rPr>
        <w:t xml:space="preserve">) atau yang dikenal sebagai aturan 80/20, yang pertama kali dikemukakan oleh ekonom Italia Vilfredo Pareto pada akhir abad ke-19 melalui pengamatannya terhadap distribusi kepemilikan lahan di Italia, di mana sekitar 80% lahan dikuasai oleh 20% populasi. Prinsip ini kemudian dipopulerkan dalam konteks manajemen kualitas dan bisnis oleh Joseph M. Juran pada pertengahan abad ke-20, yang mengistilahkannya sebagai </w:t>
      </w:r>
      <w:r>
        <w:rPr>
          <w:rFonts w:ascii="Times New Roman" w:eastAsia="Times New Roman" w:hAnsi="Times New Roman" w:cs="Times New Roman"/>
          <w:i/>
          <w:iCs/>
          <w:sz w:val="24"/>
          <w:szCs w:val="24"/>
        </w:rPr>
        <w:t>"vital few and trivial many"</w:t>
      </w:r>
      <w:r>
        <w:rPr>
          <w:rFonts w:ascii="Times New Roman" w:eastAsia="Times New Roman" w:hAnsi="Times New Roman" w:cs="Times New Roman"/>
          <w:sz w:val="24"/>
          <w:szCs w:val="24"/>
        </w:rPr>
        <w:t xml:space="preserve"> yang berarti sebagian kecil penyebab (sekitar 20%) bertanggung jawab atas sebagian besar akibat (sekitar 80%) dalam suatu sistem. Prinsip inilah yang menjadi dasar teoritis </w:t>
      </w:r>
      <w:r>
        <w:rPr>
          <w:rFonts w:ascii="Times New Roman" w:eastAsia="Times New Roman" w:hAnsi="Times New Roman" w:cs="Times New Roman"/>
          <w:i/>
          <w:iCs/>
          <w:sz w:val="24"/>
          <w:szCs w:val="24"/>
        </w:rPr>
        <w:t>ABC Analysis</w:t>
      </w:r>
      <w:r>
        <w:rPr>
          <w:rFonts w:ascii="Times New Roman" w:eastAsia="Times New Roman" w:hAnsi="Times New Roman" w:cs="Times New Roman"/>
          <w:sz w:val="24"/>
          <w:szCs w:val="24"/>
        </w:rPr>
        <w:t xml:space="preserve"> dalam manajemen inventori, yaitu sebagian kecil jenis item biasanya menyumbang sebagian besar nilai atau volume konsumsi total sehingga alokasi perhatian manajerial perlu disesuaikan secara proporsional (tidak disamaratakan) terhadap seluruh item. </w:t>
      </w:r>
    </w:p>
    <w:p w14:paraId="0ECD533E" w14:textId="77777777" w:rsidR="00B31A7B" w:rsidRDefault="00000000">
      <w:pPr>
        <w:pStyle w:val="Heading3"/>
        <w:numPr>
          <w:ilvl w:val="0"/>
          <w:numId w:val="14"/>
        </w:numPr>
        <w:ind w:left="567"/>
        <w:rPr>
          <w:rFonts w:ascii="Times New Roman" w:eastAsia="Times New Roman" w:hAnsi="Times New Roman" w:cs="Times New Roman"/>
          <w:b/>
          <w:bCs/>
          <w:color w:val="000000"/>
          <w:sz w:val="24"/>
          <w:szCs w:val="24"/>
        </w:rPr>
      </w:pPr>
      <w:bookmarkStart w:id="31" w:name="_Toc235052070"/>
      <w:bookmarkStart w:id="32" w:name="_Toc237169317"/>
      <w:bookmarkStart w:id="33" w:name="_Toc237893748"/>
      <w:r>
        <w:rPr>
          <w:rFonts w:ascii="Times New Roman" w:eastAsia="Times New Roman" w:hAnsi="Times New Roman" w:cs="Times New Roman"/>
          <w:b/>
          <w:bCs/>
          <w:color w:val="000000"/>
          <w:sz w:val="24"/>
          <w:szCs w:val="24"/>
        </w:rPr>
        <w:t>Metode Perhitungan ABC Analysis</w:t>
      </w:r>
      <w:bookmarkEnd w:id="31"/>
      <w:bookmarkEnd w:id="32"/>
      <w:bookmarkEnd w:id="33"/>
    </w:p>
    <w:p w14:paraId="75FF1D0E" w14:textId="1C32848A"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umum, tahapan ABC Analysis dalam manajemen inventori farmasi dilakukan dengan menghitung nilai konsumsi/pemakaian tiap item selama periode tertentu, mengurutkan item dari nilai konsumsi tertinggi ke terendah, menghitung persentase kumulatif kontribusi tiap item terhadap total konsumsi, dan mengelompokkan item ke dalam kategori A, B, atau C berdasarkan ambang batas persentase kumulatif yang ditetapkan</w:t>
      </w:r>
      <w:r w:rsidR="009D6713">
        <w:rPr>
          <w:rFonts w:ascii="Times New Roman" w:eastAsia="Times New Roman" w:hAnsi="Times New Roman" w:cs="Times New Roman"/>
          <w:sz w:val="24"/>
          <w:szCs w:val="24"/>
        </w:rPr>
        <w:t xml:space="preserve"> </w:t>
      </w:r>
      <w:r w:rsidR="009D6713">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{"citationItems":[{"id":"ITEM-1","itemData":{"DOI":"10.1016/S0377-1237(07)80006-2","author":[{"dropping-particle":"","family":"Gupta","given":"K K","non-dropping-particle":"","parse-names":false,"suffix":""},{"dropping-particle":"","family":"Jain","given":"B R","non-dropping-particle":"","parse-names":false,"suffix":""}],"id":"ITEM-1","issue":"Group C","issued":{"date-parts":[["2007"]]},"page":"4-6","publisher":"Director General, Armed Forces Medical Services","title":"ABC and VED Analysis in Medical Stores Inventory","type":"article-journal"},"uris":["http://www.mendeley.com/documents/?uuid=d68a3a1f-f826-408d-a329-c100cf8b26b9"]}],"mendeley":{"formattedCitation":"(Gupta &amp; Jain, 2007)","plainTextFormattedCitation":"(Gupta &amp; Jain, 2007)","previouslyFormattedCitation":"(Gupta &amp; Jain, 2007)"},"properties":{"noteIndex":0},"schema":"https://github.com/citation-style-language/schema/raw/master/csl-citation.json"}</w:instrText>
      </w:r>
      <w:r w:rsidR="009D6713">
        <w:rPr>
          <w:rFonts w:ascii="Times New Roman" w:eastAsia="Times New Roman" w:hAnsi="Times New Roman" w:cs="Times New Roman"/>
          <w:sz w:val="24"/>
          <w:szCs w:val="24"/>
        </w:rPr>
        <w:fldChar w:fldCharType="separate"/>
      </w:r>
      <w:r w:rsidR="00E3767E" w:rsidRPr="00E3767E">
        <w:rPr>
          <w:rFonts w:ascii="Times New Roman" w:eastAsia="Times New Roman" w:hAnsi="Times New Roman" w:cs="Times New Roman"/>
          <w:noProof/>
          <w:sz w:val="24"/>
          <w:szCs w:val="24"/>
        </w:rPr>
        <w:t>(Gupta &amp; Jain, 2007)</w:t>
      </w:r>
      <w:r w:rsidR="009D671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570A9061" w14:textId="6FD568B8" w:rsidR="00B31A7B" w:rsidRDefault="00000000">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Kategori A (prioritas tinggi) umumnya mencakup 10–20% dari total jenis item namun menyumbang 70–80% dari total nilai konsumsi kumulatif; Kategori B (sedang) mencakup 10–20% item dengan 15–20% nilai konsumsi; dan Kategori C (rendah) mencakup 60–80% item namun hanya menyumbang 5–10% nilai konsumsi kumulatif. Kategori A memerlukan pengawasan ketat dan tinjauan berkala, kategori B memerlukan tinjauan periodik, sedangkan kategori C dapat dikelola dengan tinjauan yang lebih jarang</w:t>
      </w:r>
      <w:r w:rsidR="005F66E4">
        <w:rPr>
          <w:rFonts w:ascii="Times New Roman" w:eastAsia="Times New Roman" w:hAnsi="Times New Roman" w:cs="Times New Roman"/>
          <w:sz w:val="24"/>
          <w:szCs w:val="24"/>
        </w:rPr>
        <w:t xml:space="preserve"> </w:t>
      </w:r>
      <w:r w:rsidR="005F66E4">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ISBN":"4159802532","author":[{"dropping-particle":"","family":"Beyene","given":"Assefa","non-dropping-particle":"","parse-names":false,"suffix":""},{"dropping-particle":"","family":"Getnet","given":"Aschale","non-dropping-particle":"","parse-names":false,"suffix":""},{"dropping-particle":"","family":"Mengistu","given":"Alebachew","non-dropping-particle":"","parse-names":false,"suffix":""}],"id":"ITEM-1","issued":{"date-parts":[["2025"]]},"title":"Scientific Reports Article in Press The application of ABC-VED with multi-criteria analysis for drug inventory management IN","type":"book"},"uris":["http://www.mendeley.com/documents/?uuid=48df523f-b615-40e1-814f-dd2355afd9ea"]}],"mendeley":{"formattedCitation":"(Beyene et al., 2025)","manualFormatting":"(Ayalew et al., 2025)","plainTextFormattedCitation":"(Beyene et al., 2025)","previouslyFormattedCitation":"(Beyene et al., 2025)"},"properties":{"noteIndex":0},"schema":"https://github.com/citation-style-language/schema/raw/master/csl-citation.json"}</w:instrText>
      </w:r>
      <w:r w:rsidR="005F66E4">
        <w:rPr>
          <w:rFonts w:ascii="Times New Roman" w:eastAsia="Times New Roman" w:hAnsi="Times New Roman" w:cs="Times New Roman"/>
          <w:sz w:val="24"/>
          <w:szCs w:val="24"/>
        </w:rPr>
        <w:fldChar w:fldCharType="separate"/>
      </w:r>
      <w:r w:rsidR="005F66E4" w:rsidRPr="005F66E4">
        <w:rPr>
          <w:rFonts w:ascii="Times New Roman" w:eastAsia="Times New Roman" w:hAnsi="Times New Roman" w:cs="Times New Roman"/>
          <w:noProof/>
          <w:sz w:val="24"/>
          <w:szCs w:val="24"/>
        </w:rPr>
        <w:t>(</w:t>
      </w:r>
      <w:r w:rsidR="005F66E4">
        <w:rPr>
          <w:rFonts w:ascii="Times New Roman" w:eastAsia="Times New Roman" w:hAnsi="Times New Roman" w:cs="Times New Roman"/>
          <w:noProof/>
          <w:sz w:val="24"/>
          <w:szCs w:val="24"/>
        </w:rPr>
        <w:t>Ayalew et al.</w:t>
      </w:r>
      <w:r w:rsidR="005F66E4" w:rsidRPr="005F66E4">
        <w:rPr>
          <w:rFonts w:ascii="Times New Roman" w:eastAsia="Times New Roman" w:hAnsi="Times New Roman" w:cs="Times New Roman"/>
          <w:noProof/>
          <w:sz w:val="24"/>
          <w:szCs w:val="24"/>
        </w:rPr>
        <w:t>, 2025)</w:t>
      </w:r>
      <w:r w:rsidR="005F66E4">
        <w:rPr>
          <w:rFonts w:ascii="Times New Roman" w:eastAsia="Times New Roman" w:hAnsi="Times New Roman" w:cs="Times New Roman"/>
          <w:sz w:val="24"/>
          <w:szCs w:val="24"/>
        </w:rPr>
        <w:fldChar w:fldCharType="end"/>
      </w:r>
      <w:r w:rsidR="005F66E4">
        <w:rPr>
          <w:rFonts w:ascii="Times New Roman" w:eastAsia="Times New Roman" w:hAnsi="Times New Roman" w:cs="Times New Roman"/>
          <w:sz w:val="24"/>
          <w:szCs w:val="24"/>
        </w:rPr>
        <w:t>.</w:t>
      </w:r>
    </w:p>
    <w:p w14:paraId="4B51C177" w14:textId="77777777" w:rsidR="00B31A7B" w:rsidRDefault="00000000">
      <w:pPr>
        <w:pStyle w:val="Heading2"/>
        <w:numPr>
          <w:ilvl w:val="0"/>
          <w:numId w:val="13"/>
        </w:numPr>
        <w:ind w:left="567" w:hanging="425"/>
        <w:rPr>
          <w:rFonts w:ascii="Times New Roman" w:eastAsia="Times New Roman" w:hAnsi="Times New Roman" w:cs="Times New Roman"/>
          <w:b/>
          <w:bCs/>
          <w:color w:val="000000"/>
          <w:sz w:val="24"/>
          <w:szCs w:val="24"/>
        </w:rPr>
      </w:pPr>
      <w:bookmarkStart w:id="34" w:name="_Toc237893749"/>
      <w:r>
        <w:rPr>
          <w:rFonts w:ascii="Times New Roman" w:eastAsia="Times New Roman" w:hAnsi="Times New Roman" w:cs="Times New Roman"/>
          <w:b/>
          <w:bCs/>
          <w:i/>
          <w:iCs/>
          <w:color w:val="000000"/>
          <w:sz w:val="24"/>
          <w:szCs w:val="24"/>
        </w:rPr>
        <w:t>Forecasting</w:t>
      </w:r>
      <w:bookmarkEnd w:id="34"/>
    </w:p>
    <w:p w14:paraId="1A77BF1C" w14:textId="0CEB594E"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Forecasting </w:t>
      </w:r>
      <w:r>
        <w:rPr>
          <w:rFonts w:ascii="Times New Roman" w:eastAsia="Times New Roman" w:hAnsi="Times New Roman" w:cs="Times New Roman"/>
          <w:sz w:val="24"/>
          <w:szCs w:val="24"/>
        </w:rPr>
        <w:t xml:space="preserve">yaitu proses memprediksi kebutuhan di masa depan berdasarkan data historis serta memegang peran penting di sektor kesehatan, terutama dalam manajemen obat dan persediaan farmasi. </w:t>
      </w:r>
      <w:r>
        <w:rPr>
          <w:rFonts w:ascii="Times New Roman" w:eastAsia="Times New Roman" w:hAnsi="Times New Roman" w:cs="Times New Roman"/>
          <w:i/>
          <w:iCs/>
          <w:sz w:val="24"/>
          <w:szCs w:val="24"/>
        </w:rPr>
        <w:t>Forecasting</w:t>
      </w:r>
      <w:r>
        <w:rPr>
          <w:rFonts w:ascii="Times New Roman" w:eastAsia="Times New Roman" w:hAnsi="Times New Roman" w:cs="Times New Roman"/>
          <w:sz w:val="24"/>
          <w:szCs w:val="24"/>
        </w:rPr>
        <w:t xml:space="preserve"> permintaan obat sebagai alat ilmiah dan sistematis untuk memperkirakan permintaan produk farmasi ke depan, sehingga perusahaan atau fasilitas kesehatan bisa menyesuaikan </w:t>
      </w:r>
      <w:r>
        <w:rPr>
          <w:rFonts w:ascii="Times New Roman" w:eastAsia="Times New Roman" w:hAnsi="Times New Roman" w:cs="Times New Roman"/>
          <w:i/>
          <w:iCs/>
          <w:sz w:val="24"/>
          <w:szCs w:val="24"/>
        </w:rPr>
        <w:t>supply</w:t>
      </w:r>
      <w:r>
        <w:rPr>
          <w:rFonts w:ascii="Times New Roman" w:eastAsia="Times New Roman" w:hAnsi="Times New Roman" w:cs="Times New Roman"/>
          <w:sz w:val="24"/>
          <w:szCs w:val="24"/>
        </w:rPr>
        <w:t xml:space="preserve"> dengan fluktuasi permintaan dan menjaga inventaris seminimal mungkin ketika tidak diperlukan</w:t>
      </w:r>
      <w:r w:rsidR="00302EC0">
        <w:rPr>
          <w:rFonts w:ascii="Times New Roman" w:eastAsia="Times New Roman" w:hAnsi="Times New Roman" w:cs="Times New Roman"/>
          <w:sz w:val="24"/>
          <w:szCs w:val="24"/>
        </w:rPr>
        <w:t xml:space="preserve"> </w:t>
      </w:r>
      <w:r w:rsidR="00302EC0">
        <w:rPr>
          <w:rFonts w:ascii="Times New Roman" w:eastAsia="Times New Roman" w:hAnsi="Times New Roman" w:cs="Times New Roman"/>
          <w:sz w:val="24"/>
          <w:szCs w:val="24"/>
        </w:rPr>
        <w:fldChar w:fldCharType="begin" w:fldLock="1"/>
      </w:r>
      <w:r w:rsidR="00A64B98">
        <w:rPr>
          <w:rFonts w:ascii="Times New Roman" w:eastAsia="Times New Roman" w:hAnsi="Times New Roman" w:cs="Times New Roman"/>
          <w:sz w:val="24"/>
          <w:szCs w:val="24"/>
        </w:rPr>
        <w:instrText>ADDIN CSL_CITATION {"citationItems":[{"id":"ITEM-1","itemData":{"DOI":"10.1007/s00521-022-07889-9","ISBN":"0123456789","ISSN":"1433-3058","author":[{"dropping-particle":"","family":"Abdul","given":"R Rathipriya","non-dropping-particle":"","parse-names":false,"suffix":""},{"dropping-particle":"","family":"Abdul","given":"Aziz","non-dropping-particle":"","parse-names":false,"suffix":""},{"dropping-particle":"","family":"Yoganandan","given":"G","non-dropping-particle":"","parse-names":false,"suffix":""},{"dropping-particle":"","family":"Aziz","given":"Abdul","non-dropping-particle":"","parse-names":false,"suffix":""},{"dropping-particle":"","family":"Rahman","given":"Abdul","non-dropping-particle":"","parse-names":false,"suffix":""}],"container-title":"Neural Computing and Applications","id":"ITEM-1","issue":"2","issued":{"date-parts":[["2023"]]},"page":"1945-1957","publisher":"Springer London","title":"Demand forecasting model for time-series pharmaceutical data using shallow and deep neural network model","type":"article-journal","volume":"35"},"uris":["http://www.mendeley.com/documents/?uuid=670703ad-7f8e-46f4-a3a6-5f8ffc8a3c10"]}],"mendeley":{"formattedCitation":"(Abdul et al., 2023)","plainTextFormattedCitation":"(Abdul et al., 2023)","previouslyFormattedCitation":"(Abdul et al., 2023)"},"properties":{"noteIndex":0},"schema":"https://github.com/citation-style-language/schema/raw/master/csl-citation.json"}</w:instrText>
      </w:r>
      <w:r w:rsidR="00302EC0">
        <w:rPr>
          <w:rFonts w:ascii="Times New Roman" w:eastAsia="Times New Roman" w:hAnsi="Times New Roman" w:cs="Times New Roman"/>
          <w:sz w:val="24"/>
          <w:szCs w:val="24"/>
        </w:rPr>
        <w:fldChar w:fldCharType="separate"/>
      </w:r>
      <w:r w:rsidR="00302EC0" w:rsidRPr="00302EC0">
        <w:rPr>
          <w:rFonts w:ascii="Times New Roman" w:eastAsia="Times New Roman" w:hAnsi="Times New Roman" w:cs="Times New Roman"/>
          <w:noProof/>
          <w:sz w:val="24"/>
          <w:szCs w:val="24"/>
        </w:rPr>
        <w:t>(Abdul et al., 2023)</w:t>
      </w:r>
      <w:r w:rsidR="00302EC0">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Pendekatan seperti ini membantu menghindari masalah seperti kehabisan stok (</w:t>
      </w:r>
      <w:r>
        <w:rPr>
          <w:rFonts w:ascii="Times New Roman" w:eastAsia="Times New Roman" w:hAnsi="Times New Roman" w:cs="Times New Roman"/>
          <w:i/>
          <w:iCs/>
          <w:sz w:val="24"/>
          <w:szCs w:val="24"/>
        </w:rPr>
        <w:t>stock-out</w:t>
      </w:r>
      <w:r>
        <w:rPr>
          <w:rFonts w:ascii="Times New Roman" w:eastAsia="Times New Roman" w:hAnsi="Times New Roman" w:cs="Times New Roman"/>
          <w:sz w:val="24"/>
          <w:szCs w:val="24"/>
        </w:rPr>
        <w:t>) atau kelebihan stok (</w:t>
      </w:r>
      <w:r>
        <w:rPr>
          <w:rFonts w:ascii="Times New Roman" w:eastAsia="Times New Roman" w:hAnsi="Times New Roman" w:cs="Times New Roman"/>
          <w:i/>
          <w:iCs/>
          <w:sz w:val="24"/>
          <w:szCs w:val="24"/>
        </w:rPr>
        <w:t>overstock</w:t>
      </w:r>
      <w:r>
        <w:rPr>
          <w:rFonts w:ascii="Times New Roman" w:eastAsia="Times New Roman" w:hAnsi="Times New Roman" w:cs="Times New Roman"/>
          <w:sz w:val="24"/>
          <w:szCs w:val="24"/>
        </w:rPr>
        <w:t>), yang keduanya dapat mempengaruhi kualitas layanan kesehatan dan efisiensi operasional.</w:t>
      </w:r>
    </w:p>
    <w:p w14:paraId="7EEB5695" w14:textId="0ADCC76C"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di lingkungan rumah sakit dan rantai suplai farmasi</w:t>
      </w:r>
      <w:r>
        <w:rPr>
          <w:rFonts w:ascii="Times New Roman" w:eastAsia="Times New Roman" w:hAnsi="Times New Roman" w:cs="Times New Roman"/>
          <w:i/>
          <w:iCs/>
          <w:sz w:val="24"/>
          <w:szCs w:val="24"/>
        </w:rPr>
        <w:t>, forecasting</w:t>
      </w:r>
      <w:r>
        <w:rPr>
          <w:rFonts w:ascii="Times New Roman" w:eastAsia="Times New Roman" w:hAnsi="Times New Roman" w:cs="Times New Roman"/>
          <w:sz w:val="24"/>
          <w:szCs w:val="24"/>
        </w:rPr>
        <w:t xml:space="preserve"> tidak hanya memprediksi penjualan tetapi juga membantu merencanakan distribusi obat dan mencegah kekurangan obat esensial. Sebuah studi dengan pendekatan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berhasil memprediksi </w:t>
      </w:r>
      <w:r>
        <w:rPr>
          <w:rFonts w:ascii="Times New Roman" w:eastAsia="Times New Roman" w:hAnsi="Times New Roman" w:cs="Times New Roman"/>
          <w:i/>
          <w:iCs/>
          <w:sz w:val="24"/>
          <w:szCs w:val="24"/>
        </w:rPr>
        <w:t>shortage</w:t>
      </w:r>
      <w:r>
        <w:rPr>
          <w:rFonts w:ascii="Times New Roman" w:eastAsia="Times New Roman" w:hAnsi="Times New Roman" w:cs="Times New Roman"/>
          <w:sz w:val="24"/>
          <w:szCs w:val="24"/>
        </w:rPr>
        <w:t xml:space="preserve"> obat satu bulan ke depan dengan akurasi cukup baik, sehingga memungkinkan apotek atau instalasi farmasi merencanakan ulang pemesanan sebelum stok habis</w:t>
      </w:r>
      <w:r w:rsidR="009D6713">
        <w:rPr>
          <w:rFonts w:ascii="Times New Roman" w:eastAsia="Times New Roman" w:hAnsi="Times New Roman" w:cs="Times New Roman"/>
          <w:sz w:val="24"/>
          <w:szCs w:val="24"/>
        </w:rPr>
        <w:t xml:space="preserve"> </w:t>
      </w:r>
      <w:r w:rsidR="009D6713">
        <w:rPr>
          <w:rFonts w:ascii="Times New Roman" w:eastAsia="Times New Roman" w:hAnsi="Times New Roman" w:cs="Times New Roman"/>
          <w:sz w:val="24"/>
          <w:szCs w:val="24"/>
        </w:rPr>
        <w:fldChar w:fldCharType="begin" w:fldLock="1"/>
      </w:r>
      <w:r w:rsidR="009D6713">
        <w:rPr>
          <w:rFonts w:ascii="Times New Roman" w:eastAsia="Times New Roman" w:hAnsi="Times New Roman" w:cs="Times New Roman"/>
          <w:sz w:val="24"/>
          <w:szCs w:val="24"/>
        </w:rPr>
        <w:instrText>ADDIN CSL_CITATION {"citationItems":[{"id":"ITEM-1","itemData":{"author":[{"dropping-particle":"","family":"Pall","given":"Raman","non-dropping-particle":"","parse-names":false,"suffix":""},{"dropping-particle":"","family":"Gauthier","given":"Yvan","non-dropping-particle":"","parse-names":false,"suffix":""},{"dropping-particle":"","family":"Auer","given":"Sofia","non-dropping-particle":"","parse-names":false,"suffix":""},{"dropping-particle":"","family":"Mowaswes","given":"Walid","non-dropping-particle":"","parse-names":false,"suffix":""}],"id":"ITEM-1","issued":{"date-parts":[["2023"]]},"page":"395-411","publisher":"Health Care Management Science","title":"Predicting drug shortages using pharmacy data and machine learning","type":"article-journal"},"uris":["http://www.mendeley.com/documents/?uuid=e8d1a367-44aa-4c7e-bdca-edc9d5c141e2"]}],"mendeley":{"formattedCitation":"(Pall et al., 2023)","plainTextFormattedCitation":"(Pall et al., 2023)","previouslyFormattedCitation":"(Pall et al., 2023)"},"properties":{"noteIndex":0},"schema":"https://github.com/citation-style-language/schema/raw/master/csl-citation.json"}</w:instrText>
      </w:r>
      <w:r w:rsidR="009D6713">
        <w:rPr>
          <w:rFonts w:ascii="Times New Roman" w:eastAsia="Times New Roman" w:hAnsi="Times New Roman" w:cs="Times New Roman"/>
          <w:sz w:val="24"/>
          <w:szCs w:val="24"/>
        </w:rPr>
        <w:fldChar w:fldCharType="separate"/>
      </w:r>
      <w:r w:rsidR="009D6713" w:rsidRPr="009D6713">
        <w:rPr>
          <w:rFonts w:ascii="Times New Roman" w:eastAsia="Times New Roman" w:hAnsi="Times New Roman" w:cs="Times New Roman"/>
          <w:noProof/>
          <w:sz w:val="24"/>
          <w:szCs w:val="24"/>
        </w:rPr>
        <w:t>(Pall et al., 2023)</w:t>
      </w:r>
      <w:r w:rsidR="009D671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256581ED" w14:textId="5C7950CA" w:rsidR="00B31A7B" w:rsidRDefault="00000000" w:rsidP="00956696">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manajemen obat, beberapa model </w:t>
      </w:r>
      <w:r>
        <w:rPr>
          <w:rFonts w:ascii="Times New Roman" w:eastAsia="Times New Roman" w:hAnsi="Times New Roman" w:cs="Times New Roman"/>
          <w:i/>
          <w:iCs/>
          <w:sz w:val="24"/>
          <w:szCs w:val="24"/>
        </w:rPr>
        <w:t>forecasting</w:t>
      </w:r>
      <w:r>
        <w:rPr>
          <w:rFonts w:ascii="Times New Roman" w:eastAsia="Times New Roman" w:hAnsi="Times New Roman" w:cs="Times New Roman"/>
          <w:sz w:val="24"/>
          <w:szCs w:val="24"/>
        </w:rPr>
        <w:t xml:space="preserve"> telah terbukti cocok dan efektif. Metode klasik seperti </w:t>
      </w:r>
      <w:r>
        <w:rPr>
          <w:rFonts w:ascii="Times New Roman" w:eastAsia="Times New Roman" w:hAnsi="Times New Roman" w:cs="Times New Roman"/>
          <w:i/>
          <w:iCs/>
          <w:sz w:val="24"/>
          <w:szCs w:val="24"/>
        </w:rPr>
        <w:t>exponential smoothing</w:t>
      </w:r>
      <w:r>
        <w:rPr>
          <w:rFonts w:ascii="Times New Roman" w:eastAsia="Times New Roman" w:hAnsi="Times New Roman" w:cs="Times New Roman"/>
          <w:sz w:val="24"/>
          <w:szCs w:val="24"/>
        </w:rPr>
        <w:t xml:space="preserve"> (baik single maupun kondisi dengan pola musiman) sering digunakan. Sebagai contoh, penelitian pada RS menunjukkan bahwa metode </w:t>
      </w:r>
      <w:r>
        <w:rPr>
          <w:rFonts w:ascii="Times New Roman" w:eastAsia="Times New Roman" w:hAnsi="Times New Roman" w:cs="Times New Roman"/>
          <w:i/>
          <w:iCs/>
          <w:sz w:val="24"/>
          <w:szCs w:val="24"/>
        </w:rPr>
        <w:t>Winter’s Exponential Smoothing</w:t>
      </w:r>
      <w:r>
        <w:rPr>
          <w:rFonts w:ascii="Times New Roman" w:eastAsia="Times New Roman" w:hAnsi="Times New Roman" w:cs="Times New Roman"/>
          <w:sz w:val="24"/>
          <w:szCs w:val="24"/>
        </w:rPr>
        <w:t xml:space="preserve"> dan pola konsumsi obat dapat digunakan untuk memperkirakan kebutuhan obat secara berkala, membantu manajemen dalam merencanakan pengadaan lebih akurat </w:t>
      </w:r>
      <w:r w:rsidR="009D6713">
        <w:rPr>
          <w:rFonts w:ascii="Times New Roman" w:eastAsia="Times New Roman" w:hAnsi="Times New Roman" w:cs="Times New Roman"/>
          <w:sz w:val="24"/>
          <w:szCs w:val="24"/>
        </w:rPr>
        <w:fldChar w:fldCharType="begin" w:fldLock="1"/>
      </w:r>
      <w:r w:rsidR="00901D46">
        <w:rPr>
          <w:rFonts w:ascii="Times New Roman" w:eastAsia="Times New Roman" w:hAnsi="Times New Roman" w:cs="Times New Roman"/>
          <w:sz w:val="24"/>
          <w:szCs w:val="24"/>
        </w:rPr>
        <w:instrText>ADDIN CSL_CITATION {"citationItems":[{"id":"ITEM-1","itemData":{"author":[{"dropping-particle":"","family":"Saepulloh","given":"Irfan","non-dropping-particle":"","parse-names":false,"suffix":""},{"dropping-particle":"","family":"Putra","given":"Yeffry Handoko","non-dropping-particle":"","parse-names":false,"suffix":""}],"id":"ITEM-1","issued":{"date-parts":[["2016"]]},"page":"9-14","title":"Forecasting Kebutuhan Obat Menggunakan Metode Pola Konsumsi , Pola Mordibitas dan Winter ’ s Exponential Smoothing di RS Paru Dr . H . A Rotinsulu Bandung","type":"article-journal"},"uris":["http://www.mendeley.com/documents/?uuid=c70f4130-c555-422b-9edc-c5a190d5fddf"]}],"mendeley":{"formattedCitation":"(Saepulloh &amp; Putra, 2016)","plainTextFormattedCitation":"(Saepulloh &amp; Putra, 2016)","previouslyFormattedCitation":"(Saepulloh &amp; Putra, 2016)"},"properties":{"noteIndex":0},"schema":"https://github.com/citation-style-language/schema/raw/master/csl-citation.json"}</w:instrText>
      </w:r>
      <w:r w:rsidR="009D6713">
        <w:rPr>
          <w:rFonts w:ascii="Times New Roman" w:eastAsia="Times New Roman" w:hAnsi="Times New Roman" w:cs="Times New Roman"/>
          <w:sz w:val="24"/>
          <w:szCs w:val="24"/>
        </w:rPr>
        <w:fldChar w:fldCharType="separate"/>
      </w:r>
      <w:r w:rsidR="009D6713" w:rsidRPr="009D6713">
        <w:rPr>
          <w:rFonts w:ascii="Times New Roman" w:eastAsia="Times New Roman" w:hAnsi="Times New Roman" w:cs="Times New Roman"/>
          <w:noProof/>
          <w:sz w:val="24"/>
          <w:szCs w:val="24"/>
        </w:rPr>
        <w:t>(Saepulloh &amp; Putra, 2016)</w:t>
      </w:r>
      <w:r w:rsidR="009D671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28D4D96D" w14:textId="62A20FA9" w:rsidR="00956696" w:rsidRPr="00956696" w:rsidRDefault="00956696" w:rsidP="00956696">
      <w:pPr>
        <w:pStyle w:val="Heading3"/>
        <w:numPr>
          <w:ilvl w:val="0"/>
          <w:numId w:val="15"/>
        </w:numPr>
        <w:spacing w:before="0" w:after="0" w:line="360" w:lineRule="auto"/>
        <w:ind w:left="567"/>
        <w:rPr>
          <w:rFonts w:ascii="Times New Roman" w:eastAsia="Times New Roman" w:hAnsi="Times New Roman" w:cs="Times New Roman"/>
          <w:b/>
          <w:bCs/>
          <w:i/>
          <w:iCs/>
          <w:color w:val="000000"/>
          <w:sz w:val="24"/>
          <w:szCs w:val="24"/>
        </w:rPr>
      </w:pPr>
      <w:bookmarkStart w:id="35" w:name="_Toc237169319"/>
      <w:bookmarkStart w:id="36" w:name="_Toc237893750"/>
      <w:r>
        <w:rPr>
          <w:rFonts w:ascii="Times New Roman" w:eastAsia="Times New Roman" w:hAnsi="Times New Roman" w:cs="Times New Roman"/>
          <w:b/>
          <w:bCs/>
          <w:i/>
          <w:iCs/>
          <w:color w:val="000000"/>
          <w:sz w:val="24"/>
          <w:szCs w:val="24"/>
        </w:rPr>
        <w:t>Simple Exponential Smoothing (SES)</w:t>
      </w:r>
      <w:bookmarkEnd w:id="35"/>
      <w:bookmarkEnd w:id="36"/>
      <w:r>
        <w:rPr>
          <w:rFonts w:ascii="Times New Roman" w:eastAsia="Times New Roman" w:hAnsi="Times New Roman" w:cs="Times New Roman"/>
          <w:b/>
          <w:bCs/>
          <w:i/>
          <w:iCs/>
          <w:color w:val="000000"/>
          <w:sz w:val="24"/>
          <w:szCs w:val="24"/>
        </w:rPr>
        <w:t xml:space="preserve"> </w:t>
      </w:r>
    </w:p>
    <w:p w14:paraId="1859E081" w14:textId="77777777" w:rsidR="00956696" w:rsidRDefault="00956696" w:rsidP="00956696">
      <w:pPr>
        <w:shd w:val="clear" w:color="auto" w:fill="FFFFFF"/>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Simple Exponential Smoothing</w:t>
      </w:r>
      <w:r>
        <w:rPr>
          <w:rFonts w:ascii="Times New Roman" w:eastAsia="Times New Roman" w:hAnsi="Times New Roman" w:cs="Times New Roman"/>
          <w:sz w:val="24"/>
          <w:szCs w:val="24"/>
        </w:rPr>
        <w:t xml:space="preserve"> (SES) merupakan metode peramalan deret waktu yang digunakan untuk memprediksi nilai masa depan dengan memberikan bobot yang lebih besar pada data terbaru dibandingkan data sebelumnya secara eksponensial. Metode ini menggunakan </w:t>
      </w:r>
      <w:r>
        <w:rPr>
          <w:rFonts w:ascii="Times New Roman" w:eastAsia="Times New Roman" w:hAnsi="Times New Roman" w:cs="Times New Roman"/>
          <w:sz w:val="24"/>
          <w:szCs w:val="24"/>
        </w:rPr>
        <w:lastRenderedPageBreak/>
        <w:t>satu parameter pemulusan (α) untuk mengontrol kontribusi data aktual terhadap nilai ramalan, sehingga perubahan data terbaru dapat segera tercermin pada hasil peramalan. SES umumnya diterapkan pada data yang tidak memiliki pola tren maupun musiman karena mengasumsikan fluktuasi data berada di sekitar nilai rata-rata yang relatif stabil.</w:t>
      </w:r>
    </w:p>
    <w:p w14:paraId="4B0664BE" w14:textId="136C9449" w:rsidR="00956696" w:rsidRDefault="00956696" w:rsidP="00B554DE">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bidang manajemen persediaan obat, SES banyak dimanfaatkan untuk memprediksi kebutuhan obat berdasarkan data pemakaian historis guna mendukung perencanaan pengadaan yang lebih akurat. Penerapan metode ini dinilai efektif karena perhitungannya sederhana, mudah diimplementasikan, serta sesuai untuk fasilitas pelayanan kesehatan dengan keterbatasan sumber daya dan data yang relatif stabil. Penggunaan SES dalam peramalan kebutuhan obat dapat membantu mengurangi risiko kekurangan maupun kelebihan stok, sehingga mendukung optimalisasi pengelolaan obat di fasilitas kesehatan tingkat pertama seperti puskesmas. Adapun persamaan </w:t>
      </w:r>
      <w:r>
        <w:rPr>
          <w:rFonts w:ascii="Times New Roman" w:eastAsia="Times New Roman" w:hAnsi="Times New Roman" w:cs="Times New Roman"/>
          <w:i/>
          <w:iCs/>
          <w:sz w:val="24"/>
          <w:szCs w:val="24"/>
        </w:rPr>
        <w:t>Simple Exponential Smoothing</w:t>
      </w:r>
      <w:r>
        <w:rPr>
          <w:rFonts w:ascii="Times New Roman" w:eastAsia="Times New Roman" w:hAnsi="Times New Roman" w:cs="Times New Roman"/>
          <w:sz w:val="24"/>
          <w:szCs w:val="24"/>
        </w:rPr>
        <w:t xml:space="preserve"> ditunjukkan pada </w:t>
      </w:r>
      <w:r>
        <w:rPr>
          <w:rFonts w:ascii="Times New Roman" w:eastAsia="Times New Roman" w:hAnsi="Times New Roman" w:cs="Times New Roman"/>
          <w:b/>
          <w:bCs/>
          <w:sz w:val="24"/>
          <w:szCs w:val="24"/>
        </w:rPr>
        <w:t xml:space="preserve">Persamaan 2.1 </w:t>
      </w:r>
      <w:r>
        <w:rPr>
          <w:rFonts w:ascii="Times New Roman" w:eastAsia="Times New Roman" w:hAnsi="Times New Roman" w:cs="Times New Roman"/>
          <w:b/>
          <w:bCs/>
          <w:sz w:val="24"/>
          <w:szCs w:val="24"/>
        </w:rPr>
        <w:fldChar w:fldCharType="begin" w:fldLock="1"/>
      </w:r>
      <w:r>
        <w:rPr>
          <w:rFonts w:ascii="Times New Roman" w:eastAsia="Times New Roman" w:hAnsi="Times New Roman" w:cs="Times New Roman"/>
          <w:b/>
          <w:bCs/>
          <w:sz w:val="24"/>
          <w:szCs w:val="24"/>
        </w:rPr>
        <w:instrText>ADDIN CSL_CITATION {"citationItems":[{"id":"ITEM-1","itemData":{"author":[{"dropping-particle":"","family":"Samudra","given":"M S Rama","non-dropping-particle":"","parse-names":false,"suffix":""},{"dropping-particle":"","family":"Marcellina","given":"Dona","non-dropping-particle":"","parse-names":false,"suffix":""},{"dropping-particle":"","family":"Yulianti","given":"Evi","non-dropping-particle":"","parse-names":false,"suffix":""},{"dropping-particle":"","family":"Coyanda","given":"John Roni","non-dropping-particle":"","parse-names":false,"suffix":""},{"dropping-particle":"","family":"Putri","given":"Indah Pratiwi","non-dropping-particle":"","parse-names":false,"suffix":""}],"id":"ITEM-1","issue":"2","issued":{"date-parts":[["2024"]]},"page":"45-51","title":"Penerapan Metode Forecasting Dalam Menentukan Prediksi Jumlah Mahasiswa Baru Dengan Menggunakan Single Exponential Smoothing","type":"article-journal","volume":"15"},"uris":["http://www.mendeley.com/documents/?uuid=166726f8-ad9d-4899-8ffd-ee985d0bca2a"]}],"mendeley":{"formattedCitation":"(Samudra et al., 2024)","plainTextFormattedCitation":"(Samudra et al., 2024)","previouslyFormattedCitation":"(Samudra et al., 2024)"},"properties":{"noteIndex":0},"schema":"https://github.com/citation-style-language/schema/raw/master/csl-citation.json"}</w:instrText>
      </w:r>
      <w:r>
        <w:rPr>
          <w:rFonts w:ascii="Times New Roman" w:eastAsia="Times New Roman" w:hAnsi="Times New Roman" w:cs="Times New Roman"/>
          <w:b/>
          <w:bCs/>
          <w:sz w:val="24"/>
          <w:szCs w:val="24"/>
        </w:rPr>
        <w:fldChar w:fldCharType="separate"/>
      </w:r>
      <w:r w:rsidRPr="00B54279">
        <w:rPr>
          <w:rFonts w:ascii="Times New Roman" w:eastAsia="Times New Roman" w:hAnsi="Times New Roman" w:cs="Times New Roman"/>
          <w:bCs/>
          <w:noProof/>
          <w:sz w:val="24"/>
          <w:szCs w:val="24"/>
        </w:rPr>
        <w:t>(Samudra et al., 2024)</w:t>
      </w:r>
      <w:r>
        <w:rPr>
          <w:rFonts w:ascii="Times New Roman" w:eastAsia="Times New Roman" w:hAnsi="Times New Roman" w:cs="Times New Roman"/>
          <w:b/>
          <w:bCs/>
          <w:sz w:val="24"/>
          <w:szCs w:val="24"/>
        </w:rPr>
        <w:fldChar w:fldCharType="end"/>
      </w:r>
      <w:r>
        <w:rPr>
          <w:rFonts w:ascii="Times New Roman" w:eastAsia="Times New Roman" w:hAnsi="Times New Roman" w:cs="Times New Roman"/>
          <w:sz w:val="24"/>
          <w:szCs w:val="24"/>
        </w:rPr>
        <w:t>.</w:t>
      </w:r>
    </w:p>
    <w:tbl>
      <w:tblPr>
        <w:tblStyle w:val="aa"/>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50"/>
        <w:gridCol w:w="2850"/>
        <w:gridCol w:w="3372"/>
      </w:tblGrid>
      <w:tr w:rsidR="00956696" w14:paraId="14C21D04" w14:textId="77777777" w:rsidTr="00B554DE">
        <w:tc>
          <w:tcPr>
            <w:tcW w:w="2850" w:type="dxa"/>
          </w:tcPr>
          <w:p w14:paraId="4F53A97C" w14:textId="77777777" w:rsidR="00956696" w:rsidRDefault="00956696" w:rsidP="0009585B">
            <w:pPr>
              <w:ind w:firstLine="566"/>
            </w:pPr>
          </w:p>
        </w:tc>
        <w:tc>
          <w:tcPr>
            <w:tcW w:w="2850" w:type="dxa"/>
          </w:tcPr>
          <w:p w14:paraId="5799D96E" w14:textId="3A20899E" w:rsidR="00956696" w:rsidRPr="00B554DE" w:rsidRDefault="00000000" w:rsidP="002935A3">
            <w:pPr>
              <w:ind w:left="22" w:right="-787" w:firstLine="22"/>
              <w:rPr>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t+1</m:t>
                    </m:r>
                  </m:sub>
                </m:sSub>
                <m:r>
                  <w:rPr>
                    <w:rFonts w:ascii="Cambria Math" w:eastAsia="Cambria Math" w:hAnsi="Cambria Math" w:cs="Cambria Math"/>
                    <w:sz w:val="24"/>
                    <w:szCs w:val="24"/>
                  </w:rPr>
                  <m:t>=</m:t>
                </m:r>
                <m:r>
                  <m:rPr>
                    <m:sty m:val="p"/>
                  </m:rPr>
                  <w:rPr>
                    <w:rFonts w:ascii="Cambria Math" w:hAnsi="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r>
                  <m:rPr>
                    <m:sty m:val="p"/>
                  </m:rPr>
                  <w:rPr>
                    <w:rFonts w:ascii="Cambria Math" w:eastAsia="Cambria Math" w:hAnsi="Cambria Math" w:cs="Cambria Math"/>
                    <w:sz w:val="24"/>
                    <w:szCs w:val="24"/>
                  </w:rPr>
                  <m:t>+(1-</m:t>
                </m:r>
                <m:r>
                  <m:rPr>
                    <m:sty m:val="p"/>
                  </m:rPr>
                  <w:rPr>
                    <w:rFonts w:ascii="Cambria Math" w:hAnsi="Cambria Math"/>
                    <w:sz w:val="24"/>
                    <w:szCs w:val="24"/>
                  </w:rPr>
                  <m:t>α)</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oMath>
            </m:oMathPara>
          </w:p>
        </w:tc>
        <w:tc>
          <w:tcPr>
            <w:tcW w:w="3372" w:type="dxa"/>
          </w:tcPr>
          <w:p w14:paraId="44373391" w14:textId="494EC104" w:rsidR="00956696" w:rsidRPr="00B554DE" w:rsidRDefault="00956696" w:rsidP="0009585B">
            <w:pPr>
              <w:ind w:firstLine="566"/>
              <w:jc w:val="right"/>
              <w:rPr>
                <w:rFonts w:ascii="Times New Roman" w:hAnsi="Times New Roman" w:cs="Times New Roman"/>
                <w:sz w:val="24"/>
                <w:szCs w:val="24"/>
              </w:rPr>
            </w:pPr>
            <w:r w:rsidRPr="00B554DE">
              <w:rPr>
                <w:rFonts w:ascii="Times New Roman" w:hAnsi="Times New Roman" w:cs="Times New Roman"/>
                <w:b/>
                <w:bCs/>
                <w:sz w:val="24"/>
                <w:szCs w:val="24"/>
              </w:rPr>
              <w:t>(2.1)</w:t>
            </w:r>
          </w:p>
        </w:tc>
      </w:tr>
    </w:tbl>
    <w:p w14:paraId="2988E154" w14:textId="77777777" w:rsidR="00956696" w:rsidRDefault="00956696" w:rsidP="00B554DE">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p w14:paraId="03392950" w14:textId="77777777" w:rsidR="00956696" w:rsidRDefault="00000000" w:rsidP="00956696">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t+1</m:t>
            </m:r>
          </m:sub>
        </m:sSub>
      </m:oMath>
      <w:r w:rsidR="00956696">
        <w:rPr>
          <w:rFonts w:ascii="Times New Roman" w:eastAsia="Times New Roman" w:hAnsi="Times New Roman" w:cs="Times New Roman"/>
          <w:sz w:val="24"/>
          <w:szCs w:val="24"/>
        </w:rPr>
        <w:t>: nilai peramalan untuk periode berikutnya</w:t>
      </w:r>
    </w:p>
    <w:p w14:paraId="42F294B7" w14:textId="77777777" w:rsidR="00956696" w:rsidRDefault="00000000" w:rsidP="00956696">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oMath>
      <w:r w:rsidR="00956696">
        <w:rPr>
          <w:rFonts w:ascii="Times New Roman" w:eastAsia="Times New Roman" w:hAnsi="Times New Roman" w:cs="Times New Roman"/>
          <w:sz w:val="24"/>
          <w:szCs w:val="24"/>
        </w:rPr>
        <w:t xml:space="preserve">: nilai aktual pada periode </w:t>
      </w:r>
      <m:oMath>
        <m:r>
          <w:rPr>
            <w:rFonts w:ascii="Cambria Math" w:eastAsia="Cambria Math" w:hAnsi="Cambria Math" w:cs="Cambria Math"/>
            <w:sz w:val="24"/>
            <w:szCs w:val="24"/>
          </w:rPr>
          <m:t>t</m:t>
        </m:r>
      </m:oMath>
    </w:p>
    <w:p w14:paraId="6F40023A" w14:textId="77777777" w:rsidR="00956696" w:rsidRDefault="00000000" w:rsidP="00956696">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oMath>
      <w:r w:rsidR="00956696">
        <w:rPr>
          <w:rFonts w:ascii="Times New Roman" w:eastAsia="Times New Roman" w:hAnsi="Times New Roman" w:cs="Times New Roman"/>
          <w:sz w:val="24"/>
          <w:szCs w:val="24"/>
        </w:rPr>
        <w:t xml:space="preserve">: peramalan pada periode </w:t>
      </w:r>
      <m:oMath>
        <m:r>
          <w:rPr>
            <w:rFonts w:ascii="Cambria Math" w:eastAsia="Cambria Math" w:hAnsi="Cambria Math" w:cs="Cambria Math"/>
            <w:sz w:val="24"/>
            <w:szCs w:val="24"/>
          </w:rPr>
          <m:t>t</m:t>
        </m:r>
      </m:oMath>
    </w:p>
    <w:p w14:paraId="6FFEADAE" w14:textId="2D8B3E84" w:rsidR="00956696" w:rsidRPr="00956696" w:rsidRDefault="00956696" w:rsidP="00956696">
      <w:pPr>
        <w:spacing w:after="240" w:line="360" w:lineRule="auto"/>
        <w:jc w:val="both"/>
        <w:rPr>
          <w:rFonts w:ascii="Times New Roman" w:eastAsia="Times New Roman" w:hAnsi="Times New Roman" w:cs="Times New Roman"/>
          <w:i/>
          <w:iCs/>
          <w:sz w:val="24"/>
          <w:szCs w:val="24"/>
        </w:rPr>
      </w:pPr>
      <m:oMath>
        <m:r>
          <w:rPr>
            <w:rFonts w:ascii="Cambria Math" w:hAnsi="Cambria Math"/>
          </w:rPr>
          <m:t>α</m:t>
        </m:r>
      </m:oMath>
      <w:r>
        <w:rPr>
          <w:rFonts w:ascii="Times New Roman" w:eastAsia="Times New Roman" w:hAnsi="Times New Roman" w:cs="Times New Roman"/>
          <w:sz w:val="24"/>
          <w:szCs w:val="24"/>
        </w:rPr>
        <w:t xml:space="preserve">: konstanta </w:t>
      </w:r>
      <w:r>
        <w:rPr>
          <w:rFonts w:ascii="Times New Roman" w:eastAsia="Times New Roman" w:hAnsi="Times New Roman" w:cs="Times New Roman"/>
          <w:i/>
          <w:iCs/>
          <w:sz w:val="24"/>
          <w:szCs w:val="24"/>
        </w:rPr>
        <w:t>smoothing</w:t>
      </w:r>
      <w:r>
        <w:rPr>
          <w:rFonts w:ascii="Times New Roman" w:eastAsia="Times New Roman" w:hAnsi="Times New Roman" w:cs="Times New Roman"/>
          <w:sz w:val="24"/>
          <w:szCs w:val="24"/>
        </w:rPr>
        <w:t xml:space="preserve"> (0 &lt; </w:t>
      </w:r>
      <m:oMath>
        <m:r>
          <w:rPr>
            <w:rFonts w:ascii="Cambria Math" w:hAnsi="Cambria Math"/>
          </w:rPr>
          <m:t>α</m:t>
        </m:r>
      </m:oMath>
      <w:r>
        <w:rPr>
          <w:rFonts w:ascii="Times New Roman" w:eastAsia="Times New Roman" w:hAnsi="Times New Roman" w:cs="Times New Roman"/>
          <w:sz w:val="24"/>
          <w:szCs w:val="24"/>
        </w:rPr>
        <w:t>&lt; 1), memberi bobot terhadap data terbaru</w:t>
      </w:r>
    </w:p>
    <w:p w14:paraId="330390D4" w14:textId="5F20018F" w:rsidR="00411A6E" w:rsidRPr="00411A6E" w:rsidRDefault="009B6870" w:rsidP="00411A6E">
      <w:pPr>
        <w:pStyle w:val="Heading3"/>
        <w:numPr>
          <w:ilvl w:val="0"/>
          <w:numId w:val="15"/>
        </w:numPr>
        <w:spacing w:before="0" w:after="0" w:line="360" w:lineRule="auto"/>
        <w:ind w:left="567"/>
        <w:rPr>
          <w:rFonts w:ascii="Times New Roman" w:eastAsia="Times New Roman" w:hAnsi="Times New Roman" w:cs="Times New Roman"/>
          <w:b/>
          <w:bCs/>
          <w:i/>
          <w:iCs/>
          <w:color w:val="000000"/>
          <w:sz w:val="24"/>
          <w:szCs w:val="24"/>
        </w:rPr>
      </w:pPr>
      <w:bookmarkStart w:id="37" w:name="_Toc237169320"/>
      <w:bookmarkStart w:id="38" w:name="_Toc237893751"/>
      <w:bookmarkStart w:id="39" w:name="_Toc235052073"/>
      <w:r>
        <w:rPr>
          <w:rFonts w:ascii="Times New Roman" w:eastAsia="Times New Roman" w:hAnsi="Times New Roman" w:cs="Times New Roman"/>
          <w:b/>
          <w:bCs/>
          <w:i/>
          <w:iCs/>
          <w:color w:val="000000"/>
          <w:sz w:val="24"/>
          <w:szCs w:val="24"/>
        </w:rPr>
        <w:t xml:space="preserve">Holt-Winters </w:t>
      </w:r>
      <w:r w:rsidR="002935A3">
        <w:rPr>
          <w:rFonts w:ascii="Times New Roman" w:eastAsia="Times New Roman" w:hAnsi="Times New Roman" w:cs="Times New Roman"/>
          <w:b/>
          <w:bCs/>
          <w:i/>
          <w:iCs/>
          <w:color w:val="000000"/>
          <w:sz w:val="24"/>
          <w:szCs w:val="24"/>
        </w:rPr>
        <w:t>Exponential Smoothing</w:t>
      </w:r>
      <w:bookmarkEnd w:id="37"/>
      <w:bookmarkEnd w:id="38"/>
    </w:p>
    <w:p w14:paraId="7BFC13B3" w14:textId="772E6FBE" w:rsidR="00411A6E" w:rsidRDefault="00411A6E" w:rsidP="00411A6E">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w:t>
      </w:r>
      <w:r>
        <w:rPr>
          <w:rFonts w:ascii="Times New Roman" w:eastAsia="Times New Roman" w:hAnsi="Times New Roman" w:cs="Times New Roman"/>
          <w:i/>
          <w:iCs/>
          <w:sz w:val="24"/>
          <w:szCs w:val="24"/>
        </w:rPr>
        <w:t>Holt-Winters</w:t>
      </w:r>
      <w:r w:rsidR="002935A3">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merupakan pengembangan dari </w:t>
      </w:r>
      <w:r>
        <w:rPr>
          <w:rFonts w:ascii="Times New Roman" w:eastAsia="Times New Roman" w:hAnsi="Times New Roman" w:cs="Times New Roman"/>
          <w:i/>
          <w:iCs/>
          <w:sz w:val="24"/>
          <w:szCs w:val="24"/>
        </w:rPr>
        <w:t>exponential smoothing</w:t>
      </w:r>
      <w:r>
        <w:rPr>
          <w:rFonts w:ascii="Times New Roman" w:eastAsia="Times New Roman" w:hAnsi="Times New Roman" w:cs="Times New Roman"/>
          <w:sz w:val="24"/>
          <w:szCs w:val="24"/>
        </w:rPr>
        <w:t xml:space="preserve"> yang dirancang untuk data runtun waktu yang memiliki komponen tren dan musiman. Metode ini bekerja dengan melakukan pemulusan pada tiga komponen utama, yaitu level, tren, dan musiman, sehingga mampu menangkap pola fluktuasi permintaan obat yang berulang dalam periode tertentu. Dalam konteks manajemen obat layanan kesehatan primer, </w:t>
      </w:r>
      <w:r>
        <w:rPr>
          <w:rFonts w:ascii="Times New Roman" w:eastAsia="Times New Roman" w:hAnsi="Times New Roman" w:cs="Times New Roman"/>
          <w:i/>
          <w:iCs/>
          <w:sz w:val="24"/>
          <w:szCs w:val="24"/>
        </w:rPr>
        <w:t>Holt-Winters</w:t>
      </w:r>
      <w:r>
        <w:rPr>
          <w:rFonts w:ascii="Times New Roman" w:eastAsia="Times New Roman" w:hAnsi="Times New Roman" w:cs="Times New Roman"/>
          <w:sz w:val="24"/>
          <w:szCs w:val="24"/>
        </w:rPr>
        <w:t xml:space="preserve"> terbukti efektif karena data konsumsi obat umumnya menunjukkan pola musiman yang dipengaruhi oleh faktor epidemiologi dan kebijakan pelayanan kesehatan. Penelitian sebelumnya menunjukkan bahwa model </w:t>
      </w:r>
      <w:r>
        <w:rPr>
          <w:rFonts w:ascii="Times New Roman" w:eastAsia="Times New Roman" w:hAnsi="Times New Roman" w:cs="Times New Roman"/>
          <w:i/>
          <w:iCs/>
          <w:sz w:val="24"/>
          <w:szCs w:val="24"/>
        </w:rPr>
        <w:t>Holt-Winters</w:t>
      </w:r>
      <w:r>
        <w:rPr>
          <w:rFonts w:ascii="Times New Roman" w:eastAsia="Times New Roman" w:hAnsi="Times New Roman" w:cs="Times New Roman"/>
          <w:sz w:val="24"/>
          <w:szCs w:val="24"/>
        </w:rPr>
        <w:t xml:space="preserve"> aditif maupun multiplikatif mampu menghasilkan tingkat kesalahan peramalan yang rendah dibandingkan metode konvensional dalam memprediksi kebutuhan obat di fasilitas kesehatan publik, sehingga dapat mendukung perencanaan pengadaan obat yang lebih akurat dan efisien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Corrêa","given":"Ilka","non-dropping-particle":"","parse-names":false,"suffix":""},{"dropping-particle":"","family":"Meo","given":"De","non-dropping-particle":"","parse-names":false,"suffix":""},{"dropping-particle":"","family":"Vitor","given":"João","non-dropping-particle":"","parse-names":false,"suffix":""},{"dropping-particle":"","family":"Gonçalves","given":"Matos","non-dropping-particle":"","parse-names":false,"suffix":""}],"id":"ITEM-1","issued":{"date-parts":[["2025"]]},"page":"1-10","title":"Improving Public Health Supply Chains : Time Series Techniques for Medication Demand Forecasting .","type":"article-journal"},"uris":["http://www.mendeley.com/documents/?uuid=3576bbd7-4ebb-4ef5-bdb0-032b68245ca0"]}],"mendeley":{"formattedCitation":"(Corrêa et al., 2025)","plainTextFormattedCitation":"(Corrêa et al., 2025)","previouslyFormattedCitation":"(Corrêa et al., 2025)"},"properties":{"noteIndex":0},"schema":"https://github.com/citation-style-language/schema/raw/master/csl-citation.json"}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5F66E4">
        <w:rPr>
          <w:rFonts w:ascii="Times New Roman" w:eastAsia="Times New Roman" w:hAnsi="Times New Roman" w:cs="Times New Roman"/>
          <w:noProof/>
          <w:sz w:val="24"/>
          <w:szCs w:val="24"/>
        </w:rPr>
        <w:t>(Corrêa et al., 2025)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Selain itu, </w:t>
      </w:r>
      <w:r>
        <w:rPr>
          <w:rFonts w:ascii="Times New Roman" w:eastAsia="Times New Roman" w:hAnsi="Times New Roman" w:cs="Times New Roman"/>
          <w:sz w:val="24"/>
          <w:szCs w:val="24"/>
        </w:rPr>
        <w:lastRenderedPageBreak/>
        <w:t xml:space="preserve">metode ini relatif mudah diimplementasikan dan tidak memerlukan variabel eksternal, sehingga sesuai diterapkan pada puskesmas yang memiliki keterbatasan data pendukung </w:t>
      </w:r>
      <w:r>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10.46519/ij3dptdi.1120718","author":[{"dropping-particle":"","family":"Sebnem","given":"Nur","non-dropping-particle":"","parse-names":false,"suffix":""},{"dropping-particle":"","family":"Guner","given":"Pinar","non-dropping-particle":"","parse-names":false,"suffix":""},{"dropping-particle":"","family":"Akbas","given":"Ayhan","non-dropping-particle":"","parse-names":false,"suffix":""},{"dropping-particle":"","family":"Bakir","given":"Burcu","non-dropping-particle":"","parse-names":false,"suffix":""}],"id":"ITEM-1","issue":"3","issued":{"date-parts":[["2022"]]},"page":"556-565","title":"COMPARATIVE PERFORMANCE ANALYSIS OF HOLT-WINTERS FORECASTING METHODS ON EUROPEAN COVID-19 DATA","type":"article-journal","volume":"6"},"uris":["http://www.mendeley.com/documents/?uuid=4eb8ab74-a2ae-4614-b295-625546ef9bcb"]}],"mendeley":{"formattedCitation":"(Sebnem et al., 2022)","manualFormatting":"(Ersoz, 2022)","plainTextFormattedCitation":"(Sebnem et al., 2022)","previouslyFormattedCitation":"(Sebnem et al., 2022)"},"properties":{"noteIndex":0},"schema":"https://github.com/citation-style-language/schema/raw/master/csl-citation.json"}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5F66E4">
        <w:rPr>
          <w:rFonts w:ascii="Times New Roman" w:eastAsia="Times New Roman" w:hAnsi="Times New Roman" w:cs="Times New Roman"/>
          <w:noProof/>
          <w:sz w:val="24"/>
          <w:szCs w:val="24"/>
        </w:rPr>
        <w:t>(</w:t>
      </w:r>
      <w:r>
        <w:rPr>
          <w:rFonts w:ascii="Times New Roman" w:eastAsia="Times New Roman" w:hAnsi="Times New Roman" w:cs="Times New Roman"/>
          <w:noProof/>
          <w:sz w:val="24"/>
          <w:szCs w:val="24"/>
        </w:rPr>
        <w:t>Ersoz</w:t>
      </w:r>
      <w:r w:rsidRPr="005F66E4">
        <w:rPr>
          <w:rFonts w:ascii="Times New Roman" w:eastAsia="Times New Roman" w:hAnsi="Times New Roman" w:cs="Times New Roman"/>
          <w:noProof/>
          <w:sz w:val="24"/>
          <w:szCs w:val="24"/>
        </w:rPr>
        <w:t>, 2022)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108CB6B6" w14:textId="77777777" w:rsidR="00411A6E" w:rsidRDefault="00411A6E" w:rsidP="00411A6E">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Penerapan </w:t>
      </w:r>
      <w:r>
        <w:rPr>
          <w:rFonts w:ascii="Times New Roman" w:eastAsia="Times New Roman" w:hAnsi="Times New Roman" w:cs="Times New Roman"/>
          <w:i/>
          <w:iCs/>
          <w:sz w:val="24"/>
          <w:szCs w:val="24"/>
        </w:rPr>
        <w:t>Holt-Winters</w:t>
      </w:r>
      <w:r>
        <w:rPr>
          <w:rFonts w:ascii="Times New Roman" w:eastAsia="Times New Roman" w:hAnsi="Times New Roman" w:cs="Times New Roman"/>
          <w:sz w:val="24"/>
          <w:szCs w:val="24"/>
        </w:rPr>
        <w:t xml:space="preserve"> dalam optimalisasi manajemen obat juga memberikan kontribusi signifikan dalam mengurangi risiko kekosongan stok (</w:t>
      </w:r>
      <w:r>
        <w:rPr>
          <w:rFonts w:ascii="Times New Roman" w:eastAsia="Times New Roman" w:hAnsi="Times New Roman" w:cs="Times New Roman"/>
          <w:i/>
          <w:iCs/>
          <w:sz w:val="24"/>
          <w:szCs w:val="24"/>
        </w:rPr>
        <w:t>stock-out</w:t>
      </w:r>
      <w:r>
        <w:rPr>
          <w:rFonts w:ascii="Times New Roman" w:eastAsia="Times New Roman" w:hAnsi="Times New Roman" w:cs="Times New Roman"/>
          <w:sz w:val="24"/>
          <w:szCs w:val="24"/>
        </w:rPr>
        <w:t>) dan kelebihan persediaan (</w:t>
      </w:r>
      <w:r>
        <w:rPr>
          <w:rFonts w:ascii="Times New Roman" w:eastAsia="Times New Roman" w:hAnsi="Times New Roman" w:cs="Times New Roman"/>
          <w:i/>
          <w:iCs/>
          <w:sz w:val="24"/>
          <w:szCs w:val="24"/>
        </w:rPr>
        <w:t>overstock</w:t>
      </w:r>
      <w:r>
        <w:rPr>
          <w:rFonts w:ascii="Times New Roman" w:eastAsia="Times New Roman" w:hAnsi="Times New Roman" w:cs="Times New Roman"/>
          <w:sz w:val="24"/>
          <w:szCs w:val="24"/>
        </w:rPr>
        <w:t>). Studi lain menegaskan bahwa penggunaan metode</w:t>
      </w:r>
      <w:r>
        <w:rPr>
          <w:rFonts w:ascii="Times New Roman" w:eastAsia="Times New Roman" w:hAnsi="Times New Roman" w:cs="Times New Roman"/>
          <w:i/>
          <w:iCs/>
          <w:sz w:val="24"/>
          <w:szCs w:val="24"/>
        </w:rPr>
        <w:t xml:space="preserve"> exponential smoothing </w:t>
      </w:r>
      <w:r>
        <w:rPr>
          <w:rFonts w:ascii="Times New Roman" w:eastAsia="Times New Roman" w:hAnsi="Times New Roman" w:cs="Times New Roman"/>
          <w:sz w:val="24"/>
          <w:szCs w:val="24"/>
        </w:rPr>
        <w:t xml:space="preserve">musiman, termasuk </w:t>
      </w:r>
      <w:r>
        <w:rPr>
          <w:rFonts w:ascii="Times New Roman" w:eastAsia="Times New Roman" w:hAnsi="Times New Roman" w:cs="Times New Roman"/>
          <w:i/>
          <w:iCs/>
          <w:sz w:val="24"/>
          <w:szCs w:val="24"/>
        </w:rPr>
        <w:t>Holt-Winters</w:t>
      </w:r>
      <w:r>
        <w:rPr>
          <w:rFonts w:ascii="Times New Roman" w:eastAsia="Times New Roman" w:hAnsi="Times New Roman" w:cs="Times New Roman"/>
          <w:sz w:val="24"/>
          <w:szCs w:val="24"/>
        </w:rPr>
        <w:t xml:space="preserve">, mampu meningkatkan akurasi prediksi permintaan obat esensial dan memperbaiki kinerja rantai pasok sektor kesehatan publik. Akurasi peramalan yang lebih baik berdampak langsung pada efisiensi alokasi sumber daya, penurunan pemborosan obat, serta peningkatan ketersediaan obat bagi pasien. Dalam konteks penelitian ini, </w:t>
      </w:r>
      <w:r>
        <w:rPr>
          <w:rFonts w:ascii="Times New Roman" w:eastAsia="Times New Roman" w:hAnsi="Times New Roman" w:cs="Times New Roman"/>
          <w:i/>
          <w:iCs/>
          <w:sz w:val="24"/>
          <w:szCs w:val="24"/>
        </w:rPr>
        <w:t>Holt-Winters</w:t>
      </w:r>
      <w:r>
        <w:rPr>
          <w:rFonts w:ascii="Times New Roman" w:eastAsia="Times New Roman" w:hAnsi="Times New Roman" w:cs="Times New Roman"/>
          <w:sz w:val="24"/>
          <w:szCs w:val="24"/>
        </w:rPr>
        <w:t xml:space="preserve"> menjadi metode yang relevan untuk mendukung sistem prediksi permintaan obat di Puskesmas Sidodadi karena mampu menangkap pola historis konsumsi obat secara berkelanjutan dan adaptif terhadap perubahan tren permintaan dari waktu ke waktu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10.32877/bt.v6i2.934","author":[{"dropping-particle":"","family":"Agusman","given":"Johnathan","non-dropping-particle":"","parse-names":false,"suffix":""}],"id":"ITEM-1","issue":"2","issued":{"date-parts":[["2023"]]},"title":"Stock Forecasting Information System using the Holt-Winters Method","type":"article-journal","volume":"6"},"uris":["http://www.mendeley.com/documents/?uuid=c3edb819-850b-4eda-9937-a2e7ad9c94bc"]},{"id":"ITEM-2","itemData":{"DOI":"10.1016/j.sca.2024.100084","ISSN":"2949-8635","author":[{"dropping-particle":"","family":"Kumar","given":"Lalji","non-dropping-particle":"","parse-names":false,"suffix":""},{"dropping-particle":"","family":"Khedlekar","given":"Sudhakar","non-dropping-particle":"","parse-names":false,"suffix":""},{"dropping-particle":"","family":"Khedlekar","given":"U K","non-dropping-particle":"","parse-names":false,"suffix":""}],"container-title":"Supply Chain Analytics","id":"ITEM-2","issue":"September","issued":{"date-parts":[["2024"]]},"page":"100084","publisher":"Elsevier Ltd","title":"Supply Chain Analytics A comparative assessment of holt winter exponential smoothing and autoregressive integrated moving average for inventory optimization in supply chains","type":"article-journal","volume":"8"},"uris":["http://www.mendeley.com/documents/?uuid=0975a122-38fc-479e-8146-bacb407ccb5e"]}],"mendeley":{"formattedCitation":"(Agusman, 2023; Kumar et al., 2024)","plainTextFormattedCitation":"(Agusman, 2023; Kumar et al., 2024)","previouslyFormattedCitation":"(Agusman, 2023; Kumar et al., 2024)"},"properties":{"noteIndex":0},"schema":"https://github.com/citation-style-language/schema/raw/master/csl-citation.json"}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5F66E4">
        <w:rPr>
          <w:rFonts w:ascii="Times New Roman" w:eastAsia="Times New Roman" w:hAnsi="Times New Roman" w:cs="Times New Roman"/>
          <w:noProof/>
          <w:sz w:val="24"/>
          <w:szCs w:val="24"/>
        </w:rPr>
        <w:t>(Agusman, 2023; Kumar et al., 2024)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014A2130" w14:textId="6DF01410" w:rsidR="00411A6E" w:rsidRDefault="00411A6E" w:rsidP="00411A6E">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Adapun persamaan nilai level </w:t>
      </w:r>
      <w:r>
        <w:rPr>
          <w:rFonts w:ascii="Times New Roman" w:eastAsia="Times New Roman" w:hAnsi="Times New Roman" w:cs="Times New Roman"/>
          <w:i/>
          <w:iCs/>
          <w:sz w:val="24"/>
          <w:szCs w:val="24"/>
        </w:rPr>
        <w:t>Holt Winters</w:t>
      </w:r>
      <w:r>
        <w:rPr>
          <w:rFonts w:ascii="Times New Roman" w:eastAsia="Times New Roman" w:hAnsi="Times New Roman" w:cs="Times New Roman"/>
          <w:sz w:val="24"/>
          <w:szCs w:val="24"/>
        </w:rPr>
        <w:t xml:space="preserve"> ditunjukkan pada </w:t>
      </w:r>
      <w:r>
        <w:rPr>
          <w:rFonts w:ascii="Times New Roman" w:eastAsia="Times New Roman" w:hAnsi="Times New Roman" w:cs="Times New Roman"/>
          <w:b/>
          <w:bCs/>
          <w:sz w:val="24"/>
          <w:szCs w:val="24"/>
        </w:rPr>
        <w:t xml:space="preserve">Persamaan 2.2 </w:t>
      </w:r>
      <w:r>
        <w:rPr>
          <w:rFonts w:ascii="Times New Roman" w:eastAsia="Times New Roman" w:hAnsi="Times New Roman" w:cs="Times New Roman"/>
          <w:b/>
          <w:bCs/>
          <w:sz w:val="24"/>
          <w:szCs w:val="24"/>
        </w:rPr>
        <w:fldChar w:fldCharType="begin" w:fldLock="1"/>
      </w:r>
      <w:r w:rsidR="00E3767E">
        <w:rPr>
          <w:rFonts w:ascii="Times New Roman" w:eastAsia="Times New Roman" w:hAnsi="Times New Roman" w:cs="Times New Roman"/>
          <w:b/>
          <w:bCs/>
          <w:sz w:val="24"/>
          <w:szCs w:val="24"/>
        </w:rPr>
        <w:instrText>ADDIN CSL_CITATION {"citationItems":[{"id":"ITEM-1","itemData":{"author":[{"dropping-particle":"","family":"Aini","given":"Afifah Nur","non-dropping-particle":"","parse-names":false,"suffix":""},{"dropping-particle":"","family":"Intan","given":"Putroue Keumala","non-dropping-particle":"","parse-names":false,"suffix":""},{"dropping-particle":"","family":"Ulinnuha","given":"Nurissaidah","non-dropping-particle":"","parse-names":false,"suffix":""}],"id":"ITEM-1","issue":"2","issued":{"date-parts":[["2022"]]},"page":"117-122","title":"Predikisi Rata-Rata Curah Hujan Bulanan di Pasuruan Menggunakan Metode Holt-Winters Exponential Smoothing Prediction of Average of Monthly Rain in Pasuruan Using the Holt-Winters Exponential Smoothing Method","type":"article-journal","volume":"5"},"uris":["http://www.mendeley.com/documents/?uuid=1d6bb523-c77f-40f4-9af5-72f2bb81a601"]}],"mendeley":{"formattedCitation":"(Aini et al., 2022)","manualFormatting":"(Aini et al., 2022)","plainTextFormattedCitation":"(Aini et al., 2022)","previouslyFormattedCitation":"(Aini et al., 2022)"},"properties":{"noteIndex":0},"schema":"https://github.com/citation-style-language/schema/raw/master/csl-citation.json"}</w:instrText>
      </w:r>
      <w:r>
        <w:rPr>
          <w:rFonts w:ascii="Times New Roman" w:eastAsia="Times New Roman" w:hAnsi="Times New Roman" w:cs="Times New Roman"/>
          <w:b/>
          <w:bCs/>
          <w:sz w:val="24"/>
          <w:szCs w:val="24"/>
        </w:rPr>
        <w:fldChar w:fldCharType="separate"/>
      </w:r>
      <w:r w:rsidRPr="005F66E4">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Aini</w:t>
      </w:r>
      <w:r w:rsidRPr="005F66E4">
        <w:rPr>
          <w:rFonts w:ascii="Times New Roman" w:eastAsia="Times New Roman" w:hAnsi="Times New Roman" w:cs="Times New Roman"/>
          <w:bCs/>
          <w:noProof/>
          <w:sz w:val="24"/>
          <w:szCs w:val="24"/>
        </w:rPr>
        <w:t xml:space="preserve"> et al., 2022)</w:t>
      </w:r>
      <w:r>
        <w:rPr>
          <w:rFonts w:ascii="Times New Roman" w:eastAsia="Times New Roman" w:hAnsi="Times New Roman" w:cs="Times New Roman"/>
          <w:b/>
          <w:bCs/>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8"/>
      </w:tblGrid>
      <w:tr w:rsidR="00411A6E" w14:paraId="777E9705" w14:textId="77777777" w:rsidTr="00A924C8">
        <w:tc>
          <w:tcPr>
            <w:tcW w:w="8075" w:type="dxa"/>
          </w:tcPr>
          <w:p w14:paraId="13E7E357" w14:textId="62CAFC45" w:rsidR="00411A6E" w:rsidRDefault="00000000" w:rsidP="00A924C8">
            <w:pPr>
              <w:spacing w:line="360" w:lineRule="auto"/>
              <w:ind w:left="1027"/>
              <w:jc w:val="both"/>
              <w:rPr>
                <w:rFonts w:ascii="Times New Roman" w:eastAsia="Times New Roman" w:hAnsi="Times New Roman" w:cs="Times New Roman"/>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r>
                  <w:rPr>
                    <w:rFonts w:ascii="Cambria Math" w:eastAsia="Cambria Math" w:hAnsi="Cambria Math" w:cs="Cambria Math"/>
                    <w:sz w:val="24"/>
                    <w:szCs w:val="24"/>
                  </w:rPr>
                  <m:t>=α</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t-m</m:t>
                        </m:r>
                      </m:sub>
                    </m:sSub>
                  </m:e>
                </m:d>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1-α</m:t>
                    </m:r>
                  </m:e>
                </m:d>
                <m:d>
                  <m:dPr>
                    <m:ctrlPr>
                      <w:rPr>
                        <w:rFonts w:ascii="Cambria Math" w:eastAsia="Cambria Math" w:hAnsi="Cambria Math" w:cs="Cambria Math"/>
                        <w:i/>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t-1</m:t>
                        </m:r>
                      </m:sub>
                    </m:sSub>
                  </m:e>
                </m:d>
              </m:oMath>
            </m:oMathPara>
          </w:p>
        </w:tc>
        <w:tc>
          <w:tcPr>
            <w:tcW w:w="988" w:type="dxa"/>
          </w:tcPr>
          <w:p w14:paraId="42093D39" w14:textId="77777777" w:rsidR="00411A6E" w:rsidRPr="00606D0F" w:rsidRDefault="00411A6E" w:rsidP="00A924C8">
            <w:pPr>
              <w:spacing w:after="240" w:line="360" w:lineRule="auto"/>
              <w:jc w:val="right"/>
              <w:rPr>
                <w:rFonts w:ascii="Times New Roman" w:eastAsia="Times New Roman" w:hAnsi="Times New Roman" w:cs="Times New Roman"/>
                <w:b/>
                <w:bCs/>
                <w:sz w:val="24"/>
                <w:szCs w:val="24"/>
              </w:rPr>
            </w:pPr>
            <w:r w:rsidRPr="00606D0F">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2</w:t>
            </w:r>
            <w:r w:rsidRPr="00606D0F">
              <w:rPr>
                <w:rFonts w:ascii="Times New Roman" w:eastAsia="Times New Roman" w:hAnsi="Times New Roman" w:cs="Times New Roman"/>
                <w:b/>
                <w:bCs/>
                <w:sz w:val="24"/>
                <w:szCs w:val="24"/>
              </w:rPr>
              <w:t>)</w:t>
            </w:r>
          </w:p>
        </w:tc>
      </w:tr>
    </w:tbl>
    <w:p w14:paraId="4E74A522" w14:textId="77777777" w:rsidR="00411A6E" w:rsidRDefault="00411A6E" w:rsidP="00411A6E">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p w14:paraId="6BEFEF2D" w14:textId="77777777" w:rsidR="00411A6E"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oMath>
      <w:r w:rsidR="00411A6E">
        <w:rPr>
          <w:rFonts w:ascii="Times New Roman" w:eastAsia="Times New Roman" w:hAnsi="Times New Roman" w:cs="Times New Roman"/>
          <w:sz w:val="24"/>
          <w:szCs w:val="24"/>
        </w:rPr>
        <w:t>: nilai level (komponen dasar) pada periode ke-</w:t>
      </w:r>
      <m:oMath>
        <m:r>
          <w:rPr>
            <w:rFonts w:ascii="Cambria Math" w:eastAsia="Cambria Math" w:hAnsi="Cambria Math" w:cs="Cambria Math"/>
            <w:sz w:val="24"/>
            <w:szCs w:val="24"/>
          </w:rPr>
          <m:t>t</m:t>
        </m:r>
      </m:oMath>
    </w:p>
    <w:p w14:paraId="6EB78BC7" w14:textId="77777777" w:rsidR="00411A6E"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oMath>
      <w:r w:rsidR="00411A6E">
        <w:rPr>
          <w:rFonts w:ascii="Times New Roman" w:eastAsia="Times New Roman" w:hAnsi="Times New Roman" w:cs="Times New Roman"/>
          <w:sz w:val="24"/>
          <w:szCs w:val="24"/>
        </w:rPr>
        <w:t>: data aktual pada periode ke-</w:t>
      </w:r>
      <m:oMath>
        <m:r>
          <w:rPr>
            <w:rFonts w:ascii="Cambria Math" w:eastAsia="Cambria Math" w:hAnsi="Cambria Math" w:cs="Cambria Math"/>
            <w:sz w:val="24"/>
            <w:szCs w:val="24"/>
          </w:rPr>
          <m:t>t</m:t>
        </m:r>
      </m:oMath>
    </w:p>
    <w:p w14:paraId="127A4A01"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t-m</m:t>
            </m:r>
          </m:sub>
        </m:sSub>
      </m:oMath>
      <w:r w:rsidR="00411A6E">
        <w:rPr>
          <w:rFonts w:ascii="Times New Roman" w:eastAsia="Times New Roman" w:hAnsi="Times New Roman" w:cs="Times New Roman"/>
          <w:sz w:val="24"/>
          <w:szCs w:val="24"/>
        </w:rPr>
        <w:t xml:space="preserve">: </w:t>
      </w:r>
      <w:r w:rsidR="00411A6E" w:rsidRPr="00DE2AF8">
        <w:rPr>
          <w:rFonts w:ascii="Times New Roman" w:eastAsia="Times New Roman" w:hAnsi="Times New Roman" w:cs="Times New Roman"/>
          <w:sz w:val="24"/>
          <w:szCs w:val="24"/>
        </w:rPr>
        <w:t>nilai musiman pada satu periode sebelumnya</w:t>
      </w:r>
    </w:p>
    <w:p w14:paraId="7875D3D0"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t-1</m:t>
            </m:r>
          </m:sub>
        </m:sSub>
      </m:oMath>
      <w:r w:rsidR="00411A6E" w:rsidRPr="00DE2AF8">
        <w:rPr>
          <w:rFonts w:ascii="Times New Roman" w:eastAsia="Times New Roman" w:hAnsi="Times New Roman" w:cs="Times New Roman"/>
          <w:sz w:val="24"/>
          <w:szCs w:val="24"/>
        </w:rPr>
        <w:t>: nilai tren periode sebelumnya</w:t>
      </w:r>
    </w:p>
    <w:p w14:paraId="5B4BCF64" w14:textId="77777777" w:rsidR="00411A6E" w:rsidRPr="00DE2AF8" w:rsidRDefault="00411A6E" w:rsidP="00411A6E">
      <w:pPr>
        <w:spacing w:line="360" w:lineRule="auto"/>
        <w:jc w:val="both"/>
        <w:rPr>
          <w:rFonts w:ascii="Times New Roman" w:eastAsia="Times New Roman" w:hAnsi="Times New Roman" w:cs="Times New Roman"/>
          <w:sz w:val="24"/>
          <w:szCs w:val="24"/>
        </w:rPr>
      </w:pPr>
      <m:oMath>
        <m:r>
          <w:rPr>
            <w:rFonts w:ascii="Cambria Math" w:hAnsi="Cambria Math"/>
          </w:rPr>
          <m:t>α</m:t>
        </m:r>
      </m:oMath>
      <w:r w:rsidRPr="00DE2AF8">
        <w:rPr>
          <w:rFonts w:ascii="Times New Roman" w:eastAsia="Times New Roman" w:hAnsi="Times New Roman" w:cs="Times New Roman"/>
          <w:sz w:val="24"/>
          <w:szCs w:val="24"/>
        </w:rPr>
        <w:t xml:space="preserve">: parameter smoothing level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e>
        </m:d>
      </m:oMath>
    </w:p>
    <w:p w14:paraId="066020D9" w14:textId="77777777" w:rsidR="00411A6E" w:rsidRPr="00DE2AF8" w:rsidRDefault="00411A6E" w:rsidP="00411A6E">
      <w:pPr>
        <w:spacing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oMath>
      <w:r w:rsidRPr="00DE2AF8">
        <w:rPr>
          <w:rFonts w:ascii="Times New Roman" w:eastAsia="Times New Roman" w:hAnsi="Times New Roman" w:cs="Times New Roman"/>
          <w:sz w:val="24"/>
          <w:szCs w:val="24"/>
        </w:rPr>
        <w:t>: panjang musim (misalnya 12 untuk data bulanan)</w:t>
      </w:r>
    </w:p>
    <w:p w14:paraId="30D8DF6D" w14:textId="22293C3C" w:rsidR="00411A6E" w:rsidRPr="00DE2AF8" w:rsidRDefault="00411A6E" w:rsidP="00411A6E">
      <w:pPr>
        <w:spacing w:after="240" w:line="360" w:lineRule="auto"/>
        <w:ind w:firstLine="566"/>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Nilai tren didapatkan melalui persamaan tren yang diformulasikan pada</w:t>
      </w:r>
      <w:r w:rsidRPr="00DE2AF8">
        <w:rPr>
          <w:rFonts w:ascii="Times New Roman" w:eastAsia="Times New Roman" w:hAnsi="Times New Roman" w:cs="Times New Roman"/>
          <w:b/>
          <w:bCs/>
          <w:sz w:val="24"/>
          <w:szCs w:val="24"/>
        </w:rPr>
        <w:t xml:space="preserve"> Persamaan 2.3</w:t>
      </w:r>
      <w:r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b/>
          <w:bCs/>
          <w:sz w:val="24"/>
          <w:szCs w:val="24"/>
        </w:rPr>
        <w:fldChar w:fldCharType="begin" w:fldLock="1"/>
      </w:r>
      <w:r w:rsidR="00E3767E" w:rsidRPr="00DE2AF8">
        <w:rPr>
          <w:rFonts w:ascii="Times New Roman" w:eastAsia="Times New Roman" w:hAnsi="Times New Roman" w:cs="Times New Roman"/>
          <w:b/>
          <w:bCs/>
          <w:sz w:val="24"/>
          <w:szCs w:val="24"/>
        </w:rPr>
        <w:instrText>ADDIN CSL_CITATION {"citationItems":[{"id":"ITEM-1","itemData":{"author":[{"dropping-particle":"","family":"Aini","given":"Afifah Nur","non-dropping-particle":"","parse-names":false,"suffix":""},{"dropping-particle":"","family":"Intan","given":"Putroue Keumala","non-dropping-particle":"","parse-names":false,"suffix":""},{"dropping-particle":"","family":"Ulinnuha","given":"Nurissaidah","non-dropping-particle":"","parse-names":false,"suffix":""}],"id":"ITEM-1","issue":"2","issued":{"date-parts":[["2022"]]},"page":"117-122","title":"Predikisi Rata-Rata Curah Hujan Bulanan di Pasuruan Menggunakan Metode Holt-Winters Exponential Smoothing Prediction of Average of Monthly Rain in Pasuruan Using the Holt-Winters Exponential Smoothing Method","type":"article-journal","volume":"5"},"uris":["http://www.mendeley.com/documents/?uuid=1d6bb523-c77f-40f4-9af5-72f2bb81a601"]}],"mendeley":{"formattedCitation":"(Aini et al., 2022)","manualFormatting":"(Aini et al., 2022)","plainTextFormattedCitation":"(Aini et al., 2022)","previouslyFormattedCitation":"(Aini et al., 2022)"},"properties":{"noteIndex":0},"schema":"https://github.com/citation-style-language/schema/raw/master/csl-citation.json"}</w:instrText>
      </w:r>
      <w:r w:rsidRPr="00DE2AF8">
        <w:rPr>
          <w:rFonts w:ascii="Times New Roman" w:eastAsia="Times New Roman" w:hAnsi="Times New Roman" w:cs="Times New Roman"/>
          <w:b/>
          <w:bCs/>
          <w:sz w:val="24"/>
          <w:szCs w:val="24"/>
        </w:rPr>
        <w:fldChar w:fldCharType="separate"/>
      </w:r>
      <w:r w:rsidRPr="00DE2AF8">
        <w:rPr>
          <w:rFonts w:ascii="Times New Roman" w:eastAsia="Times New Roman" w:hAnsi="Times New Roman" w:cs="Times New Roman"/>
          <w:bCs/>
          <w:noProof/>
          <w:sz w:val="24"/>
          <w:szCs w:val="24"/>
        </w:rPr>
        <w:t>(Aini et al., 2022)</w:t>
      </w:r>
      <w:r w:rsidRPr="00DE2AF8">
        <w:rPr>
          <w:rFonts w:ascii="Times New Roman" w:eastAsia="Times New Roman" w:hAnsi="Times New Roman" w:cs="Times New Roman"/>
          <w:b/>
          <w:bCs/>
          <w:sz w:val="24"/>
          <w:szCs w:val="24"/>
        </w:rPr>
        <w:fldChar w:fldCharType="end"/>
      </w:r>
      <w:r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411A6E" w:rsidRPr="00DE2AF8" w14:paraId="69D5F067" w14:textId="77777777" w:rsidTr="00A924C8">
        <w:tc>
          <w:tcPr>
            <w:tcW w:w="8183" w:type="dxa"/>
          </w:tcPr>
          <w:p w14:paraId="0B003417" w14:textId="0805C626" w:rsidR="00411A6E" w:rsidRPr="00DE2AF8" w:rsidRDefault="00000000" w:rsidP="00A924C8">
            <w:pPr>
              <w:spacing w:line="360" w:lineRule="auto"/>
              <w:ind w:left="567"/>
              <w:jc w:val="both"/>
              <w:rPr>
                <w:rFonts w:ascii="Times New Roman" w:eastAsia="Times New Roman" w:hAnsi="Times New Roman" w:cs="Times New Roman"/>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m:t>
                    </m:r>
                  </m:sub>
                </m:sSub>
                <m:r>
                  <w:rPr>
                    <w:rFonts w:ascii="Cambria Math" w:eastAsia="Cambria Math" w:hAnsi="Cambria Math" w:cs="Cambria Math"/>
                    <w:sz w:val="24"/>
                    <w:szCs w:val="24"/>
                  </w:rPr>
                  <m:t>=β</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t-1</m:t>
                        </m:r>
                      </m:sub>
                    </m:sSub>
                  </m:e>
                </m:d>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1-β</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t-1</m:t>
                    </m:r>
                  </m:sub>
                </m:sSub>
              </m:oMath>
            </m:oMathPara>
          </w:p>
        </w:tc>
        <w:tc>
          <w:tcPr>
            <w:tcW w:w="988" w:type="dxa"/>
          </w:tcPr>
          <w:p w14:paraId="21DB0184" w14:textId="77777777" w:rsidR="00411A6E" w:rsidRPr="00DE2AF8" w:rsidRDefault="00411A6E" w:rsidP="00A924C8">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(2.3)</w:t>
            </w:r>
          </w:p>
        </w:tc>
      </w:tr>
    </w:tbl>
    <w:p w14:paraId="4F749C3F" w14:textId="77777777" w:rsidR="00411A6E" w:rsidRPr="00DE2AF8" w:rsidRDefault="00411A6E" w:rsidP="00411A6E">
      <w:pPr>
        <w:spacing w:before="240"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Keterangan:</w:t>
      </w:r>
    </w:p>
    <w:p w14:paraId="479B0E41"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m:t>
            </m:r>
          </m:sub>
        </m:sSub>
      </m:oMath>
      <w:r w:rsidR="00411A6E" w:rsidRPr="00DE2AF8">
        <w:rPr>
          <w:rFonts w:ascii="Times New Roman" w:eastAsia="Times New Roman" w:hAnsi="Times New Roman" w:cs="Times New Roman"/>
          <w:sz w:val="24"/>
          <w:szCs w:val="24"/>
        </w:rPr>
        <w:t>: nilai tren pada periode ke-</w:t>
      </w:r>
      <m:oMath>
        <m:r>
          <w:rPr>
            <w:rFonts w:ascii="Cambria Math" w:eastAsia="Cambria Math" w:hAnsi="Cambria Math" w:cs="Cambria Math"/>
            <w:sz w:val="24"/>
            <w:szCs w:val="24"/>
          </w:rPr>
          <m:t>t</m:t>
        </m:r>
      </m:oMath>
    </w:p>
    <w:p w14:paraId="227EA6A3"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oMath>
      <w:r w:rsidR="00411A6E" w:rsidRPr="00DE2AF8">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t-1</m:t>
            </m:r>
          </m:sub>
        </m:sSub>
      </m:oMath>
      <w:r w:rsidR="00411A6E" w:rsidRPr="00DE2AF8">
        <w:rPr>
          <w:rFonts w:ascii="Times New Roman" w:eastAsia="Times New Roman" w:hAnsi="Times New Roman" w:cs="Times New Roman"/>
          <w:sz w:val="24"/>
          <w:szCs w:val="24"/>
        </w:rPr>
        <w:t>: level saat ini dan sebelumnya</w:t>
      </w:r>
    </w:p>
    <w:p w14:paraId="6FCB7894" w14:textId="77777777" w:rsidR="00411A6E" w:rsidRPr="00DE2AF8" w:rsidRDefault="00411A6E" w:rsidP="00411A6E">
      <w:pPr>
        <w:spacing w:line="360" w:lineRule="auto"/>
        <w:jc w:val="both"/>
        <w:rPr>
          <w:rFonts w:ascii="Times New Roman" w:eastAsia="Times New Roman" w:hAnsi="Times New Roman" w:cs="Times New Roman"/>
          <w:sz w:val="24"/>
          <w:szCs w:val="24"/>
        </w:rPr>
      </w:pPr>
      <m:oMath>
        <m:r>
          <w:rPr>
            <w:rFonts w:ascii="Cambria Math" w:hAnsi="Cambria Math"/>
          </w:rPr>
          <w:lastRenderedPageBreak/>
          <m:t>β</m:t>
        </m:r>
      </m:oMath>
      <w:r w:rsidRPr="00DE2AF8">
        <w:rPr>
          <w:rFonts w:ascii="Times New Roman" w:eastAsia="Times New Roman" w:hAnsi="Times New Roman" w:cs="Times New Roman"/>
          <w:sz w:val="24"/>
          <w:szCs w:val="24"/>
        </w:rPr>
        <w:t xml:space="preserve">: parameter smoothing tren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e>
        </m:d>
      </m:oMath>
    </w:p>
    <w:p w14:paraId="6BDDBCE6" w14:textId="6DF11E5C" w:rsidR="00411A6E" w:rsidRPr="00DE2AF8" w:rsidRDefault="00411A6E" w:rsidP="00411A6E">
      <w:pPr>
        <w:spacing w:after="240" w:line="360" w:lineRule="auto"/>
        <w:ind w:firstLine="566"/>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 xml:space="preserve">Sedangkan, nilai musiman didapatkan melalui </w:t>
      </w:r>
      <w:r w:rsidRPr="00DE2AF8">
        <w:rPr>
          <w:rFonts w:ascii="Times New Roman" w:eastAsia="Times New Roman" w:hAnsi="Times New Roman" w:cs="Times New Roman"/>
          <w:b/>
          <w:bCs/>
          <w:sz w:val="24"/>
          <w:szCs w:val="24"/>
        </w:rPr>
        <w:t>Persamaan 2.4</w:t>
      </w:r>
      <w:r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b/>
          <w:bCs/>
          <w:sz w:val="24"/>
          <w:szCs w:val="24"/>
        </w:rPr>
        <w:fldChar w:fldCharType="begin" w:fldLock="1"/>
      </w:r>
      <w:r w:rsidR="00E3767E" w:rsidRPr="00DE2AF8">
        <w:rPr>
          <w:rFonts w:ascii="Times New Roman" w:eastAsia="Times New Roman" w:hAnsi="Times New Roman" w:cs="Times New Roman"/>
          <w:b/>
          <w:bCs/>
          <w:sz w:val="24"/>
          <w:szCs w:val="24"/>
        </w:rPr>
        <w:instrText>ADDIN CSL_CITATION {"citationItems":[{"id":"ITEM-1","itemData":{"author":[{"dropping-particle":"","family":"Aini","given":"Afifah Nur","non-dropping-particle":"","parse-names":false,"suffix":""},{"dropping-particle":"","family":"Intan","given":"Putroue Keumala","non-dropping-particle":"","parse-names":false,"suffix":""},{"dropping-particle":"","family":"Ulinnuha","given":"Nurissaidah","non-dropping-particle":"","parse-names":false,"suffix":""}],"id":"ITEM-1","issue":"2","issued":{"date-parts":[["2022"]]},"page":"117-122","title":"Predikisi Rata-Rata Curah Hujan Bulanan di Pasuruan Menggunakan Metode Holt-Winters Exponential Smoothing Prediction of Average of Monthly Rain in Pasuruan Using the Holt-Winters Exponential Smoothing Method","type":"article-journal","volume":"5"},"uris":["http://www.mendeley.com/documents/?uuid=1d6bb523-c77f-40f4-9af5-72f2bb81a601"]}],"mendeley":{"formattedCitation":"(Aini et al., 2022)","manualFormatting":"(Aini et al., 2022)","plainTextFormattedCitation":"(Aini et al., 2022)","previouslyFormattedCitation":"(Aini et al., 2022)"},"properties":{"noteIndex":0},"schema":"https://github.com/citation-style-language/schema/raw/master/csl-citation.json"}</w:instrText>
      </w:r>
      <w:r w:rsidRPr="00DE2AF8">
        <w:rPr>
          <w:rFonts w:ascii="Times New Roman" w:eastAsia="Times New Roman" w:hAnsi="Times New Roman" w:cs="Times New Roman"/>
          <w:b/>
          <w:bCs/>
          <w:sz w:val="24"/>
          <w:szCs w:val="24"/>
        </w:rPr>
        <w:fldChar w:fldCharType="separate"/>
      </w:r>
      <w:r w:rsidRPr="00DE2AF8">
        <w:rPr>
          <w:rFonts w:ascii="Times New Roman" w:eastAsia="Times New Roman" w:hAnsi="Times New Roman" w:cs="Times New Roman"/>
          <w:bCs/>
          <w:noProof/>
          <w:sz w:val="24"/>
          <w:szCs w:val="24"/>
        </w:rPr>
        <w:t>(Aini et al., 2022)</w:t>
      </w:r>
      <w:r w:rsidRPr="00DE2AF8">
        <w:rPr>
          <w:rFonts w:ascii="Times New Roman" w:eastAsia="Times New Roman" w:hAnsi="Times New Roman" w:cs="Times New Roman"/>
          <w:b/>
          <w:bCs/>
          <w:sz w:val="24"/>
          <w:szCs w:val="24"/>
        </w:rPr>
        <w:fldChar w:fldCharType="end"/>
      </w:r>
      <w:r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411A6E" w:rsidRPr="00DE2AF8" w14:paraId="4D11A490" w14:textId="77777777" w:rsidTr="00A924C8">
        <w:tc>
          <w:tcPr>
            <w:tcW w:w="8183" w:type="dxa"/>
          </w:tcPr>
          <w:p w14:paraId="34A4BC91" w14:textId="470A2F1D" w:rsidR="00411A6E" w:rsidRPr="00DE2AF8" w:rsidRDefault="00000000" w:rsidP="00A924C8">
            <w:pPr>
              <w:spacing w:line="360" w:lineRule="auto"/>
              <w:ind w:left="851"/>
              <w:jc w:val="both"/>
              <w:rPr>
                <w:rFonts w:ascii="Times New Roman" w:eastAsia="Times New Roman" w:hAnsi="Times New Roman" w:cs="Times New Roman"/>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t</m:t>
                    </m:r>
                  </m:sub>
                </m:sSub>
                <m:r>
                  <w:rPr>
                    <w:rFonts w:ascii="Cambria Math" w:eastAsia="Cambria Math" w:hAnsi="Cambria Math" w:cs="Cambria Math"/>
                    <w:sz w:val="24"/>
                    <w:szCs w:val="24"/>
                  </w:rPr>
                  <m:t>=γ</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e>
                </m:d>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1-γ</m:t>
                    </m:r>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t-m</m:t>
                    </m:r>
                  </m:sub>
                </m:sSub>
              </m:oMath>
            </m:oMathPara>
          </w:p>
        </w:tc>
        <w:tc>
          <w:tcPr>
            <w:tcW w:w="988" w:type="dxa"/>
          </w:tcPr>
          <w:p w14:paraId="2EE2C7A4" w14:textId="77777777" w:rsidR="00411A6E" w:rsidRPr="00DE2AF8" w:rsidRDefault="00411A6E" w:rsidP="00A924C8">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(2.4)</w:t>
            </w:r>
          </w:p>
        </w:tc>
      </w:tr>
    </w:tbl>
    <w:p w14:paraId="38E2F4D1" w14:textId="77777777" w:rsidR="00411A6E" w:rsidRPr="00DE2AF8" w:rsidRDefault="00411A6E" w:rsidP="00411A6E">
      <w:pPr>
        <w:spacing w:before="240"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Keterangan:</w:t>
      </w:r>
    </w:p>
    <w:p w14:paraId="75D6BADB"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t</m:t>
            </m:r>
          </m:sub>
        </m:sSub>
      </m:oMath>
      <w:r w:rsidR="00411A6E" w:rsidRPr="00DE2AF8">
        <w:rPr>
          <w:rFonts w:ascii="Times New Roman" w:eastAsia="Times New Roman" w:hAnsi="Times New Roman" w:cs="Times New Roman"/>
          <w:sz w:val="24"/>
          <w:szCs w:val="24"/>
        </w:rPr>
        <w:t>: nilai musiman periode ke-</w:t>
      </w:r>
      <m:oMath>
        <m:r>
          <w:rPr>
            <w:rFonts w:ascii="Cambria Math" w:eastAsia="Cambria Math" w:hAnsi="Cambria Math" w:cs="Cambria Math"/>
            <w:sz w:val="24"/>
            <w:szCs w:val="24"/>
          </w:rPr>
          <m:t>t</m:t>
        </m:r>
      </m:oMath>
    </w:p>
    <w:p w14:paraId="49CB67F5"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oMath>
      <w:r w:rsidR="00411A6E" w:rsidRPr="00DE2AF8">
        <w:rPr>
          <w:rFonts w:ascii="Times New Roman" w:eastAsia="Times New Roman" w:hAnsi="Times New Roman" w:cs="Times New Roman"/>
          <w:sz w:val="24"/>
          <w:szCs w:val="24"/>
        </w:rPr>
        <w:t>: level periode ke-</w:t>
      </w:r>
      <m:oMath>
        <m:r>
          <w:rPr>
            <w:rFonts w:ascii="Cambria Math" w:eastAsia="Cambria Math" w:hAnsi="Cambria Math" w:cs="Cambria Math"/>
            <w:sz w:val="24"/>
            <w:szCs w:val="24"/>
          </w:rPr>
          <m:t>t</m:t>
        </m:r>
      </m:oMath>
    </w:p>
    <w:p w14:paraId="1B5FFA59" w14:textId="77777777" w:rsidR="00411A6E" w:rsidRPr="00DE2AF8" w:rsidRDefault="00411A6E" w:rsidP="00411A6E">
      <w:pPr>
        <w:spacing w:line="360" w:lineRule="auto"/>
        <w:jc w:val="both"/>
        <w:rPr>
          <w:rFonts w:ascii="Times New Roman" w:eastAsia="Times New Roman" w:hAnsi="Times New Roman" w:cs="Times New Roman"/>
          <w:sz w:val="24"/>
          <w:szCs w:val="24"/>
        </w:rPr>
      </w:pPr>
      <m:oMath>
        <m:r>
          <w:rPr>
            <w:rFonts w:ascii="Cambria Math" w:hAnsi="Cambria Math"/>
          </w:rPr>
          <m:t>γ</m:t>
        </m:r>
      </m:oMath>
      <w:r w:rsidRPr="00DE2AF8">
        <w:rPr>
          <w:rFonts w:ascii="Times New Roman" w:eastAsia="Times New Roman" w:hAnsi="Times New Roman" w:cs="Times New Roman"/>
          <w:sz w:val="24"/>
          <w:szCs w:val="24"/>
        </w:rPr>
        <w:t xml:space="preserve">: parameter smoothing musiman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1</m:t>
            </m:r>
          </m:e>
        </m:d>
      </m:oMath>
    </w:p>
    <w:p w14:paraId="4C13E1BA" w14:textId="77777777" w:rsidR="00411A6E" w:rsidRPr="00DE2AF8" w:rsidRDefault="00411A6E" w:rsidP="00411A6E">
      <w:pPr>
        <w:spacing w:after="240" w:line="360" w:lineRule="auto"/>
        <w:jc w:val="both"/>
        <w:rPr>
          <w:rFonts w:ascii="Times New Roman" w:eastAsia="Times New Roman" w:hAnsi="Times New Roman" w:cs="Times New Roman"/>
          <w:b/>
          <w:bCs/>
          <w:sz w:val="24"/>
          <w:szCs w:val="24"/>
        </w:rPr>
      </w:pPr>
      <w:r w:rsidRPr="00DE2AF8">
        <w:rPr>
          <w:rFonts w:ascii="Times New Roman" w:eastAsia="Times New Roman" w:hAnsi="Times New Roman" w:cs="Times New Roman"/>
          <w:sz w:val="24"/>
          <w:szCs w:val="24"/>
        </w:rPr>
        <w:t xml:space="preserve">Kemudian, persamaan peramalan </w:t>
      </w:r>
      <w:r w:rsidRPr="00DE2AF8">
        <w:rPr>
          <w:rFonts w:ascii="Times New Roman" w:eastAsia="Times New Roman" w:hAnsi="Times New Roman" w:cs="Times New Roman"/>
          <w:i/>
          <w:iCs/>
          <w:sz w:val="24"/>
          <w:szCs w:val="24"/>
        </w:rPr>
        <w:t xml:space="preserve">Holt Winters </w:t>
      </w:r>
      <w:r w:rsidRPr="00DE2AF8">
        <w:rPr>
          <w:rFonts w:ascii="Times New Roman" w:eastAsia="Times New Roman" w:hAnsi="Times New Roman" w:cs="Times New Roman"/>
          <w:sz w:val="24"/>
          <w:szCs w:val="24"/>
        </w:rPr>
        <w:t xml:space="preserve">didefinisikan secara matematis pada </w:t>
      </w:r>
      <w:r w:rsidRPr="00DE2AF8">
        <w:rPr>
          <w:rFonts w:ascii="Times New Roman" w:eastAsia="Times New Roman" w:hAnsi="Times New Roman" w:cs="Times New Roman"/>
          <w:b/>
          <w:bCs/>
          <w:sz w:val="24"/>
          <w:szCs w:val="24"/>
        </w:rPr>
        <w:t xml:space="preserve">Persamaan 2.5 </w:t>
      </w:r>
      <w:r w:rsidRPr="00DE2AF8">
        <w:rPr>
          <w:rFonts w:ascii="Times New Roman" w:eastAsia="Times New Roman" w:hAnsi="Times New Roman" w:cs="Times New Roman"/>
          <w:b/>
          <w:bCs/>
          <w:sz w:val="24"/>
          <w:szCs w:val="24"/>
        </w:rPr>
        <w:fldChar w:fldCharType="begin" w:fldLock="1"/>
      </w:r>
      <w:r w:rsidRPr="00DE2AF8">
        <w:rPr>
          <w:rFonts w:ascii="Times New Roman" w:eastAsia="Times New Roman" w:hAnsi="Times New Roman" w:cs="Times New Roman"/>
          <w:b/>
          <w:bCs/>
          <w:sz w:val="24"/>
          <w:szCs w:val="24"/>
        </w:rPr>
        <w:instrText>ADDIN CSL_CITATION {"citationItems":[{"id":"ITEM-1","itemData":{"author":[{"dropping-particle":"","family":"Ulinuha","given":"Samikoh","non-dropping-particle":"","parse-names":false,"suffix":""},{"dropping-particle":"","family":"Utami","given":"Tiani Wahyu","non-dropping-particle":"","parse-names":false,"suffix":""},{"dropping-particle":"","family":"Arum","given":"Prizka Rismawati","non-dropping-particle":"","parse-names":false,"suffix":""},{"dropping-particle":"","family":"Purwanto","given":"Dannu","non-dropping-particle":"","parse-names":false,"suffix":""}],"id":"ITEM-1","issue":"December","issued":{"date-parts":[["2024"]]},"page":"44-60","title":"Comparison of Holt-Winters Exponential Smoothing ( HWES ) and Singular Spectrum Analysis ( SSA ) Methods on Forecasting the Number of PT KAI Passengers in Indonesia NUMBER OF TRAIN PASSENGERS IN","type":"article-journal","volume":"2"},"uris":["http://www.mendeley.com/documents/?uuid=54a97f92-3d3c-4123-815b-ee55b41ee900"]}],"mendeley":{"formattedCitation":"(Ulinuha et al., 2024)","plainTextFormattedCitation":"(Ulinuha et al., 2024)","previouslyFormattedCitation":"(Ulinuha et al., 2024)"},"properties":{"noteIndex":0},"schema":"https://github.com/citation-style-language/schema/raw/master/csl-citation.json"}</w:instrText>
      </w:r>
      <w:r w:rsidRPr="00DE2AF8">
        <w:rPr>
          <w:rFonts w:ascii="Times New Roman" w:eastAsia="Times New Roman" w:hAnsi="Times New Roman" w:cs="Times New Roman"/>
          <w:b/>
          <w:bCs/>
          <w:sz w:val="24"/>
          <w:szCs w:val="24"/>
        </w:rPr>
        <w:fldChar w:fldCharType="separate"/>
      </w:r>
      <w:r w:rsidRPr="00DE2AF8">
        <w:rPr>
          <w:rFonts w:ascii="Times New Roman" w:eastAsia="Times New Roman" w:hAnsi="Times New Roman" w:cs="Times New Roman"/>
          <w:bCs/>
          <w:noProof/>
          <w:sz w:val="24"/>
          <w:szCs w:val="24"/>
        </w:rPr>
        <w:t>(Ulinuha et al., 2024)</w:t>
      </w:r>
      <w:r w:rsidRPr="00DE2AF8">
        <w:rPr>
          <w:rFonts w:ascii="Times New Roman" w:eastAsia="Times New Roman" w:hAnsi="Times New Roman" w:cs="Times New Roman"/>
          <w:b/>
          <w:bCs/>
          <w:sz w:val="24"/>
          <w:szCs w:val="24"/>
        </w:rPr>
        <w:fldChar w:fldCharType="end"/>
      </w:r>
      <w:r w:rsidRPr="00DE2AF8">
        <w:rPr>
          <w:rFonts w:ascii="Times New Roman" w:eastAsia="Times New Roman" w:hAnsi="Times New Roman" w:cs="Times New Roman"/>
          <w:b/>
          <w:bCs/>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411A6E" w:rsidRPr="00DE2AF8" w14:paraId="3A73FEAA" w14:textId="77777777" w:rsidTr="00A924C8">
        <w:tc>
          <w:tcPr>
            <w:tcW w:w="8183" w:type="dxa"/>
          </w:tcPr>
          <w:p w14:paraId="31C77BA8" w14:textId="77777777" w:rsidR="00411A6E" w:rsidRPr="00DE2AF8" w:rsidRDefault="00000000" w:rsidP="00A924C8">
            <w:pPr>
              <w:spacing w:line="360" w:lineRule="auto"/>
              <w:ind w:left="851"/>
              <w:jc w:val="both"/>
              <w:rPr>
                <w:rFonts w:ascii="Times New Roman" w:eastAsia="Times New Roman" w:hAnsi="Times New Roman" w:cs="Times New Roman"/>
                <w:sz w:val="24"/>
                <w:szCs w:val="24"/>
              </w:rPr>
            </w:pPr>
            <m:oMathPara>
              <m:oMath>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e>
                  <m:sub>
                    <m:r>
                      <w:rPr>
                        <w:rFonts w:ascii="Cambria Math" w:eastAsia="Cambria Math" w:hAnsi="Cambria Math" w:cs="Cambria Math"/>
                        <w:sz w:val="24"/>
                        <w:szCs w:val="24"/>
                      </w:rPr>
                      <m:t>t+h</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r>
                  <w:rPr>
                    <w:rFonts w:ascii="Cambria Math" w:eastAsia="Cambria Math" w:hAnsi="Cambria Math" w:cs="Cambria Math"/>
                    <w:sz w:val="24"/>
                    <w:szCs w:val="24"/>
                  </w:rPr>
                  <m:t>+h</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t-m+h</m:t>
                    </m:r>
                  </m:sub>
                </m:sSub>
              </m:oMath>
            </m:oMathPara>
          </w:p>
        </w:tc>
        <w:tc>
          <w:tcPr>
            <w:tcW w:w="988" w:type="dxa"/>
          </w:tcPr>
          <w:p w14:paraId="4CDFA2C3" w14:textId="77777777" w:rsidR="00411A6E" w:rsidRPr="00DE2AF8" w:rsidRDefault="00411A6E" w:rsidP="00A924C8">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(2.5)</w:t>
            </w:r>
          </w:p>
        </w:tc>
      </w:tr>
    </w:tbl>
    <w:p w14:paraId="0EFD81D9" w14:textId="77777777" w:rsidR="00411A6E" w:rsidRPr="00DE2AF8" w:rsidRDefault="00411A6E" w:rsidP="00411A6E">
      <w:pPr>
        <w:spacing w:before="240"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Keterangan:</w:t>
      </w:r>
    </w:p>
    <w:p w14:paraId="2E6B1D40"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e>
          <m:sub>
            <m:r>
              <w:rPr>
                <w:rFonts w:ascii="Cambria Math" w:eastAsia="Cambria Math" w:hAnsi="Cambria Math" w:cs="Cambria Math"/>
                <w:sz w:val="24"/>
                <w:szCs w:val="24"/>
              </w:rPr>
              <m:t>t+h</m:t>
            </m:r>
          </m:sub>
        </m:sSub>
      </m:oMath>
      <w:r w:rsidR="00411A6E" w:rsidRPr="00DE2AF8">
        <w:rPr>
          <w:rFonts w:ascii="Times New Roman" w:eastAsia="Times New Roman" w:hAnsi="Times New Roman" w:cs="Times New Roman"/>
          <w:sz w:val="24"/>
          <w:szCs w:val="24"/>
        </w:rPr>
        <w:t>: hasil peramalan periode ke depan</w:t>
      </w:r>
    </w:p>
    <w:p w14:paraId="5E4DFBA9" w14:textId="77777777" w:rsidR="00411A6E" w:rsidRPr="00DE2AF8" w:rsidRDefault="00411A6E" w:rsidP="00411A6E">
      <w:pPr>
        <w:spacing w:line="36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h</m:t>
        </m:r>
      </m:oMath>
      <w:r w:rsidRPr="00DE2AF8">
        <w:rPr>
          <w:rFonts w:ascii="Times New Roman" w:eastAsia="Times New Roman" w:hAnsi="Times New Roman" w:cs="Times New Roman"/>
          <w:sz w:val="24"/>
          <w:szCs w:val="24"/>
        </w:rPr>
        <w:t>: horizon peramalan</w:t>
      </w:r>
    </w:p>
    <w:p w14:paraId="70BC734F"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t</m:t>
            </m:r>
          </m:sub>
        </m:sSub>
      </m:oMath>
      <w:r w:rsidR="00411A6E" w:rsidRPr="00DE2AF8">
        <w:rPr>
          <w:rFonts w:ascii="Times New Roman" w:eastAsia="Times New Roman" w:hAnsi="Times New Roman" w:cs="Times New Roman"/>
          <w:sz w:val="24"/>
          <w:szCs w:val="24"/>
        </w:rPr>
        <w:t>: level terakhir</w:t>
      </w:r>
    </w:p>
    <w:p w14:paraId="08A093A4" w14:textId="77777777" w:rsidR="00411A6E" w:rsidRPr="00DE2AF8" w:rsidRDefault="00000000" w:rsidP="00411A6E">
      <w:pPr>
        <w:spacing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m:t>
            </m:r>
          </m:sub>
        </m:sSub>
      </m:oMath>
      <w:r w:rsidR="00411A6E" w:rsidRPr="00DE2AF8">
        <w:rPr>
          <w:rFonts w:ascii="Times New Roman" w:eastAsia="Times New Roman" w:hAnsi="Times New Roman" w:cs="Times New Roman"/>
          <w:sz w:val="24"/>
          <w:szCs w:val="24"/>
        </w:rPr>
        <w:t>: tren terakhir</w:t>
      </w:r>
    </w:p>
    <w:p w14:paraId="6DBAEB12" w14:textId="134CAA76" w:rsidR="00411A6E" w:rsidRPr="00DE2AF8" w:rsidRDefault="00000000" w:rsidP="00FC4AC3">
      <w:pPr>
        <w:spacing w:after="240"/>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t-m+h</m:t>
            </m:r>
          </m:sub>
        </m:sSub>
      </m:oMath>
      <w:r w:rsidR="00411A6E" w:rsidRPr="00DE2AF8">
        <w:rPr>
          <w:rFonts w:ascii="Times New Roman" w:eastAsia="Times New Roman" w:hAnsi="Times New Roman" w:cs="Times New Roman"/>
          <w:sz w:val="24"/>
          <w:szCs w:val="24"/>
        </w:rPr>
        <w:t>: indeks musiman yang sesuai</w:t>
      </w:r>
    </w:p>
    <w:p w14:paraId="32CE20BE" w14:textId="2164D8C0" w:rsidR="009B6870" w:rsidRPr="00DE2AF8" w:rsidRDefault="009B6870" w:rsidP="009B6870">
      <w:pPr>
        <w:pStyle w:val="Heading3"/>
        <w:numPr>
          <w:ilvl w:val="0"/>
          <w:numId w:val="15"/>
        </w:numPr>
        <w:spacing w:before="0" w:after="0" w:line="360" w:lineRule="auto"/>
        <w:ind w:left="567"/>
        <w:rPr>
          <w:rFonts w:ascii="Times New Roman" w:eastAsia="Times New Roman" w:hAnsi="Times New Roman" w:cs="Times New Roman"/>
          <w:b/>
          <w:bCs/>
          <w:i/>
          <w:iCs/>
          <w:color w:val="000000"/>
          <w:sz w:val="24"/>
          <w:szCs w:val="24"/>
        </w:rPr>
      </w:pPr>
      <w:bookmarkStart w:id="40" w:name="_Toc237169321"/>
      <w:bookmarkStart w:id="41" w:name="_Toc237893752"/>
      <w:bookmarkEnd w:id="39"/>
      <w:r w:rsidRPr="00DE2AF8">
        <w:rPr>
          <w:rFonts w:ascii="Times New Roman" w:eastAsia="Times New Roman" w:hAnsi="Times New Roman" w:cs="Times New Roman"/>
          <w:b/>
          <w:bCs/>
          <w:i/>
          <w:iCs/>
          <w:color w:val="000000"/>
          <w:sz w:val="24"/>
          <w:szCs w:val="24"/>
        </w:rPr>
        <w:t>Croston’s Method</w:t>
      </w:r>
      <w:bookmarkEnd w:id="40"/>
      <w:bookmarkEnd w:id="41"/>
      <w:r w:rsidRPr="00DE2AF8">
        <w:rPr>
          <w:rFonts w:ascii="Times New Roman" w:eastAsia="Times New Roman" w:hAnsi="Times New Roman" w:cs="Times New Roman"/>
          <w:b/>
          <w:bCs/>
          <w:i/>
          <w:iCs/>
          <w:color w:val="000000"/>
          <w:sz w:val="24"/>
          <w:szCs w:val="24"/>
        </w:rPr>
        <w:t xml:space="preserve"> </w:t>
      </w:r>
    </w:p>
    <w:p w14:paraId="2C6285C9" w14:textId="22FE9010" w:rsidR="00411A6E" w:rsidRPr="00DE2AF8" w:rsidRDefault="00411A6E" w:rsidP="00411A6E">
      <w:pPr>
        <w:spacing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 xml:space="preserve">Croston's Method pertama kali dikembangkan oleh Croston sebagai respons terhadap kelemahan </w:t>
      </w:r>
      <w:r w:rsidRPr="00DE2AF8">
        <w:rPr>
          <w:rFonts w:ascii="Times New Roman" w:eastAsia="Times New Roman" w:hAnsi="Times New Roman" w:cs="Times New Roman"/>
          <w:i/>
          <w:iCs/>
          <w:sz w:val="24"/>
          <w:szCs w:val="24"/>
        </w:rPr>
        <w:t>exponential smoothing</w:t>
      </w:r>
      <w:r w:rsidRPr="00DE2AF8">
        <w:rPr>
          <w:rFonts w:ascii="Times New Roman" w:eastAsia="Times New Roman" w:hAnsi="Times New Roman" w:cs="Times New Roman"/>
          <w:sz w:val="24"/>
          <w:szCs w:val="24"/>
        </w:rPr>
        <w:t xml:space="preserve"> konvensional dalam meramalkan permintaan intermiten. Peramalan permintaan intermiten menggunakan metode exponential smoothing konvensional bersifat bias dan tidak sesuai, sehingga Croston mengusulkan metode baru berdasarkan estimasi terpisah antara interval kejadian permintaan dan besaran permintaan</w:t>
      </w:r>
      <w:r w:rsidR="00350383"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sz w:val="24"/>
          <w:szCs w:val="24"/>
        </w:rPr>
        <w:t xml:space="preserve">dengan menggunakan exponential smoothing sederhana untuk kedua estimasi tersebut secara </w:t>
      </w:r>
      <w:r w:rsidR="00350383" w:rsidRPr="00DE2AF8">
        <w:rPr>
          <w:rFonts w:ascii="Times New Roman" w:eastAsia="Times New Roman" w:hAnsi="Times New Roman" w:cs="Times New Roman"/>
          <w:sz w:val="24"/>
          <w:szCs w:val="24"/>
        </w:rPr>
        <w:t xml:space="preserve">independen </w:t>
      </w:r>
      <w:r w:rsidR="00350383" w:rsidRPr="00DE2AF8">
        <w:rPr>
          <w:rFonts w:ascii="Times New Roman" w:eastAsia="Times New Roman" w:hAnsi="Times New Roman" w:cs="Times New Roman"/>
          <w:sz w:val="24"/>
          <w:szCs w:val="24"/>
        </w:rPr>
        <w:fldChar w:fldCharType="begin" w:fldLock="1"/>
      </w:r>
      <w:r w:rsidR="00350383" w:rsidRPr="00DE2AF8">
        <w:rPr>
          <w:rFonts w:ascii="Times New Roman" w:eastAsia="Times New Roman" w:hAnsi="Times New Roman" w:cs="Times New Roman"/>
          <w:sz w:val="24"/>
          <w:szCs w:val="24"/>
        </w:rPr>
        <w:instrText>ADDIN CSL_CITATION {"citationItems":[{"id":"ITEM-1","itemData":{"author":[{"dropping-particle":"","family":"Segerstedt","given":"Anders","non-dropping-particle":"","parse-names":false,"suffix":""},{"dropping-particle":"","family":"Levén","given":"Erik","non-dropping-particle":"","parse-names":false,"suffix":""}],"id":"ITEM-1","issue":"3","issued":{"date-parts":[["2023"]]},"page":"413-423","title":"A Study of Different Croston-Like Forecasting Methods","type":"article-journal","volume":"16"},"uris":["http://www.mendeley.com/documents/?uuid=2bac0de3-6192-4fb4-8d79-1e8be8703cd0"]}],"mendeley":{"formattedCitation":"(Segerstedt &amp; Levén, 2023)","plainTextFormattedCitation":"(Segerstedt &amp; Levén, 2023)","previouslyFormattedCitation":"(Segerstedt &amp; Levén, 2023)"},"properties":{"noteIndex":0},"schema":"https://github.com/citation-style-language/schema/raw/master/csl-citation.json"}</w:instrText>
      </w:r>
      <w:r w:rsidR="00350383" w:rsidRPr="00DE2AF8">
        <w:rPr>
          <w:rFonts w:ascii="Times New Roman" w:eastAsia="Times New Roman" w:hAnsi="Times New Roman" w:cs="Times New Roman"/>
          <w:sz w:val="24"/>
          <w:szCs w:val="24"/>
        </w:rPr>
        <w:fldChar w:fldCharType="separate"/>
      </w:r>
      <w:r w:rsidR="00350383" w:rsidRPr="00DE2AF8">
        <w:rPr>
          <w:rFonts w:ascii="Times New Roman" w:eastAsia="Times New Roman" w:hAnsi="Times New Roman" w:cs="Times New Roman"/>
          <w:noProof/>
          <w:sz w:val="24"/>
          <w:szCs w:val="24"/>
        </w:rPr>
        <w:t>(Segerstedt &amp; Levén, 2023)</w:t>
      </w:r>
      <w:r w:rsidR="00350383" w:rsidRPr="00DE2AF8">
        <w:rPr>
          <w:rFonts w:ascii="Times New Roman" w:eastAsia="Times New Roman" w:hAnsi="Times New Roman" w:cs="Times New Roman"/>
          <w:sz w:val="24"/>
          <w:szCs w:val="24"/>
        </w:rPr>
        <w:fldChar w:fldCharType="end"/>
      </w:r>
      <w:r w:rsidRPr="00DE2AF8">
        <w:rPr>
          <w:rFonts w:ascii="Times New Roman" w:eastAsia="Times New Roman" w:hAnsi="Times New Roman" w:cs="Times New Roman"/>
          <w:sz w:val="24"/>
          <w:szCs w:val="24"/>
        </w:rPr>
        <w:t>.</w:t>
      </w:r>
    </w:p>
    <w:p w14:paraId="5AB32990" w14:textId="6E439D29" w:rsidR="00411A6E" w:rsidRPr="00DE2AF8" w:rsidRDefault="00411A6E" w:rsidP="00B554DE">
      <w:pPr>
        <w:spacing w:after="240"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 xml:space="preserve">Secara matematis, Croston memisahkan deret data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oMath>
      <w:r w:rsidRPr="00DE2AF8">
        <w:rPr>
          <w:rFonts w:ascii="Times New Roman" w:eastAsia="Times New Roman" w:hAnsi="Times New Roman" w:cs="Times New Roman"/>
          <w:sz w:val="24"/>
          <w:szCs w:val="24"/>
        </w:rPr>
        <w:t xml:space="preserve"> menjadi dua sub-deret: besaran permintaan (</w:t>
      </w:r>
      <w:r w:rsidRPr="00DE2AF8">
        <w:rPr>
          <w:rFonts w:ascii="Times New Roman" w:eastAsia="Times New Roman" w:hAnsi="Times New Roman" w:cs="Times New Roman"/>
          <w:i/>
          <w:iCs/>
          <w:sz w:val="24"/>
          <w:szCs w:val="24"/>
        </w:rPr>
        <w:t>z</w:t>
      </w:r>
      <w:r w:rsidRPr="00DE2AF8">
        <w:rPr>
          <w:rFonts w:ascii="Times New Roman" w:eastAsia="Times New Roman" w:hAnsi="Times New Roman" w:cs="Times New Roman"/>
          <w:sz w:val="24"/>
          <w:szCs w:val="24"/>
        </w:rPr>
        <w:t>) yang hanya dicatat pada periode dengan permintaan bukan nol, dan interval antar kejadian permintaan (</w:t>
      </w:r>
      <w:r w:rsidRPr="00DE2AF8">
        <w:rPr>
          <w:rFonts w:ascii="Times New Roman" w:eastAsia="Times New Roman" w:hAnsi="Times New Roman" w:cs="Times New Roman"/>
          <w:i/>
          <w:iCs/>
          <w:sz w:val="24"/>
          <w:szCs w:val="24"/>
        </w:rPr>
        <w:t>q</w:t>
      </w:r>
      <w:r w:rsidRPr="00DE2AF8">
        <w:rPr>
          <w:rFonts w:ascii="Times New Roman" w:eastAsia="Times New Roman" w:hAnsi="Times New Roman" w:cs="Times New Roman"/>
          <w:sz w:val="24"/>
          <w:szCs w:val="24"/>
        </w:rPr>
        <w:t>). Kedua komponen ini masing-masing diestimasi menggunakan SES</w:t>
      </w:r>
      <w:r w:rsidR="00B554DE" w:rsidRPr="00DE2AF8">
        <w:rPr>
          <w:rFonts w:ascii="Times New Roman" w:eastAsia="Times New Roman" w:hAnsi="Times New Roman" w:cs="Times New Roman"/>
          <w:sz w:val="24"/>
          <w:szCs w:val="24"/>
        </w:rPr>
        <w:t xml:space="preserve"> sebagaimana </w:t>
      </w:r>
      <w:r w:rsidR="00B554DE" w:rsidRPr="00DE2AF8">
        <w:rPr>
          <w:rFonts w:ascii="Times New Roman" w:eastAsia="Times New Roman" w:hAnsi="Times New Roman" w:cs="Times New Roman"/>
          <w:b/>
          <w:bCs/>
          <w:sz w:val="24"/>
          <w:szCs w:val="24"/>
        </w:rPr>
        <w:t>Persamaan 2.6</w:t>
      </w:r>
      <w:r w:rsidR="00B554DE"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411A6E" w:rsidRPr="00DE2AF8" w14:paraId="6BEABBF3" w14:textId="77777777" w:rsidTr="00A924C8">
        <w:tc>
          <w:tcPr>
            <w:tcW w:w="8183" w:type="dxa"/>
          </w:tcPr>
          <w:p w14:paraId="7141992F" w14:textId="42A3BEF6" w:rsidR="00411A6E" w:rsidRPr="00DE2AF8" w:rsidRDefault="00000000" w:rsidP="00A924C8">
            <w:pPr>
              <w:spacing w:line="360" w:lineRule="auto"/>
              <w:ind w:left="851"/>
              <w:jc w:val="both"/>
              <w:rPr>
                <w:rFonts w:ascii="Times New Roman" w:eastAsia="Times New Roman" w:hAnsi="Times New Roman" w:cs="Times New Roman"/>
                <w:i/>
                <w:sz w:val="24"/>
                <w:szCs w:val="24"/>
              </w:rPr>
            </w:pPr>
            <m:oMathPara>
              <m:oMath>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=α</m:t>
                </m:r>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1-α</m:t>
                    </m:r>
                  </m:e>
                </m:d>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t-1</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q</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=α</m:t>
                </m:r>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q</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1-α</m:t>
                    </m:r>
                  </m:e>
                </m:d>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q</m:t>
                        </m:r>
                      </m:e>
                    </m:acc>
                  </m:e>
                  <m:sub>
                    <m:r>
                      <w:rPr>
                        <w:rFonts w:ascii="Cambria Math" w:eastAsia="Cambria Math" w:hAnsi="Cambria Math" w:cs="Cambria Math"/>
                        <w:sz w:val="24"/>
                        <w:szCs w:val="24"/>
                      </w:rPr>
                      <m:t>t-1</m:t>
                    </m:r>
                  </m:sub>
                </m:sSub>
              </m:oMath>
            </m:oMathPara>
          </w:p>
        </w:tc>
        <w:tc>
          <w:tcPr>
            <w:tcW w:w="988" w:type="dxa"/>
          </w:tcPr>
          <w:p w14:paraId="7C9E9C9A" w14:textId="2F2A7499" w:rsidR="00411A6E" w:rsidRPr="00DE2AF8" w:rsidRDefault="00411A6E" w:rsidP="00A924C8">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w:t>
            </w:r>
            <w:r w:rsidR="00B554DE" w:rsidRPr="00DE2AF8">
              <w:rPr>
                <w:rFonts w:ascii="Times New Roman" w:eastAsia="Times New Roman" w:hAnsi="Times New Roman" w:cs="Times New Roman"/>
                <w:b/>
                <w:bCs/>
                <w:sz w:val="24"/>
                <w:szCs w:val="24"/>
              </w:rPr>
              <w:t>6</w:t>
            </w:r>
            <w:r w:rsidRPr="00DE2AF8">
              <w:rPr>
                <w:rFonts w:ascii="Times New Roman" w:eastAsia="Times New Roman" w:hAnsi="Times New Roman" w:cs="Times New Roman"/>
                <w:b/>
                <w:bCs/>
                <w:sz w:val="24"/>
                <w:szCs w:val="24"/>
              </w:rPr>
              <w:t>)</w:t>
            </w:r>
          </w:p>
        </w:tc>
      </w:tr>
    </w:tbl>
    <w:p w14:paraId="28B8AFBC" w14:textId="2A870029" w:rsidR="00411A6E" w:rsidRPr="00DE2AF8" w:rsidRDefault="00411A6E" w:rsidP="00411A6E">
      <w:pPr>
        <w:spacing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 xml:space="preserve">Forecast akhir dihitung sebagai rasio kedua estimasi tersebut, </w:t>
      </w:r>
      <m:oMath>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m:t>
            </m:r>
          </m:sub>
        </m:sSub>
        <m:r>
          <m:rPr>
            <m:lit/>
          </m:rP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q</m:t>
                </m:r>
              </m:e>
            </m:acc>
          </m:e>
          <m:sub>
            <m:r>
              <w:rPr>
                <w:rFonts w:ascii="Cambria Math" w:eastAsia="Cambria Math" w:hAnsi="Cambria Math" w:cs="Cambria Math"/>
                <w:sz w:val="24"/>
                <w:szCs w:val="24"/>
              </w:rPr>
              <m:t>t</m:t>
            </m:r>
          </m:sub>
        </m:sSub>
      </m:oMath>
      <w:r w:rsidRPr="00DE2AF8">
        <w:rPr>
          <w:rFonts w:ascii="Times New Roman" w:eastAsia="Times New Roman" w:hAnsi="Times New Roman" w:cs="Times New Roman"/>
          <w:sz w:val="24"/>
          <w:szCs w:val="24"/>
        </w:rPr>
        <w:t>​, dan bernilai konstan hingga kejadian permintaan berikutnya terjadi.</w:t>
      </w:r>
    </w:p>
    <w:p w14:paraId="574BCA3B" w14:textId="77777777" w:rsidR="00411A6E" w:rsidRPr="00DE2AF8" w:rsidRDefault="00411A6E" w:rsidP="00411A6E"/>
    <w:p w14:paraId="08E5C73A" w14:textId="69E8C1EF" w:rsidR="009B6870" w:rsidRPr="00DE2AF8" w:rsidRDefault="009B6870" w:rsidP="009B6870">
      <w:pPr>
        <w:pStyle w:val="Heading3"/>
        <w:numPr>
          <w:ilvl w:val="0"/>
          <w:numId w:val="15"/>
        </w:numPr>
        <w:spacing w:before="0" w:after="0" w:line="360" w:lineRule="auto"/>
        <w:ind w:left="567"/>
        <w:rPr>
          <w:rFonts w:ascii="Times New Roman" w:eastAsia="Times New Roman" w:hAnsi="Times New Roman" w:cs="Times New Roman"/>
          <w:b/>
          <w:bCs/>
          <w:i/>
          <w:iCs/>
          <w:color w:val="000000"/>
          <w:sz w:val="24"/>
          <w:szCs w:val="24"/>
        </w:rPr>
      </w:pPr>
      <w:bookmarkStart w:id="42" w:name="_Toc237169322"/>
      <w:bookmarkStart w:id="43" w:name="_Toc237893753"/>
      <w:r w:rsidRPr="00DE2AF8">
        <w:rPr>
          <w:rFonts w:ascii="Times New Roman" w:eastAsia="Times New Roman" w:hAnsi="Times New Roman" w:cs="Times New Roman"/>
          <w:b/>
          <w:bCs/>
          <w:color w:val="000000"/>
          <w:sz w:val="24"/>
          <w:szCs w:val="24"/>
        </w:rPr>
        <w:t>SBA (Syntetos-Boylan Approximation)</w:t>
      </w:r>
      <w:bookmarkEnd w:id="42"/>
      <w:bookmarkEnd w:id="43"/>
      <w:r w:rsidRPr="00DE2AF8">
        <w:rPr>
          <w:rFonts w:ascii="Times New Roman" w:eastAsia="Times New Roman" w:hAnsi="Times New Roman" w:cs="Times New Roman"/>
          <w:b/>
          <w:bCs/>
          <w:color w:val="000000"/>
          <w:sz w:val="24"/>
          <w:szCs w:val="24"/>
        </w:rPr>
        <w:t xml:space="preserve"> </w:t>
      </w:r>
    </w:p>
    <w:p w14:paraId="0478F1F9" w14:textId="2D1CDD61" w:rsidR="00CD6E8A" w:rsidRPr="00DE2AF8" w:rsidRDefault="00CD6E8A" w:rsidP="00CD6E8A">
      <w:pPr>
        <w:spacing w:after="240"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 xml:space="preserve">Croston's Method asli, meskipun banyak digunakan, memiliki kelemahan bias estimasi. </w:t>
      </w:r>
      <w:r w:rsidR="00E3767E" w:rsidRPr="00DE2AF8">
        <w:rPr>
          <w:rFonts w:ascii="Times New Roman" w:eastAsia="Times New Roman" w:hAnsi="Times New Roman" w:cs="Times New Roman"/>
          <w:sz w:val="24"/>
          <w:szCs w:val="24"/>
        </w:rPr>
        <w:fldChar w:fldCharType="begin" w:fldLock="1"/>
      </w:r>
      <w:r w:rsidR="00625502" w:rsidRPr="00DE2AF8">
        <w:rPr>
          <w:rFonts w:ascii="Times New Roman" w:eastAsia="Times New Roman" w:hAnsi="Times New Roman" w:cs="Times New Roman"/>
          <w:sz w:val="24"/>
          <w:szCs w:val="24"/>
        </w:rPr>
        <w:instrText>ADDIN CSL_CITATION {"citationItems":[{"id":"ITEM-1","itemData":{"DOI":"10.1016/j.ijforecast.2004.10.001","author":[{"dropping-particle":"","family":"Boylan","given":"John","non-dropping-particle":"","parse-names":false,"suffix":""},{"dropping-particle":"","family":"Syntetos","given":"Aris A","non-dropping-particle":"","parse-names":false,"suffix":""}],"id":"ITEM-1","issue":"April 2005","issued":{"date-parts":[["2005"]]},"title":"The accuracy of intermittent demand estimates","type":"article-journal"},"uris":["http://www.mendeley.com/documents/?uuid=0813439b-83ba-4787-82ec-855be2743b1a"]}],"mendeley":{"formattedCitation":"(Boylan &amp; Syntetos, 2005)","manualFormatting":"Boylan &amp; Syntetos (2005)","plainTextFormattedCitation":"(Boylan &amp; Syntetos, 2005)","previouslyFormattedCitation":"(Boylan &amp; Syntetos, 2005)"},"properties":{"noteIndex":0},"schema":"https://github.com/citation-style-language/schema/raw/master/csl-citation.json"}</w:instrText>
      </w:r>
      <w:r w:rsidR="00E3767E" w:rsidRPr="00DE2AF8">
        <w:rPr>
          <w:rFonts w:ascii="Times New Roman" w:eastAsia="Times New Roman" w:hAnsi="Times New Roman" w:cs="Times New Roman"/>
          <w:sz w:val="24"/>
          <w:szCs w:val="24"/>
        </w:rPr>
        <w:fldChar w:fldCharType="separate"/>
      </w:r>
      <w:r w:rsidR="00E3767E" w:rsidRPr="00DE2AF8">
        <w:rPr>
          <w:rFonts w:ascii="Times New Roman" w:eastAsia="Times New Roman" w:hAnsi="Times New Roman" w:cs="Times New Roman"/>
          <w:noProof/>
          <w:sz w:val="24"/>
          <w:szCs w:val="24"/>
        </w:rPr>
        <w:t>Boylan &amp; Syntetos (2005)</w:t>
      </w:r>
      <w:r w:rsidR="00E3767E" w:rsidRPr="00DE2AF8">
        <w:rPr>
          <w:rFonts w:ascii="Times New Roman" w:eastAsia="Times New Roman" w:hAnsi="Times New Roman" w:cs="Times New Roman"/>
          <w:sz w:val="24"/>
          <w:szCs w:val="24"/>
        </w:rPr>
        <w:fldChar w:fldCharType="end"/>
      </w:r>
      <w:r w:rsidR="00E3767E"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sz w:val="24"/>
          <w:szCs w:val="24"/>
        </w:rPr>
        <w:t xml:space="preserve">menunjukkan bahwa estimator Croston bersifat bias (cenderung </w:t>
      </w:r>
      <w:r w:rsidRPr="00DE2AF8">
        <w:rPr>
          <w:rFonts w:ascii="Times New Roman" w:eastAsia="Times New Roman" w:hAnsi="Times New Roman" w:cs="Times New Roman"/>
          <w:i/>
          <w:iCs/>
          <w:sz w:val="24"/>
          <w:szCs w:val="24"/>
        </w:rPr>
        <w:t>over-forecast</w:t>
      </w:r>
      <w:r w:rsidRPr="00DE2AF8">
        <w:rPr>
          <w:rFonts w:ascii="Times New Roman" w:eastAsia="Times New Roman" w:hAnsi="Times New Roman" w:cs="Times New Roman"/>
          <w:sz w:val="24"/>
          <w:szCs w:val="24"/>
        </w:rPr>
        <w:t xml:space="preserve">) dan mengusulkan faktor koreksi untuk mengatasinya, menghasilkan metode yang dikenal sebagai </w:t>
      </w:r>
      <w:r w:rsidRPr="00DE2AF8">
        <w:rPr>
          <w:rFonts w:ascii="Times New Roman" w:eastAsia="Times New Roman" w:hAnsi="Times New Roman" w:cs="Times New Roman"/>
          <w:i/>
          <w:iCs/>
          <w:sz w:val="24"/>
          <w:szCs w:val="24"/>
        </w:rPr>
        <w:t>Syntetos-Boylan Approximation</w:t>
      </w:r>
      <w:r w:rsidRPr="00DE2AF8">
        <w:rPr>
          <w:rFonts w:ascii="Times New Roman" w:eastAsia="Times New Roman" w:hAnsi="Times New Roman" w:cs="Times New Roman"/>
          <w:sz w:val="24"/>
          <w:szCs w:val="24"/>
        </w:rPr>
        <w:t xml:space="preserve"> (SBA)</w:t>
      </w:r>
      <w:r w:rsidR="00B554DE" w:rsidRPr="00DE2AF8">
        <w:rPr>
          <w:rFonts w:ascii="Times New Roman" w:eastAsia="Times New Roman" w:hAnsi="Times New Roman" w:cs="Times New Roman"/>
          <w:sz w:val="24"/>
          <w:szCs w:val="24"/>
        </w:rPr>
        <w:t xml:space="preserve">. Rumusnya ditunjukkan pada </w:t>
      </w:r>
      <w:r w:rsidR="00B554DE" w:rsidRPr="00DE2AF8">
        <w:rPr>
          <w:rFonts w:ascii="Times New Roman" w:eastAsia="Times New Roman" w:hAnsi="Times New Roman" w:cs="Times New Roman"/>
          <w:b/>
          <w:bCs/>
          <w:sz w:val="24"/>
          <w:szCs w:val="24"/>
        </w:rPr>
        <w:t>Persamaan 2.7</w:t>
      </w:r>
      <w:r w:rsidR="00B554DE"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CD6E8A" w:rsidRPr="00DE2AF8" w14:paraId="1F339754" w14:textId="77777777" w:rsidTr="00A924C8">
        <w:tc>
          <w:tcPr>
            <w:tcW w:w="8183" w:type="dxa"/>
          </w:tcPr>
          <w:p w14:paraId="70F3D412" w14:textId="5BD1B884" w:rsidR="00CD6E8A" w:rsidRPr="00DE2AF8" w:rsidRDefault="00000000" w:rsidP="00A924C8">
            <w:pPr>
              <w:spacing w:line="360" w:lineRule="auto"/>
              <w:ind w:left="851"/>
              <w:jc w:val="both"/>
              <w:rPr>
                <w:rFonts w:ascii="Times New Roman" w:eastAsia="Times New Roman" w:hAnsi="Times New Roman" w:cs="Times New Roman"/>
                <w:i/>
                <w:sz w:val="24"/>
                <w:szCs w:val="24"/>
              </w:rPr>
            </w:pPr>
            <m:oMathPara>
              <m:oMath>
                <m:sSup>
                  <m:sSupPr>
                    <m:ctrlPr>
                      <w:rPr>
                        <w:rFonts w:ascii="Cambria Math" w:eastAsia="Times New Roman" w:hAnsi="Cambria Math" w:cs="Times New Roman"/>
                        <w:i/>
                        <w:sz w:val="24"/>
                        <w:szCs w:val="24"/>
                      </w:rPr>
                    </m:ctrlPr>
                  </m:sSupPr>
                  <m:e>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Y</m:t>
                            </m:r>
                          </m:e>
                        </m:acc>
                      </m:e>
                      <m:sub>
                        <m:r>
                          <w:rPr>
                            <w:rFonts w:ascii="Cambria Math" w:eastAsia="Cambria Math" w:hAnsi="Cambria Math" w:cs="Cambria Math"/>
                            <w:sz w:val="24"/>
                            <w:szCs w:val="24"/>
                          </w:rPr>
                          <m:t>t</m:t>
                        </m:r>
                      </m:sub>
                    </m:sSub>
                  </m:e>
                  <m:sup>
                    <m:r>
                      <w:rPr>
                        <w:rFonts w:ascii="Cambria Math" w:eastAsia="Times New Roman" w:hAnsi="Cambria Math" w:cs="Times New Roman"/>
                        <w:sz w:val="24"/>
                        <w:szCs w:val="24"/>
                      </w:rPr>
                      <m:t>SBA</m:t>
                    </m:r>
                  </m:sup>
                </m:sSup>
                <m:r>
                  <w:rPr>
                    <w:rFonts w:ascii="Cambria Math" w:eastAsia="Cambria Math" w:hAnsi="Cambria Math" w:cs="Cambria Math"/>
                    <w:sz w:val="24"/>
                    <w:szCs w:val="24"/>
                  </w:rPr>
                  <m:t>=</m:t>
                </m:r>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r>
                      <w:rPr>
                        <w:rFonts w:ascii="Cambria Math" w:eastAsia="Cambria Math" w:hAnsi="Cambria Math" w:cs="Cambria Math"/>
                        <w:sz w:val="24"/>
                        <w:szCs w:val="24"/>
                      </w:rPr>
                      <m:t>α</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m:t>
                        </m:r>
                      </m:sub>
                    </m:sSub>
                  </m:num>
                  <m:den>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q</m:t>
                            </m:r>
                          </m:e>
                        </m:acc>
                      </m:e>
                      <m:sub>
                        <m:r>
                          <w:rPr>
                            <w:rFonts w:ascii="Cambria Math" w:eastAsia="Cambria Math" w:hAnsi="Cambria Math" w:cs="Cambria Math"/>
                            <w:sz w:val="24"/>
                            <w:szCs w:val="24"/>
                          </w:rPr>
                          <m:t>t</m:t>
                        </m:r>
                      </m:sub>
                    </m:sSub>
                  </m:den>
                </m:f>
              </m:oMath>
            </m:oMathPara>
          </w:p>
        </w:tc>
        <w:tc>
          <w:tcPr>
            <w:tcW w:w="988" w:type="dxa"/>
          </w:tcPr>
          <w:p w14:paraId="551B9BC4" w14:textId="6906AC50" w:rsidR="00CD6E8A" w:rsidRPr="00DE2AF8" w:rsidRDefault="00CD6E8A" w:rsidP="00A924C8">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w:t>
            </w:r>
            <w:r w:rsidR="00B554DE" w:rsidRPr="00DE2AF8">
              <w:rPr>
                <w:rFonts w:ascii="Times New Roman" w:eastAsia="Times New Roman" w:hAnsi="Times New Roman" w:cs="Times New Roman"/>
                <w:b/>
                <w:bCs/>
                <w:sz w:val="24"/>
                <w:szCs w:val="24"/>
              </w:rPr>
              <w:t>7</w:t>
            </w:r>
            <w:r w:rsidRPr="00DE2AF8">
              <w:rPr>
                <w:rFonts w:ascii="Times New Roman" w:eastAsia="Times New Roman" w:hAnsi="Times New Roman" w:cs="Times New Roman"/>
                <w:b/>
                <w:bCs/>
                <w:sz w:val="24"/>
                <w:szCs w:val="24"/>
              </w:rPr>
              <w:t>)</w:t>
            </w:r>
          </w:p>
        </w:tc>
      </w:tr>
    </w:tbl>
    <w:p w14:paraId="26FA95DF" w14:textId="2B0B5BE7" w:rsidR="00CD6E8A" w:rsidRPr="00DE2AF8" w:rsidRDefault="00CD6E8A" w:rsidP="00E55F82">
      <w:pPr>
        <w:spacing w:before="240" w:after="240"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 xml:space="preserve">SBA telah menunjukkan performa yang lebih baik secara konsisten dibandingkan Croston's Method asli pada berbagai studi empiris, sehingga menjadi salah satu metode standar untuk peramalan permintaan intermiten dalam literatur manajemen inventori </w:t>
      </w:r>
      <w:r w:rsidR="00E3767E" w:rsidRPr="00DE2AF8">
        <w:rPr>
          <w:rFonts w:ascii="Times New Roman" w:eastAsia="Times New Roman" w:hAnsi="Times New Roman" w:cs="Times New Roman"/>
          <w:sz w:val="24"/>
          <w:szCs w:val="24"/>
        </w:rPr>
        <w:fldChar w:fldCharType="begin" w:fldLock="1"/>
      </w:r>
      <w:r w:rsidR="00625502" w:rsidRPr="00DE2AF8">
        <w:rPr>
          <w:rFonts w:ascii="Times New Roman" w:eastAsia="Times New Roman" w:hAnsi="Times New Roman" w:cs="Times New Roman"/>
          <w:sz w:val="24"/>
          <w:szCs w:val="24"/>
        </w:rPr>
        <w:instrText>ADDIN CSL_CITATION {"citationItems":[{"id":"ITEM-1","itemData":{"DOI":"10.1016/j.ijforecast.2004.10.001","author":[{"dropping-particle":"","family":"Boylan","given":"John","non-dropping-particle":"","parse-names":false,"suffix":""},{"dropping-particle":"","family":"Syntetos","given":"Aris A","non-dropping-particle":"","parse-names":false,"suffix":""}],"id":"ITEM-1","issue":"April 2005","issued":{"date-parts":[["2005"]]},"title":"The accuracy of intermittent demand estimates","type":"article-journal"},"uris":["http://www.mendeley.com/documents/?uuid=0813439b-83ba-4787-82ec-855be2743b1a"]}],"mendeley":{"formattedCitation":"(Boylan &amp; Syntetos, 2005)","plainTextFormattedCitation":"(Boylan &amp; Syntetos, 2005)","previouslyFormattedCitation":"(Boylan &amp; Syntetos, 2005)"},"properties":{"noteIndex":0},"schema":"https://github.com/citation-style-language/schema/raw/master/csl-citation.json"}</w:instrText>
      </w:r>
      <w:r w:rsidR="00E3767E" w:rsidRPr="00DE2AF8">
        <w:rPr>
          <w:rFonts w:ascii="Times New Roman" w:eastAsia="Times New Roman" w:hAnsi="Times New Roman" w:cs="Times New Roman"/>
          <w:sz w:val="24"/>
          <w:szCs w:val="24"/>
        </w:rPr>
        <w:fldChar w:fldCharType="separate"/>
      </w:r>
      <w:r w:rsidR="00E3767E" w:rsidRPr="00DE2AF8">
        <w:rPr>
          <w:rFonts w:ascii="Times New Roman" w:eastAsia="Times New Roman" w:hAnsi="Times New Roman" w:cs="Times New Roman"/>
          <w:noProof/>
          <w:sz w:val="24"/>
          <w:szCs w:val="24"/>
        </w:rPr>
        <w:t>(Boylan &amp; Syntetos, 2005)</w:t>
      </w:r>
      <w:r w:rsidR="00E3767E" w:rsidRPr="00DE2AF8">
        <w:rPr>
          <w:rFonts w:ascii="Times New Roman" w:eastAsia="Times New Roman" w:hAnsi="Times New Roman" w:cs="Times New Roman"/>
          <w:sz w:val="24"/>
          <w:szCs w:val="24"/>
        </w:rPr>
        <w:fldChar w:fldCharType="end"/>
      </w:r>
      <w:r w:rsidR="00E3767E" w:rsidRPr="00DE2AF8">
        <w:rPr>
          <w:rFonts w:ascii="Times New Roman" w:eastAsia="Times New Roman" w:hAnsi="Times New Roman" w:cs="Times New Roman"/>
          <w:sz w:val="24"/>
          <w:szCs w:val="24"/>
        </w:rPr>
        <w:t>.</w:t>
      </w:r>
    </w:p>
    <w:p w14:paraId="35B1FAF3" w14:textId="34DBF8F2" w:rsidR="009B6870" w:rsidRPr="00DE2AF8" w:rsidRDefault="009B6870" w:rsidP="009B6870">
      <w:pPr>
        <w:pStyle w:val="Heading3"/>
        <w:numPr>
          <w:ilvl w:val="0"/>
          <w:numId w:val="15"/>
        </w:numPr>
        <w:spacing w:before="0" w:after="0" w:line="360" w:lineRule="auto"/>
        <w:ind w:left="567"/>
        <w:rPr>
          <w:rFonts w:ascii="Times New Roman" w:eastAsia="Times New Roman" w:hAnsi="Times New Roman" w:cs="Times New Roman"/>
          <w:b/>
          <w:bCs/>
          <w:i/>
          <w:iCs/>
          <w:color w:val="000000"/>
          <w:sz w:val="24"/>
          <w:szCs w:val="24"/>
        </w:rPr>
      </w:pPr>
      <w:bookmarkStart w:id="44" w:name="_Toc237169323"/>
      <w:bookmarkStart w:id="45" w:name="_Toc237893754"/>
      <w:r w:rsidRPr="00DE2AF8">
        <w:rPr>
          <w:rFonts w:ascii="Times New Roman" w:eastAsia="Times New Roman" w:hAnsi="Times New Roman" w:cs="Times New Roman"/>
          <w:b/>
          <w:bCs/>
          <w:color w:val="000000"/>
          <w:sz w:val="24"/>
          <w:szCs w:val="24"/>
        </w:rPr>
        <w:t>TSB (Teunter-Syntetos-Babai)</w:t>
      </w:r>
      <w:bookmarkEnd w:id="44"/>
      <w:bookmarkEnd w:id="45"/>
      <w:r w:rsidRPr="00DE2AF8">
        <w:rPr>
          <w:rFonts w:ascii="Times New Roman" w:eastAsia="Times New Roman" w:hAnsi="Times New Roman" w:cs="Times New Roman"/>
          <w:b/>
          <w:bCs/>
          <w:color w:val="000000"/>
          <w:sz w:val="24"/>
          <w:szCs w:val="24"/>
        </w:rPr>
        <w:t xml:space="preserve"> </w:t>
      </w:r>
    </w:p>
    <w:p w14:paraId="0CBA6E6A" w14:textId="77777777" w:rsidR="00CD6E8A" w:rsidRPr="00DE2AF8" w:rsidRDefault="00CD6E8A" w:rsidP="00CD6E8A">
      <w:pPr>
        <w:spacing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Salah satu kelemahan mendasar Croston's Method dan SBA adalah keduanya hanya memperbarui estimasi pada periode dengan permintaan bukan nol, sehingga tidak dapat menangkap situasi ketika suatu item berhenti diminta sama sekali (</w:t>
      </w:r>
      <w:r w:rsidRPr="00DE2AF8">
        <w:rPr>
          <w:rFonts w:ascii="Times New Roman" w:eastAsia="Times New Roman" w:hAnsi="Times New Roman" w:cs="Times New Roman"/>
          <w:i/>
          <w:iCs/>
          <w:sz w:val="24"/>
          <w:szCs w:val="24"/>
        </w:rPr>
        <w:t>obsolescence</w:t>
      </w:r>
      <w:r w:rsidRPr="00DE2AF8">
        <w:rPr>
          <w:rFonts w:ascii="Times New Roman" w:eastAsia="Times New Roman" w:hAnsi="Times New Roman" w:cs="Times New Roman"/>
          <w:sz w:val="24"/>
          <w:szCs w:val="24"/>
        </w:rPr>
        <w:t xml:space="preserve">). Croston dan SBA memperbarui besaran dan interval permintaan hanya pada periode dengan permintaan positif, sehingga pada periode dengan permintaan nol, forecast tidak disesuaikan ke bawah dalam kasus terjadinya </w:t>
      </w:r>
      <w:r w:rsidRPr="00DE2AF8">
        <w:rPr>
          <w:rFonts w:ascii="Times New Roman" w:eastAsia="Times New Roman" w:hAnsi="Times New Roman" w:cs="Times New Roman"/>
          <w:i/>
          <w:iCs/>
          <w:sz w:val="24"/>
          <w:szCs w:val="24"/>
        </w:rPr>
        <w:t>obsolescence</w:t>
      </w:r>
      <w:r w:rsidRPr="00DE2AF8">
        <w:rPr>
          <w:rFonts w:ascii="Times New Roman" w:eastAsia="Times New Roman" w:hAnsi="Times New Roman" w:cs="Times New Roman"/>
          <w:sz w:val="24"/>
          <w:szCs w:val="24"/>
        </w:rPr>
        <w:t xml:space="preserve"> pada persediaan.</w:t>
      </w:r>
    </w:p>
    <w:p w14:paraId="672A9CB1" w14:textId="1D4B4CDC" w:rsidR="00CD6E8A" w:rsidRPr="00DE2AF8" w:rsidRDefault="00CD6E8A" w:rsidP="00B554DE">
      <w:pPr>
        <w:spacing w:after="240"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Untuk mengatasi keterbatasan ini,</w:t>
      </w:r>
      <w:r w:rsidR="00350383" w:rsidRPr="00DE2AF8">
        <w:rPr>
          <w:rFonts w:ascii="Times New Roman" w:eastAsia="Times New Roman" w:hAnsi="Times New Roman" w:cs="Times New Roman"/>
          <w:sz w:val="24"/>
          <w:szCs w:val="24"/>
        </w:rPr>
        <w:t xml:space="preserve"> </w:t>
      </w:r>
      <w:r w:rsidR="00350383" w:rsidRPr="00DE2AF8">
        <w:rPr>
          <w:rFonts w:ascii="Times New Roman" w:eastAsia="Times New Roman" w:hAnsi="Times New Roman" w:cs="Times New Roman"/>
          <w:sz w:val="24"/>
          <w:szCs w:val="24"/>
        </w:rPr>
        <w:fldChar w:fldCharType="begin" w:fldLock="1"/>
      </w:r>
      <w:r w:rsidR="00350383" w:rsidRPr="00DE2AF8">
        <w:rPr>
          <w:rFonts w:ascii="Times New Roman" w:eastAsia="Times New Roman" w:hAnsi="Times New Roman" w:cs="Times New Roman"/>
          <w:sz w:val="24"/>
          <w:szCs w:val="24"/>
        </w:rPr>
        <w:instrText>ADDIN CSL_CITATION {"citationItems":[{"id":"ITEM-1","itemData":{"DOI":"10.1016/j.ejor.2011.05.018","author":[{"dropping-particle":"","family":"Teunter","given":"Ruud H","non-dropping-particle":"","parse-names":false,"suffix":""},{"dropping-particle":"","family":"Syntetos","given":"Aris A","non-dropping-particle":"","parse-names":false,"suffix":""},{"dropping-particle":"","family":"Babai","given":"M Zied","non-dropping-particle":"","parse-names":false,"suffix":""}],"id":"ITEM-1","issued":{"date-parts":[["2011"]]},"page":"606-615","title":"Intermittent demand : Linking forecasting to inventory obsolescence","type":"article-journal","volume":"214"},"uris":["http://www.mendeley.com/documents/?uuid=9285ae1c-638e-44e5-ad0c-43b172f344af"]}],"mendeley":{"formattedCitation":"(Teunter et al., 2011)","manualFormatting":"Teunter et al. (2011)","plainTextFormattedCitation":"(Teunter et al., 2011)","previouslyFormattedCitation":"(Teunter et al., 2011)"},"properties":{"noteIndex":0},"schema":"https://github.com/citation-style-language/schema/raw/master/csl-citation.json"}</w:instrText>
      </w:r>
      <w:r w:rsidR="00350383" w:rsidRPr="00DE2AF8">
        <w:rPr>
          <w:rFonts w:ascii="Times New Roman" w:eastAsia="Times New Roman" w:hAnsi="Times New Roman" w:cs="Times New Roman"/>
          <w:sz w:val="24"/>
          <w:szCs w:val="24"/>
        </w:rPr>
        <w:fldChar w:fldCharType="separate"/>
      </w:r>
      <w:r w:rsidR="00350383" w:rsidRPr="00DE2AF8">
        <w:rPr>
          <w:rFonts w:ascii="Times New Roman" w:eastAsia="Times New Roman" w:hAnsi="Times New Roman" w:cs="Times New Roman"/>
          <w:noProof/>
          <w:sz w:val="24"/>
          <w:szCs w:val="24"/>
        </w:rPr>
        <w:t>Teunter et al. (2011)</w:t>
      </w:r>
      <w:r w:rsidR="00350383" w:rsidRPr="00DE2AF8">
        <w:rPr>
          <w:rFonts w:ascii="Times New Roman" w:eastAsia="Times New Roman" w:hAnsi="Times New Roman" w:cs="Times New Roman"/>
          <w:sz w:val="24"/>
          <w:szCs w:val="24"/>
        </w:rPr>
        <w:fldChar w:fldCharType="end"/>
      </w:r>
      <w:r w:rsidRPr="00DE2AF8">
        <w:rPr>
          <w:rFonts w:ascii="Times New Roman" w:eastAsia="Times New Roman" w:hAnsi="Times New Roman" w:cs="Times New Roman"/>
          <w:sz w:val="24"/>
          <w:szCs w:val="24"/>
        </w:rPr>
        <w:t xml:space="preserve"> mengusulkan metode TSB, yang menggantikan pembaruan interval permintaan dengan pembaruan probabilitas kejadian permintaan pada setiap periode (termasuk periode dengan permintaan nol)</w:t>
      </w:r>
      <w:r w:rsidR="00B554DE" w:rsidRPr="00DE2AF8">
        <w:rPr>
          <w:rFonts w:ascii="Times New Roman" w:eastAsia="Times New Roman" w:hAnsi="Times New Roman" w:cs="Times New Roman"/>
          <w:sz w:val="24"/>
          <w:szCs w:val="24"/>
        </w:rPr>
        <w:t xml:space="preserve"> sebagaimana ditunjukkan pada </w:t>
      </w:r>
      <w:r w:rsidR="00B554DE" w:rsidRPr="00DE2AF8">
        <w:rPr>
          <w:rFonts w:ascii="Times New Roman" w:eastAsia="Times New Roman" w:hAnsi="Times New Roman" w:cs="Times New Roman"/>
          <w:b/>
          <w:bCs/>
          <w:sz w:val="24"/>
          <w:szCs w:val="24"/>
        </w:rPr>
        <w:t>Persamaan 2.8</w:t>
      </w:r>
      <w:r w:rsidR="00B554DE"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676"/>
      </w:tblGrid>
      <w:tr w:rsidR="00E55F82" w:rsidRPr="00DE2AF8" w14:paraId="0BDEFE3E" w14:textId="77777777" w:rsidTr="00E55F82">
        <w:tc>
          <w:tcPr>
            <w:tcW w:w="8505" w:type="dxa"/>
          </w:tcPr>
          <w:p w14:paraId="308E0DDF" w14:textId="294E6E05" w:rsidR="00E55F82" w:rsidRPr="00DE2AF8" w:rsidRDefault="00000000" w:rsidP="00E55F82">
            <w:pPr>
              <w:spacing w:line="360" w:lineRule="auto"/>
              <w:ind w:left="567"/>
              <w:jc w:val="both"/>
              <w:rPr>
                <w:rFonts w:ascii="Times New Roman" w:eastAsia="Times New Roman" w:hAnsi="Times New Roman" w:cs="Times New Roman"/>
                <w:i/>
                <w:sz w:val="24"/>
                <w:szCs w:val="24"/>
              </w:rPr>
            </w:pPr>
            <m:oMathPara>
              <m:oMath>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p</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=α.1(</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r>
                  <w:rPr>
                    <w:rFonts w:ascii="Cambria Math" w:eastAsia="Cambria Math" w:hAnsi="Cambria Math" w:cs="Cambria Math"/>
                    <w:sz w:val="24"/>
                    <w:szCs w:val="24"/>
                  </w:rPr>
                  <m:t xml:space="preserve">&gt;0)+(1-α) </m:t>
                </m:r>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p</m:t>
                        </m:r>
                      </m:e>
                    </m:acc>
                  </m:e>
                  <m:sub>
                    <m:r>
                      <w:rPr>
                        <w:rFonts w:ascii="Cambria Math" w:eastAsia="Cambria Math" w:hAnsi="Cambria Math" w:cs="Cambria Math"/>
                        <w:sz w:val="24"/>
                        <w:szCs w:val="24"/>
                      </w:rPr>
                      <m:t>t-1</m:t>
                    </m:r>
                  </m:sub>
                </m:sSub>
                <m:r>
                  <w:rPr>
                    <w:rFonts w:ascii="Cambria Math" w:eastAsia="Cambria Math" w:hAnsi="Cambria Math" w:cs="Cambria Math"/>
                    <w:sz w:val="24"/>
                    <w:szCs w:val="24"/>
                  </w:rPr>
                  <m:t xml:space="preserve">,  </m:t>
                </m:r>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=β</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1-β</m:t>
                    </m:r>
                  </m:e>
                </m:d>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t-1</m:t>
                    </m:r>
                  </m:sub>
                </m:sSub>
                <m:r>
                  <w:rPr>
                    <w:rFonts w:ascii="Cambria Math" w:eastAsia="Cambria Math" w:hAnsi="Cambria Math" w:cs="Cambria Math"/>
                    <w:sz w:val="24"/>
                    <w:szCs w:val="24"/>
                  </w:rPr>
                  <m:t xml:space="preserve"> (jika </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r>
                  <w:rPr>
                    <w:rFonts w:ascii="Cambria Math" w:eastAsia="Cambria Math" w:hAnsi="Cambria Math" w:cs="Cambria Math"/>
                    <w:sz w:val="24"/>
                    <w:szCs w:val="24"/>
                  </w:rPr>
                  <m:t>&gt;0)</m:t>
                </m:r>
              </m:oMath>
            </m:oMathPara>
          </w:p>
        </w:tc>
        <w:tc>
          <w:tcPr>
            <w:tcW w:w="676" w:type="dxa"/>
            <w:vMerge w:val="restart"/>
          </w:tcPr>
          <w:p w14:paraId="54B70245" w14:textId="49BBFC84" w:rsidR="00E55F82" w:rsidRPr="00DE2AF8" w:rsidRDefault="00E55F82" w:rsidP="00B554DE">
            <w:pPr>
              <w:spacing w:before="240"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w:t>
            </w:r>
            <w:r w:rsidR="00B554DE" w:rsidRPr="00DE2AF8">
              <w:rPr>
                <w:rFonts w:ascii="Times New Roman" w:eastAsia="Times New Roman" w:hAnsi="Times New Roman" w:cs="Times New Roman"/>
                <w:b/>
                <w:bCs/>
                <w:sz w:val="24"/>
                <w:szCs w:val="24"/>
              </w:rPr>
              <w:t>8</w:t>
            </w:r>
            <w:r w:rsidRPr="00DE2AF8">
              <w:rPr>
                <w:rFonts w:ascii="Times New Roman" w:eastAsia="Times New Roman" w:hAnsi="Times New Roman" w:cs="Times New Roman"/>
                <w:b/>
                <w:bCs/>
                <w:sz w:val="24"/>
                <w:szCs w:val="24"/>
              </w:rPr>
              <w:t>)</w:t>
            </w:r>
          </w:p>
        </w:tc>
      </w:tr>
      <w:tr w:rsidR="00E55F82" w:rsidRPr="00DE2AF8" w14:paraId="1FFDFA70" w14:textId="77777777" w:rsidTr="00E55F82">
        <w:tc>
          <w:tcPr>
            <w:tcW w:w="8505" w:type="dxa"/>
          </w:tcPr>
          <w:p w14:paraId="500A8E8E" w14:textId="0F27670E" w:rsidR="00E55F82" w:rsidRPr="00DE2AF8" w:rsidRDefault="00000000" w:rsidP="00E55F82">
            <w:pPr>
              <w:spacing w:before="240" w:line="360" w:lineRule="auto"/>
              <w:ind w:left="567"/>
              <w:jc w:val="both"/>
              <w:rPr>
                <w:rFonts w:ascii="Times New Roman" w:eastAsia="Times New Roman" w:hAnsi="Times New Roman" w:cs="Times New Roman"/>
                <w:i/>
                <w:sz w:val="24"/>
                <w:szCs w:val="24"/>
              </w:rPr>
            </w:pPr>
            <m:oMathPara>
              <m:oMath>
                <m:sSup>
                  <m:sSupPr>
                    <m:ctrlPr>
                      <w:rPr>
                        <w:rFonts w:ascii="Cambria Math" w:eastAsia="Times New Roman" w:hAnsi="Cambria Math" w:cs="Times New Roman"/>
                        <w:i/>
                        <w:sz w:val="24"/>
                        <w:szCs w:val="24"/>
                      </w:rPr>
                    </m:ctrlPr>
                  </m:sSupPr>
                  <m:e>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Y</m:t>
                            </m:r>
                          </m:e>
                        </m:acc>
                      </m:e>
                      <m:sub>
                        <m:r>
                          <w:rPr>
                            <w:rFonts w:ascii="Cambria Math" w:eastAsia="Cambria Math" w:hAnsi="Cambria Math" w:cs="Cambria Math"/>
                            <w:sz w:val="24"/>
                            <w:szCs w:val="24"/>
                          </w:rPr>
                          <m:t>t</m:t>
                        </m:r>
                      </m:sub>
                    </m:sSub>
                  </m:e>
                  <m:sup>
                    <m:r>
                      <w:rPr>
                        <w:rFonts w:ascii="Cambria Math" w:eastAsia="Times New Roman" w:hAnsi="Cambria Math" w:cs="Times New Roman"/>
                        <w:sz w:val="24"/>
                        <w:szCs w:val="24"/>
                      </w:rPr>
                      <m:t>TSB</m:t>
                    </m:r>
                  </m:sup>
                </m:sSup>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p</m:t>
                        </m:r>
                      </m:e>
                    </m:acc>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z</m:t>
                        </m:r>
                      </m:e>
                    </m:acc>
                  </m:e>
                  <m:sub>
                    <m:r>
                      <w:rPr>
                        <w:rFonts w:ascii="Cambria Math" w:eastAsia="Cambria Math" w:hAnsi="Cambria Math" w:cs="Cambria Math"/>
                        <w:sz w:val="24"/>
                        <w:szCs w:val="24"/>
                      </w:rPr>
                      <m:t>t</m:t>
                    </m:r>
                  </m:sub>
                </m:sSub>
              </m:oMath>
            </m:oMathPara>
          </w:p>
        </w:tc>
        <w:tc>
          <w:tcPr>
            <w:tcW w:w="676" w:type="dxa"/>
            <w:vMerge/>
          </w:tcPr>
          <w:p w14:paraId="400BCE81" w14:textId="77777777" w:rsidR="00E55F82" w:rsidRPr="00DE2AF8" w:rsidRDefault="00E55F82" w:rsidP="00A924C8">
            <w:pPr>
              <w:spacing w:after="240" w:line="360" w:lineRule="auto"/>
              <w:jc w:val="right"/>
              <w:rPr>
                <w:rFonts w:ascii="Times New Roman" w:eastAsia="Times New Roman" w:hAnsi="Times New Roman" w:cs="Times New Roman"/>
                <w:b/>
                <w:bCs/>
                <w:sz w:val="24"/>
                <w:szCs w:val="24"/>
              </w:rPr>
            </w:pPr>
          </w:p>
        </w:tc>
      </w:tr>
    </w:tbl>
    <w:p w14:paraId="15CDBA65" w14:textId="00E3FA6C" w:rsidR="009B6870" w:rsidRPr="00DE2AF8" w:rsidRDefault="009B6870" w:rsidP="00625502">
      <w:pPr>
        <w:pStyle w:val="Heading3"/>
        <w:numPr>
          <w:ilvl w:val="0"/>
          <w:numId w:val="15"/>
        </w:numPr>
        <w:spacing w:after="0" w:line="360" w:lineRule="auto"/>
        <w:ind w:left="567"/>
        <w:rPr>
          <w:rFonts w:ascii="Times New Roman" w:eastAsia="Times New Roman" w:hAnsi="Times New Roman" w:cs="Times New Roman"/>
          <w:b/>
          <w:bCs/>
          <w:i/>
          <w:iCs/>
          <w:color w:val="000000"/>
          <w:sz w:val="24"/>
          <w:szCs w:val="24"/>
        </w:rPr>
      </w:pPr>
      <w:bookmarkStart w:id="46" w:name="_Toc237169324"/>
      <w:bookmarkStart w:id="47" w:name="_Toc237893755"/>
      <w:r w:rsidRPr="00DE2AF8">
        <w:rPr>
          <w:rFonts w:ascii="Times New Roman" w:eastAsia="Times New Roman" w:hAnsi="Times New Roman" w:cs="Times New Roman"/>
          <w:b/>
          <w:bCs/>
          <w:i/>
          <w:iCs/>
          <w:color w:val="000000"/>
          <w:sz w:val="24"/>
          <w:szCs w:val="24"/>
        </w:rPr>
        <w:lastRenderedPageBreak/>
        <w:t>Naive</w:t>
      </w:r>
      <w:bookmarkEnd w:id="46"/>
      <w:bookmarkEnd w:id="47"/>
      <w:r w:rsidRPr="00DE2AF8">
        <w:rPr>
          <w:rFonts w:ascii="Times New Roman" w:eastAsia="Times New Roman" w:hAnsi="Times New Roman" w:cs="Times New Roman"/>
          <w:b/>
          <w:bCs/>
          <w:i/>
          <w:iCs/>
          <w:color w:val="000000"/>
          <w:sz w:val="24"/>
          <w:szCs w:val="24"/>
        </w:rPr>
        <w:t xml:space="preserve"> </w:t>
      </w:r>
    </w:p>
    <w:p w14:paraId="3840F9F8" w14:textId="213FDC1C" w:rsidR="00AA2D81" w:rsidRPr="00DE2AF8" w:rsidRDefault="00AA2D81" w:rsidP="00AA2D81">
      <w:pPr>
        <w:spacing w:after="240" w:line="360" w:lineRule="auto"/>
        <w:ind w:firstLine="567"/>
        <w:jc w:val="both"/>
        <w:rPr>
          <w:rFonts w:ascii="Times New Roman" w:hAnsi="Times New Roman" w:cs="Times New Roman"/>
          <w:sz w:val="24"/>
          <w:szCs w:val="24"/>
        </w:rPr>
      </w:pPr>
      <w:r w:rsidRPr="00DE2AF8">
        <w:rPr>
          <w:rFonts w:ascii="Times New Roman" w:hAnsi="Times New Roman" w:cs="Times New Roman"/>
          <w:sz w:val="24"/>
          <w:szCs w:val="24"/>
        </w:rPr>
        <w:t xml:space="preserve">Naive Forecasting menggunakan nilai observasi terakhir sebagai forecast untuk seluruh periode ke depan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e>
          <m:sub>
            <m:r>
              <w:rPr>
                <w:rFonts w:ascii="Cambria Math" w:eastAsia="Cambria Math" w:hAnsi="Cambria Math" w:cs="Cambria Math"/>
                <w:sz w:val="24"/>
                <w:szCs w:val="24"/>
              </w:rPr>
              <m:t>t+h</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oMath>
      <w:r w:rsidRPr="00DE2AF8">
        <w:rPr>
          <w:rFonts w:ascii="Times New Roman" w:hAnsi="Times New Roman" w:cs="Times New Roman"/>
          <w:sz w:val="24"/>
          <w:szCs w:val="24"/>
        </w:rPr>
        <w:t>.</w:t>
      </w:r>
      <w:r w:rsidRPr="00DE2AF8">
        <w:rPr>
          <w:rFonts w:ascii="Cambria Math" w:eastAsia="Cambria Math" w:hAnsi="Cambria Math" w:cs="Cambria Math"/>
          <w:sz w:val="24"/>
          <w:szCs w:val="24"/>
        </w:rPr>
        <w:t xml:space="preserve"> </w:t>
      </w:r>
      <w:r w:rsidRPr="00DE2AF8">
        <w:rPr>
          <w:rFonts w:ascii="Times New Roman" w:hAnsi="Times New Roman" w:cs="Times New Roman"/>
          <w:sz w:val="24"/>
          <w:szCs w:val="24"/>
        </w:rPr>
        <w:t>Metode ini sering dijadikan tolok ukur minimum (</w:t>
      </w:r>
      <w:r w:rsidRPr="00DE2AF8">
        <w:rPr>
          <w:rFonts w:ascii="Times New Roman" w:hAnsi="Times New Roman" w:cs="Times New Roman"/>
          <w:i/>
          <w:iCs/>
          <w:sz w:val="24"/>
          <w:szCs w:val="24"/>
        </w:rPr>
        <w:t>benchmark</w:t>
      </w:r>
      <w:r w:rsidRPr="00DE2AF8">
        <w:rPr>
          <w:rFonts w:ascii="Times New Roman" w:hAnsi="Times New Roman" w:cs="Times New Roman"/>
          <w:sz w:val="24"/>
          <w:szCs w:val="24"/>
        </w:rPr>
        <w:t>) dalam evaluasi model peramalan karena metode apa pun yang lebih kompleks seharusnya mampu mengungguli performa Naive forecasting agar dapat dianggap bermanfaat</w:t>
      </w:r>
      <w:r w:rsidR="00350383" w:rsidRPr="00DE2AF8">
        <w:rPr>
          <w:rFonts w:ascii="Times New Roman" w:hAnsi="Times New Roman" w:cs="Times New Roman"/>
          <w:sz w:val="24"/>
          <w:szCs w:val="24"/>
        </w:rPr>
        <w:t xml:space="preserve"> </w:t>
      </w:r>
      <w:r w:rsidR="00350383" w:rsidRPr="00DE2AF8">
        <w:rPr>
          <w:rFonts w:ascii="Times New Roman" w:hAnsi="Times New Roman" w:cs="Times New Roman"/>
          <w:sz w:val="24"/>
          <w:szCs w:val="24"/>
        </w:rPr>
        <w:fldChar w:fldCharType="begin" w:fldLock="1"/>
      </w:r>
      <w:r w:rsidR="00572030" w:rsidRPr="00DE2AF8">
        <w:rPr>
          <w:rFonts w:ascii="Times New Roman" w:hAnsi="Times New Roman" w:cs="Times New Roman"/>
          <w:sz w:val="24"/>
          <w:szCs w:val="24"/>
        </w:rPr>
        <w:instrText>ADDIN CSL_CITATION {"citationItems":[{"id":"ITEM-1","itemData":{"ISBN":"0387947256","author":[{"dropping-particle":"","family":"Ripley","given":"Brian D","non-dropping-particle":"","parse-names":false,"suffix":""},{"dropping-particle":"","family":"Meyer","given":"David","non-dropping-particle":"","parse-names":false,"suffix":""}],"id":"ITEM-1","issue":"June","issued":{"date-parts":[["2002"]]},"page":"7-10","title":"Naive Time Series Forecasting Methods","type":"article-journal","volume":"2"},"uris":["http://www.mendeley.com/documents/?uuid=fd3bdcf1-605e-4b61-8257-d926e40fe8e7"]}],"mendeley":{"formattedCitation":"(Ripley &amp; Meyer, 2002)","plainTextFormattedCitation":"(Ripley &amp; Meyer, 2002)","previouslyFormattedCitation":"(Ripley &amp; Meyer, 2002)"},"properties":{"noteIndex":0},"schema":"https://github.com/citation-style-language/schema/raw/master/csl-citation.json"}</w:instrText>
      </w:r>
      <w:r w:rsidR="00350383" w:rsidRPr="00DE2AF8">
        <w:rPr>
          <w:rFonts w:ascii="Times New Roman" w:hAnsi="Times New Roman" w:cs="Times New Roman"/>
          <w:sz w:val="24"/>
          <w:szCs w:val="24"/>
        </w:rPr>
        <w:fldChar w:fldCharType="separate"/>
      </w:r>
      <w:r w:rsidR="00350383" w:rsidRPr="00DE2AF8">
        <w:rPr>
          <w:rFonts w:ascii="Times New Roman" w:hAnsi="Times New Roman" w:cs="Times New Roman"/>
          <w:noProof/>
          <w:sz w:val="24"/>
          <w:szCs w:val="24"/>
        </w:rPr>
        <w:t>(Ripley &amp; Meyer, 2002)</w:t>
      </w:r>
      <w:r w:rsidR="00350383" w:rsidRPr="00DE2AF8">
        <w:rPr>
          <w:rFonts w:ascii="Times New Roman" w:hAnsi="Times New Roman" w:cs="Times New Roman"/>
          <w:sz w:val="24"/>
          <w:szCs w:val="24"/>
        </w:rPr>
        <w:fldChar w:fldCharType="end"/>
      </w:r>
      <w:r w:rsidR="004D64C2" w:rsidRPr="00DE2AF8">
        <w:rPr>
          <w:rFonts w:ascii="Times New Roman" w:hAnsi="Times New Roman" w:cs="Times New Roman"/>
          <w:sz w:val="24"/>
          <w:szCs w:val="24"/>
        </w:rPr>
        <w:t>.</w:t>
      </w:r>
    </w:p>
    <w:p w14:paraId="153F1E74" w14:textId="11707CEA" w:rsidR="00956696" w:rsidRPr="00DE2AF8" w:rsidRDefault="009B6870" w:rsidP="00AA2D81">
      <w:pPr>
        <w:pStyle w:val="Heading3"/>
        <w:numPr>
          <w:ilvl w:val="0"/>
          <w:numId w:val="15"/>
        </w:numPr>
        <w:spacing w:before="0" w:after="0" w:line="360" w:lineRule="auto"/>
        <w:ind w:left="567"/>
        <w:jc w:val="both"/>
        <w:rPr>
          <w:rFonts w:ascii="Times New Roman" w:eastAsia="Times New Roman" w:hAnsi="Times New Roman" w:cs="Times New Roman"/>
          <w:b/>
          <w:bCs/>
          <w:color w:val="000000"/>
          <w:sz w:val="24"/>
          <w:szCs w:val="24"/>
        </w:rPr>
      </w:pPr>
      <w:bookmarkStart w:id="48" w:name="_Toc237169325"/>
      <w:bookmarkStart w:id="49" w:name="_Toc237893756"/>
      <w:r w:rsidRPr="00DE2AF8">
        <w:rPr>
          <w:rFonts w:ascii="Times New Roman" w:eastAsia="Times New Roman" w:hAnsi="Times New Roman" w:cs="Times New Roman"/>
          <w:b/>
          <w:bCs/>
          <w:i/>
          <w:iCs/>
          <w:color w:val="000000"/>
          <w:sz w:val="24"/>
          <w:szCs w:val="24"/>
        </w:rPr>
        <w:t xml:space="preserve">Simple Moving Average </w:t>
      </w:r>
      <w:r w:rsidRPr="00DE2AF8">
        <w:rPr>
          <w:rFonts w:ascii="Times New Roman" w:eastAsia="Times New Roman" w:hAnsi="Times New Roman" w:cs="Times New Roman"/>
          <w:b/>
          <w:bCs/>
          <w:color w:val="000000"/>
          <w:sz w:val="24"/>
          <w:szCs w:val="24"/>
        </w:rPr>
        <w:t>(SMA)</w:t>
      </w:r>
      <w:bookmarkEnd w:id="48"/>
      <w:bookmarkEnd w:id="49"/>
    </w:p>
    <w:p w14:paraId="3FA1F7B2" w14:textId="4ED4FFB6" w:rsidR="00AA2D81" w:rsidRPr="00DE2AF8" w:rsidRDefault="00AA2D81" w:rsidP="00AA2D81">
      <w:pPr>
        <w:spacing w:line="360" w:lineRule="auto"/>
        <w:ind w:firstLine="567"/>
        <w:jc w:val="both"/>
        <w:rPr>
          <w:rFonts w:ascii="Times New Roman" w:hAnsi="Times New Roman" w:cs="Times New Roman"/>
          <w:sz w:val="24"/>
          <w:szCs w:val="24"/>
        </w:rPr>
      </w:pPr>
      <w:r w:rsidRPr="00DE2AF8">
        <w:rPr>
          <w:rFonts w:ascii="Times New Roman" w:hAnsi="Times New Roman" w:cs="Times New Roman"/>
          <w:sz w:val="24"/>
          <w:szCs w:val="24"/>
        </w:rPr>
        <w:t xml:space="preserve">Simple Moving Average (SMA) menghitung forecast sebagai rata-rata dari </w:t>
      </w:r>
      <w:r w:rsidRPr="00DE2AF8">
        <w:rPr>
          <w:rFonts w:ascii="Times New Roman" w:hAnsi="Times New Roman" w:cs="Times New Roman"/>
          <w:i/>
          <w:iCs/>
          <w:sz w:val="24"/>
          <w:szCs w:val="24"/>
        </w:rPr>
        <w:t>k</w:t>
      </w:r>
      <w:r w:rsidR="004D64C2" w:rsidRPr="00DE2AF8">
        <w:rPr>
          <w:rFonts w:ascii="Times New Roman" w:hAnsi="Times New Roman" w:cs="Times New Roman"/>
          <w:sz w:val="24"/>
          <w:szCs w:val="24"/>
        </w:rPr>
        <w:t xml:space="preserve"> </w:t>
      </w:r>
      <w:r w:rsidRPr="00DE2AF8">
        <w:rPr>
          <w:rFonts w:ascii="Times New Roman" w:hAnsi="Times New Roman" w:cs="Times New Roman"/>
          <w:sz w:val="24"/>
          <w:szCs w:val="24"/>
        </w:rPr>
        <w:t>observasi terakhir</w:t>
      </w:r>
      <w:r w:rsidR="00B554DE" w:rsidRPr="00DE2AF8">
        <w:rPr>
          <w:rFonts w:ascii="Times New Roman" w:hAnsi="Times New Roman" w:cs="Times New Roman"/>
          <w:sz w:val="24"/>
          <w:szCs w:val="24"/>
        </w:rPr>
        <w:t xml:space="preserve"> </w:t>
      </w:r>
      <m:oMath>
        <m:sSub>
          <m:sSubPr>
            <m:ctrlPr>
              <w:rPr>
                <w:rFonts w:ascii="Cambria Math" w:eastAsia="Cambria Math" w:hAnsi="Cambria Math" w:cs="Cambria Math"/>
                <w:i/>
                <w:sz w:val="24"/>
                <w:szCs w:val="24"/>
              </w:rPr>
            </m:ctrlPr>
          </m:sSubPr>
          <m:e>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Y</m:t>
                </m:r>
              </m:e>
            </m:acc>
          </m:e>
          <m:sub>
            <m:r>
              <w:rPr>
                <w:rFonts w:ascii="Cambria Math" w:eastAsia="Cambria Math" w:hAnsi="Cambria Math" w:cs="Cambria Math"/>
                <w:sz w:val="24"/>
                <w:szCs w:val="24"/>
              </w:rPr>
              <m:t>t+h</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k</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k-1</m:t>
            </m:r>
          </m:sup>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t-i</m:t>
                </m:r>
              </m:sub>
            </m:sSub>
          </m:e>
        </m:nary>
      </m:oMath>
      <w:r w:rsidRPr="00DE2AF8">
        <w:rPr>
          <w:rFonts w:ascii="Times New Roman" w:hAnsi="Times New Roman" w:cs="Times New Roman"/>
          <w:sz w:val="24"/>
          <w:szCs w:val="24"/>
        </w:rPr>
        <w:t xml:space="preserve">, pada penelitian ini menggunakan </w:t>
      </w:r>
      <w:r w:rsidRPr="00DE2AF8">
        <w:rPr>
          <w:rFonts w:ascii="Times New Roman" w:hAnsi="Times New Roman" w:cs="Times New Roman"/>
          <w:i/>
          <w:iCs/>
          <w:sz w:val="24"/>
          <w:szCs w:val="24"/>
        </w:rPr>
        <w:t>k</w:t>
      </w:r>
      <w:r w:rsidRPr="00DE2AF8">
        <w:rPr>
          <w:rFonts w:ascii="Times New Roman" w:hAnsi="Times New Roman" w:cs="Times New Roman"/>
          <w:sz w:val="24"/>
          <w:szCs w:val="24"/>
        </w:rPr>
        <w:t xml:space="preserve">=3 </w:t>
      </w:r>
      <w:r w:rsidR="00572030" w:rsidRPr="00DE2AF8">
        <w:rPr>
          <w:rFonts w:ascii="Times New Roman" w:hAnsi="Times New Roman" w:cs="Times New Roman"/>
          <w:sz w:val="24"/>
          <w:szCs w:val="24"/>
        </w:rPr>
        <w:t xml:space="preserve">yang berarti </w:t>
      </w:r>
      <w:r w:rsidRPr="00DE2AF8">
        <w:rPr>
          <w:rFonts w:ascii="Times New Roman" w:hAnsi="Times New Roman" w:cs="Times New Roman"/>
          <w:sz w:val="24"/>
          <w:szCs w:val="24"/>
        </w:rPr>
        <w:t>rata-rata 3 bulan terakhir</w:t>
      </w:r>
      <w:r w:rsidR="00572030" w:rsidRPr="00DE2AF8">
        <w:rPr>
          <w:rFonts w:ascii="Times New Roman" w:hAnsi="Times New Roman" w:cs="Times New Roman"/>
          <w:sz w:val="24"/>
          <w:szCs w:val="24"/>
        </w:rPr>
        <w:t xml:space="preserve"> </w:t>
      </w:r>
      <w:r w:rsidR="00572030" w:rsidRPr="00DE2AF8">
        <w:rPr>
          <w:rFonts w:ascii="Times New Roman" w:hAnsi="Times New Roman" w:cs="Times New Roman"/>
          <w:sz w:val="24"/>
          <w:szCs w:val="24"/>
        </w:rPr>
        <w:fldChar w:fldCharType="begin" w:fldLock="1"/>
      </w:r>
      <w:r w:rsidR="00801063" w:rsidRPr="00DE2AF8">
        <w:rPr>
          <w:rFonts w:ascii="Times New Roman" w:hAnsi="Times New Roman" w:cs="Times New Roman"/>
          <w:sz w:val="24"/>
          <w:szCs w:val="24"/>
        </w:rPr>
        <w:instrText>ADDIN CSL_CITATION {"citationItems":[{"id":"ITEM-1","itemData":{"author":[{"dropping-particle":"","family":"Srivastava","given":"Saurabh Ranjan","non-dropping-particle":"","parse-names":false,"suffix":""},{"dropping-particle":"","family":"Meena","given":"Yogesh Kumar","non-dropping-particle":"","parse-names":false,"suffix":""},{"dropping-particle":"","family":"Singh","given":"Girdhari","non-dropping-particle":"","parse-names":false,"suffix":""}],"id":"ITEM-1","issue":"January","issued":{"date-parts":[["2020"]]},"title":"Since January 2020 Elsevier has created a COVID-19 resource centre with free information in English and Mandarin on the novel coronavirus COVID- 19 . The COVID-19 resource centre is hosted on Elsevier Connect , the company ' s public news and information website . Elsevier hereby grants permission to make all its COVID-19-related research that is available on the COVID-19 resource centre - including this research content - immediately available in PubMed Central and other publicly funded repositories , such as the WHO COVID database with rights for unrestricted research re-use and analyses in any form or by any means with acknowledgement of the original source . These permissions are granted for free by Elsevier for as long as the COVID-19 resource centre remains active . Forecasting on Covid-19 infection waves using a rough set filter driven moving average models","type":"article-journal"},"uris":["http://www.mendeley.com/documents/?uuid=d99107f2-d853-4fb0-8b5a-5242db760f73"]}],"mendeley":{"formattedCitation":"(Srivastava et al., 2020)","plainTextFormattedCitation":"(Srivastava et al., 2020)","previouslyFormattedCitation":"(Srivastava et al., 2020)"},"properties":{"noteIndex":0},"schema":"https://github.com/citation-style-language/schema/raw/master/csl-citation.json"}</w:instrText>
      </w:r>
      <w:r w:rsidR="00572030" w:rsidRPr="00DE2AF8">
        <w:rPr>
          <w:rFonts w:ascii="Times New Roman" w:hAnsi="Times New Roman" w:cs="Times New Roman"/>
          <w:sz w:val="24"/>
          <w:szCs w:val="24"/>
        </w:rPr>
        <w:fldChar w:fldCharType="separate"/>
      </w:r>
      <w:r w:rsidR="00572030" w:rsidRPr="00DE2AF8">
        <w:rPr>
          <w:rFonts w:ascii="Times New Roman" w:hAnsi="Times New Roman" w:cs="Times New Roman"/>
          <w:noProof/>
          <w:sz w:val="24"/>
          <w:szCs w:val="24"/>
        </w:rPr>
        <w:t>(Srivastava et al., 2020)</w:t>
      </w:r>
      <w:r w:rsidR="00572030" w:rsidRPr="00DE2AF8">
        <w:rPr>
          <w:rFonts w:ascii="Times New Roman" w:hAnsi="Times New Roman" w:cs="Times New Roman"/>
          <w:sz w:val="24"/>
          <w:szCs w:val="24"/>
        </w:rPr>
        <w:fldChar w:fldCharType="end"/>
      </w:r>
      <w:r w:rsidRPr="00DE2AF8">
        <w:rPr>
          <w:rFonts w:ascii="Times New Roman" w:hAnsi="Times New Roman" w:cs="Times New Roman"/>
          <w:sz w:val="24"/>
          <w:szCs w:val="24"/>
        </w:rPr>
        <w:t>. Metode ini memberikan estimasi yang lebih halus dibandingkan Naive, namun tetap sederhana tanpa mengasumsikan pola tren maupun musiman tertentu, sehingga relevan sebagai pembanding pada obat dengan data historis yang sangat terbatas.</w:t>
      </w:r>
    </w:p>
    <w:p w14:paraId="0C8835DA" w14:textId="77777777" w:rsidR="00B31A7B" w:rsidRPr="00DE2AF8" w:rsidRDefault="00000000">
      <w:pPr>
        <w:pStyle w:val="Heading2"/>
        <w:numPr>
          <w:ilvl w:val="0"/>
          <w:numId w:val="13"/>
        </w:numPr>
        <w:ind w:left="567" w:hanging="425"/>
        <w:rPr>
          <w:rFonts w:ascii="Times New Roman" w:eastAsia="Times New Roman" w:hAnsi="Times New Roman" w:cs="Times New Roman"/>
          <w:b/>
          <w:bCs/>
          <w:color w:val="000000"/>
          <w:sz w:val="24"/>
          <w:szCs w:val="24"/>
        </w:rPr>
      </w:pPr>
      <w:bookmarkStart w:id="50" w:name="_Toc237893757"/>
      <w:r w:rsidRPr="00DE2AF8">
        <w:rPr>
          <w:rFonts w:ascii="Times New Roman" w:eastAsia="Times New Roman" w:hAnsi="Times New Roman" w:cs="Times New Roman"/>
          <w:b/>
          <w:bCs/>
          <w:color w:val="000000"/>
          <w:sz w:val="24"/>
          <w:szCs w:val="24"/>
        </w:rPr>
        <w:t>Metrik Evaluasi</w:t>
      </w:r>
      <w:bookmarkEnd w:id="50"/>
    </w:p>
    <w:p w14:paraId="608697CD" w14:textId="6EFC0901" w:rsidR="00B31A7B" w:rsidRPr="00DE2AF8" w:rsidRDefault="00000000">
      <w:pPr>
        <w:spacing w:line="360" w:lineRule="auto"/>
        <w:ind w:firstLine="566"/>
        <w:jc w:val="both"/>
        <w:rPr>
          <w:rFonts w:ascii="Times New Roman" w:eastAsia="Times New Roman" w:hAnsi="Times New Roman" w:cs="Times New Roman"/>
          <w:i/>
          <w:iCs/>
          <w:sz w:val="24"/>
          <w:szCs w:val="24"/>
        </w:rPr>
      </w:pPr>
      <w:r w:rsidRPr="00DE2AF8">
        <w:rPr>
          <w:rFonts w:ascii="Times New Roman" w:eastAsia="Times New Roman" w:hAnsi="Times New Roman" w:cs="Times New Roman"/>
          <w:sz w:val="24"/>
          <w:szCs w:val="24"/>
        </w:rPr>
        <w:t xml:space="preserve">Metrik evaluasi peramalan digunakan untuk mengukur tingkat akurasi hasil prediksi dengan membandingkan nilai ramalan terhadap data aktual. Pemilihan metrik yang tepat sangat penting karena dapat memengaruhi interpretasi kinerja model peramalan yang digunakan. Dalam penelitian peramalan deret waktu, khususnya pada bidang manajemen persediaan obat, metrik evaluasi berperan sebagai dasar penilaian objektif terhadap keandalan model dalam meminimalkan kesalahan prediksi. Beberapa metrik yang umum digunakan untuk mengevaluasi performa model forecasting adalah </w:t>
      </w:r>
      <w:r w:rsidRPr="00DE2AF8">
        <w:rPr>
          <w:rFonts w:ascii="Times New Roman" w:eastAsia="Times New Roman" w:hAnsi="Times New Roman" w:cs="Times New Roman"/>
          <w:i/>
          <w:iCs/>
          <w:sz w:val="24"/>
          <w:szCs w:val="24"/>
        </w:rPr>
        <w:t xml:space="preserve">Mean Absolute Error </w:t>
      </w:r>
      <w:r w:rsidRPr="00DE2AF8">
        <w:rPr>
          <w:rFonts w:ascii="Times New Roman" w:eastAsia="Times New Roman" w:hAnsi="Times New Roman" w:cs="Times New Roman"/>
          <w:sz w:val="24"/>
          <w:szCs w:val="24"/>
        </w:rPr>
        <w:t>(MAE)</w:t>
      </w:r>
      <w:r w:rsidR="004D64C2"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i/>
          <w:iCs/>
          <w:sz w:val="24"/>
          <w:szCs w:val="24"/>
        </w:rPr>
        <w:t>Root Mean Square Error</w:t>
      </w:r>
      <w:r w:rsidRPr="00DE2AF8">
        <w:rPr>
          <w:rFonts w:ascii="Times New Roman" w:eastAsia="Times New Roman" w:hAnsi="Times New Roman" w:cs="Times New Roman"/>
          <w:sz w:val="24"/>
          <w:szCs w:val="24"/>
        </w:rPr>
        <w:t xml:space="preserve"> (RMSE),</w:t>
      </w:r>
      <w:r w:rsidR="004D64C2" w:rsidRPr="00DE2AF8">
        <w:rPr>
          <w:rFonts w:ascii="Times New Roman" w:eastAsia="Times New Roman" w:hAnsi="Times New Roman" w:cs="Times New Roman"/>
          <w:sz w:val="24"/>
          <w:szCs w:val="24"/>
        </w:rPr>
        <w:t xml:space="preserve"> </w:t>
      </w:r>
      <w:r w:rsidR="004D64C2" w:rsidRPr="00DE2AF8">
        <w:rPr>
          <w:rFonts w:ascii="Times New Roman" w:eastAsia="Times New Roman" w:hAnsi="Times New Roman" w:cs="Times New Roman"/>
          <w:i/>
          <w:iCs/>
          <w:sz w:val="24"/>
          <w:szCs w:val="24"/>
        </w:rPr>
        <w:t>Mean Absolute Percentage Error</w:t>
      </w:r>
      <w:r w:rsidR="004D64C2" w:rsidRPr="00DE2AF8">
        <w:rPr>
          <w:rFonts w:ascii="Times New Roman" w:eastAsia="Times New Roman" w:hAnsi="Times New Roman" w:cs="Times New Roman"/>
          <w:sz w:val="24"/>
          <w:szCs w:val="24"/>
        </w:rPr>
        <w:t xml:space="preserve"> (MAPE), dan </w:t>
      </w:r>
      <w:r w:rsidR="004D64C2" w:rsidRPr="00DE2AF8">
        <w:rPr>
          <w:rFonts w:ascii="Times New Roman" w:eastAsia="Times New Roman" w:hAnsi="Times New Roman" w:cs="Times New Roman"/>
          <w:i/>
          <w:iCs/>
          <w:sz w:val="24"/>
          <w:szCs w:val="24"/>
        </w:rPr>
        <w:t>Weighted Mean Absolute Percentage Error</w:t>
      </w:r>
      <w:r w:rsidR="004D64C2" w:rsidRPr="00DE2AF8">
        <w:rPr>
          <w:rFonts w:ascii="Times New Roman" w:eastAsia="Times New Roman" w:hAnsi="Times New Roman" w:cs="Times New Roman"/>
          <w:sz w:val="24"/>
          <w:szCs w:val="24"/>
        </w:rPr>
        <w:t xml:space="preserve"> (WMAPE) </w:t>
      </w:r>
      <w:r w:rsidRPr="00DE2AF8">
        <w:rPr>
          <w:rFonts w:ascii="Times New Roman" w:eastAsia="Times New Roman" w:hAnsi="Times New Roman" w:cs="Times New Roman"/>
          <w:sz w:val="24"/>
          <w:szCs w:val="24"/>
        </w:rPr>
        <w:t>yang masing-masing memiliki karakteristik dan fungsi pengukuran kesalahan yang berbeda.</w:t>
      </w:r>
    </w:p>
    <w:p w14:paraId="267A88BD" w14:textId="77777777" w:rsidR="00B31A7B" w:rsidRPr="00DE2AF8" w:rsidRDefault="00000000">
      <w:pPr>
        <w:pStyle w:val="Heading3"/>
        <w:numPr>
          <w:ilvl w:val="0"/>
          <w:numId w:val="16"/>
        </w:numPr>
        <w:ind w:left="566"/>
        <w:rPr>
          <w:rFonts w:ascii="Times New Roman" w:eastAsia="Times New Roman" w:hAnsi="Times New Roman" w:cs="Times New Roman"/>
          <w:b/>
          <w:bCs/>
          <w:color w:val="000000"/>
          <w:sz w:val="24"/>
          <w:szCs w:val="24"/>
        </w:rPr>
      </w:pPr>
      <w:bookmarkStart w:id="51" w:name="_Toc235052075"/>
      <w:bookmarkStart w:id="52" w:name="_Toc237169327"/>
      <w:bookmarkStart w:id="53" w:name="_Toc237893758"/>
      <w:r w:rsidRPr="00DE2AF8">
        <w:rPr>
          <w:rFonts w:ascii="Times New Roman" w:eastAsia="Times New Roman" w:hAnsi="Times New Roman" w:cs="Times New Roman"/>
          <w:b/>
          <w:bCs/>
          <w:i/>
          <w:iCs/>
          <w:color w:val="000000"/>
          <w:sz w:val="24"/>
          <w:szCs w:val="24"/>
        </w:rPr>
        <w:t>Mean Absolute Error</w:t>
      </w:r>
      <w:r w:rsidRPr="00DE2AF8">
        <w:rPr>
          <w:rFonts w:ascii="Times New Roman" w:eastAsia="Times New Roman" w:hAnsi="Times New Roman" w:cs="Times New Roman"/>
          <w:b/>
          <w:bCs/>
          <w:color w:val="000000"/>
          <w:sz w:val="24"/>
          <w:szCs w:val="24"/>
        </w:rPr>
        <w:t xml:space="preserve"> (MAE)</w:t>
      </w:r>
      <w:bookmarkEnd w:id="51"/>
      <w:bookmarkEnd w:id="52"/>
      <w:bookmarkEnd w:id="53"/>
    </w:p>
    <w:p w14:paraId="45DC7867" w14:textId="72366B33" w:rsidR="00B31A7B" w:rsidRPr="00DE2AF8" w:rsidRDefault="00000000">
      <w:pPr>
        <w:spacing w:line="360" w:lineRule="auto"/>
        <w:ind w:firstLine="566"/>
        <w:jc w:val="both"/>
        <w:rPr>
          <w:rFonts w:ascii="Times New Roman" w:eastAsia="Times New Roman" w:hAnsi="Times New Roman" w:cs="Times New Roman"/>
          <w:sz w:val="24"/>
          <w:szCs w:val="24"/>
        </w:rPr>
      </w:pPr>
      <w:r w:rsidRPr="00DE2AF8">
        <w:rPr>
          <w:rFonts w:ascii="Times New Roman" w:eastAsia="Times New Roman" w:hAnsi="Times New Roman" w:cs="Times New Roman"/>
          <w:i/>
          <w:iCs/>
          <w:sz w:val="24"/>
          <w:szCs w:val="24"/>
        </w:rPr>
        <w:t>Mean Absolute Error</w:t>
      </w:r>
      <w:r w:rsidRPr="00DE2AF8">
        <w:rPr>
          <w:rFonts w:ascii="Times New Roman" w:eastAsia="Times New Roman" w:hAnsi="Times New Roman" w:cs="Times New Roman"/>
          <w:sz w:val="24"/>
          <w:szCs w:val="24"/>
        </w:rPr>
        <w:t xml:space="preserve"> (MAE) merupakan ukuran kesalahan peramalan yang dihitung sebagai rata-rata nilai absolut selisih antara nilai aktual dan nilai hasil prediksi, sehingga MAE merepresentasikan besarnya kesalahan prediksi secara langsung tanpa memperhatikan arah kesalahan</w:t>
      </w:r>
      <w:r w:rsidR="009D6713" w:rsidRPr="00DE2AF8">
        <w:rPr>
          <w:rFonts w:ascii="Times New Roman" w:eastAsia="Times New Roman" w:hAnsi="Times New Roman" w:cs="Times New Roman"/>
          <w:sz w:val="24"/>
          <w:szCs w:val="24"/>
        </w:rPr>
        <w:t xml:space="preserve"> </w:t>
      </w:r>
      <w:r w:rsidR="00B54279" w:rsidRPr="00DE2AF8">
        <w:rPr>
          <w:rFonts w:ascii="Times New Roman" w:eastAsia="Times New Roman" w:hAnsi="Times New Roman" w:cs="Times New Roman"/>
          <w:sz w:val="24"/>
          <w:szCs w:val="24"/>
        </w:rPr>
        <w:fldChar w:fldCharType="begin" w:fldLock="1"/>
      </w:r>
      <w:r w:rsidR="00302EC0" w:rsidRPr="00DE2AF8">
        <w:rPr>
          <w:rFonts w:ascii="Times New Roman" w:eastAsia="Times New Roman" w:hAnsi="Times New Roman" w:cs="Times New Roman"/>
          <w:sz w:val="24"/>
          <w:szCs w:val="24"/>
        </w:rPr>
        <w:instrText>ADDIN CSL_CITATION {"citationItems":[{"id":"ITEM-1","itemData":{"DOI":"10.1080/01605682.2021.1892464","author":[{"dropping-particle":"","family":"Koutsandreas","given":"Diamantis","non-dropping-particle":"","parse-names":false,"suffix":""},{"dropping-particle":"","family":"Spiliotis","given":"Evangelos","non-dropping-particle":"","parse-names":false,"suffix":""},{"dropping-particle":"","family":"Petropoulos","given":"Fotios","non-dropping-particle":"","parse-names":false,"suffix":""}],"container-title":"Journal of the Operational Research Society","id":"ITEM-1","issue":"0","issued":{"date-parts":[["2021"]]},"page":"1-18","publisher":"Taylor &amp; Francis","title":"On the selection of forecasting accuracy measures","type":"article-journal","volume":"0"},"uris":["http://www.mendeley.com/documents/?uuid=cc8d4282-f76f-460c-bf28-8eac00f4ddd5"]}],"mendeley":{"formattedCitation":"(Koutsandreas et al., 2021)","plainTextFormattedCitation":"(Koutsandreas et al., 2021)","previouslyFormattedCitation":"(Koutsandreas et al., 2021)"},"properties":{"noteIndex":0},"schema":"https://github.com/citation-style-language/schema/raw/master/csl-citation.json"}</w:instrText>
      </w:r>
      <w:r w:rsidR="00B54279" w:rsidRPr="00DE2AF8">
        <w:rPr>
          <w:rFonts w:ascii="Times New Roman" w:eastAsia="Times New Roman" w:hAnsi="Times New Roman" w:cs="Times New Roman"/>
          <w:sz w:val="24"/>
          <w:szCs w:val="24"/>
        </w:rPr>
        <w:fldChar w:fldCharType="separate"/>
      </w:r>
      <w:r w:rsidR="00B54279" w:rsidRPr="00DE2AF8">
        <w:rPr>
          <w:rFonts w:ascii="Times New Roman" w:eastAsia="Times New Roman" w:hAnsi="Times New Roman" w:cs="Times New Roman"/>
          <w:noProof/>
          <w:sz w:val="24"/>
          <w:szCs w:val="24"/>
        </w:rPr>
        <w:t>(Koutsandreas et al., 2021)</w:t>
      </w:r>
      <w:r w:rsidR="00B54279" w:rsidRPr="00DE2AF8">
        <w:rPr>
          <w:rFonts w:ascii="Times New Roman" w:eastAsia="Times New Roman" w:hAnsi="Times New Roman" w:cs="Times New Roman"/>
          <w:sz w:val="24"/>
          <w:szCs w:val="24"/>
        </w:rPr>
        <w:fldChar w:fldCharType="end"/>
      </w:r>
      <w:r w:rsidR="00B54279" w:rsidRPr="00DE2AF8">
        <w:rPr>
          <w:rFonts w:ascii="Times New Roman" w:eastAsia="Times New Roman" w:hAnsi="Times New Roman" w:cs="Times New Roman"/>
          <w:sz w:val="24"/>
          <w:szCs w:val="24"/>
        </w:rPr>
        <w:t>.</w:t>
      </w:r>
      <w:r w:rsidRPr="00DE2AF8">
        <w:rPr>
          <w:rFonts w:ascii="Times New Roman" w:eastAsia="Times New Roman" w:hAnsi="Times New Roman" w:cs="Times New Roman"/>
          <w:sz w:val="24"/>
          <w:szCs w:val="24"/>
        </w:rPr>
        <w:t xml:space="preserve"> MAE bersifat mudah diinterpretasikan karena nilainya berada pada skala yang sama dengan data asli, sehingga memberikan makna yang jelas terhadap seberapa jauh hasil peramalan menyimpang dari nilai aktual </w:t>
      </w:r>
      <w:r w:rsidR="00B54279" w:rsidRPr="00DE2AF8">
        <w:rPr>
          <w:rFonts w:ascii="Times New Roman" w:eastAsia="Times New Roman" w:hAnsi="Times New Roman" w:cs="Times New Roman"/>
          <w:sz w:val="24"/>
          <w:szCs w:val="24"/>
        </w:rPr>
        <w:fldChar w:fldCharType="begin" w:fldLock="1"/>
      </w:r>
      <w:r w:rsidR="00302EC0" w:rsidRPr="00DE2AF8">
        <w:rPr>
          <w:rFonts w:ascii="Times New Roman" w:eastAsia="Times New Roman" w:hAnsi="Times New Roman" w:cs="Times New Roman"/>
          <w:sz w:val="24"/>
          <w:szCs w:val="24"/>
        </w:rPr>
        <w:instrText>ADDIN CSL_CITATION {"citationItems":[{"id":"ITEM-1","itemData":{"DOI":"10.1080/01605682.2021.1892464","author":[{"dropping-particle":"","family":"Koutsandreas","given":"Diamantis","non-dropping-particle":"","parse-names":false,"suffix":""},{"dropping-particle":"","family":"Spiliotis","given":"Evangelos","non-dropping-particle":"","parse-names":false,"suffix":""},{"dropping-particle":"","family":"Petropoulos","given":"Fotios","non-dropping-particle":"","parse-names":false,"suffix":""}],"container-title":"Journal of the Operational Research Society","id":"ITEM-1","issue":"0","issued":{"date-parts":[["2021"]]},"page":"1-18","publisher":"Taylor &amp; Francis","title":"On the selection of forecasting accuracy measures","type":"article-journal","volume":"0"},"uris":["http://www.mendeley.com/documents/?uuid=cc8d4282-f76f-460c-bf28-8eac00f4ddd5"]}],"mendeley":{"formattedCitation":"(Koutsandreas et al., 2021)","plainTextFormattedCitation":"(Koutsandreas et al., 2021)","previouslyFormattedCitation":"(Koutsandreas et al., 2021)"},"properties":{"noteIndex":0},"schema":"https://github.com/citation-style-language/schema/raw/master/csl-citation.json"}</w:instrText>
      </w:r>
      <w:r w:rsidR="00B54279" w:rsidRPr="00DE2AF8">
        <w:rPr>
          <w:rFonts w:ascii="Times New Roman" w:eastAsia="Times New Roman" w:hAnsi="Times New Roman" w:cs="Times New Roman"/>
          <w:sz w:val="24"/>
          <w:szCs w:val="24"/>
        </w:rPr>
        <w:fldChar w:fldCharType="separate"/>
      </w:r>
      <w:r w:rsidR="00B54279" w:rsidRPr="00DE2AF8">
        <w:rPr>
          <w:rFonts w:ascii="Times New Roman" w:eastAsia="Times New Roman" w:hAnsi="Times New Roman" w:cs="Times New Roman"/>
          <w:noProof/>
          <w:sz w:val="24"/>
          <w:szCs w:val="24"/>
        </w:rPr>
        <w:t>(Koutsandreas et al., 2021)</w:t>
      </w:r>
      <w:r w:rsidR="00B54279" w:rsidRPr="00DE2AF8">
        <w:rPr>
          <w:rFonts w:ascii="Times New Roman" w:eastAsia="Times New Roman" w:hAnsi="Times New Roman" w:cs="Times New Roman"/>
          <w:sz w:val="24"/>
          <w:szCs w:val="24"/>
        </w:rPr>
        <w:fldChar w:fldCharType="end"/>
      </w:r>
      <w:r w:rsidR="00B54279" w:rsidRPr="00DE2AF8">
        <w:rPr>
          <w:rFonts w:ascii="Times New Roman" w:eastAsia="Times New Roman" w:hAnsi="Times New Roman" w:cs="Times New Roman"/>
          <w:sz w:val="24"/>
          <w:szCs w:val="24"/>
        </w:rPr>
        <w:t>.</w:t>
      </w:r>
      <w:r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sz w:val="24"/>
          <w:szCs w:val="24"/>
        </w:rPr>
        <w:lastRenderedPageBreak/>
        <w:t xml:space="preserve">Dibandingkan dengan metrik berbasis kuadrat seperti </w:t>
      </w:r>
      <w:r w:rsidRPr="00DE2AF8">
        <w:rPr>
          <w:rFonts w:ascii="Times New Roman" w:eastAsia="Times New Roman" w:hAnsi="Times New Roman" w:cs="Times New Roman"/>
          <w:i/>
          <w:iCs/>
          <w:sz w:val="24"/>
          <w:szCs w:val="24"/>
        </w:rPr>
        <w:t>Mean Squared Error</w:t>
      </w:r>
      <w:r w:rsidRPr="00DE2AF8">
        <w:rPr>
          <w:rFonts w:ascii="Times New Roman" w:eastAsia="Times New Roman" w:hAnsi="Times New Roman" w:cs="Times New Roman"/>
          <w:sz w:val="24"/>
          <w:szCs w:val="24"/>
        </w:rPr>
        <w:t xml:space="preserve"> (MSE) dan </w:t>
      </w:r>
      <w:r w:rsidRPr="00DE2AF8">
        <w:rPr>
          <w:rFonts w:ascii="Times New Roman" w:eastAsia="Times New Roman" w:hAnsi="Times New Roman" w:cs="Times New Roman"/>
          <w:i/>
          <w:iCs/>
          <w:sz w:val="24"/>
          <w:szCs w:val="24"/>
        </w:rPr>
        <w:t>Root Mean Squared Error</w:t>
      </w:r>
      <w:r w:rsidRPr="00DE2AF8">
        <w:rPr>
          <w:rFonts w:ascii="Times New Roman" w:eastAsia="Times New Roman" w:hAnsi="Times New Roman" w:cs="Times New Roman"/>
          <w:sz w:val="24"/>
          <w:szCs w:val="24"/>
        </w:rPr>
        <w:t xml:space="preserve"> (RMSE), MAE tidak memberikan penalti yang berlebihan terhadap kesalahan ekstrem sehingga lebih robust terhadap </w:t>
      </w:r>
      <w:r w:rsidRPr="00DE2AF8">
        <w:rPr>
          <w:rFonts w:ascii="Times New Roman" w:eastAsia="Times New Roman" w:hAnsi="Times New Roman" w:cs="Times New Roman"/>
          <w:i/>
          <w:iCs/>
          <w:sz w:val="24"/>
          <w:szCs w:val="24"/>
        </w:rPr>
        <w:t>outlier</w:t>
      </w:r>
      <w:r w:rsidRPr="00DE2AF8">
        <w:rPr>
          <w:rFonts w:ascii="Times New Roman" w:eastAsia="Times New Roman" w:hAnsi="Times New Roman" w:cs="Times New Roman"/>
          <w:sz w:val="24"/>
          <w:szCs w:val="24"/>
        </w:rPr>
        <w:t xml:space="preserve"> pada data deret waktu  </w:t>
      </w:r>
      <w:r w:rsidR="00302EC0" w:rsidRPr="00DE2AF8">
        <w:rPr>
          <w:rFonts w:ascii="Times New Roman" w:eastAsia="Times New Roman" w:hAnsi="Times New Roman" w:cs="Times New Roman"/>
          <w:sz w:val="24"/>
          <w:szCs w:val="24"/>
        </w:rPr>
        <w:fldChar w:fldCharType="begin" w:fldLock="1"/>
      </w:r>
      <w:r w:rsidR="00302EC0" w:rsidRPr="00DE2AF8">
        <w:rPr>
          <w:rFonts w:ascii="Times New Roman" w:eastAsia="Times New Roman" w:hAnsi="Times New Roman" w:cs="Times New Roman"/>
          <w:sz w:val="24"/>
          <w:szCs w:val="24"/>
        </w:rPr>
        <w:instrText>ADDIN CSL_CITATION {"citationItems":[{"id":"ITEM-1","itemData":{"DOI":"10.1080/01605682.2021.1892464","author":[{"dropping-particle":"","family":"Koutsandreas","given":"Diamantis","non-dropping-particle":"","parse-names":false,"suffix":""},{"dropping-particle":"","family":"Spiliotis","given":"Evangelos","non-dropping-particle":"","parse-names":false,"suffix":""},{"dropping-particle":"","family":"Petropoulos","given":"Fotios","non-dropping-particle":"","parse-names":false,"suffix":""}],"container-title":"Journal of the Operational Research Society","id":"ITEM-1","issue":"0","issued":{"date-parts":[["2021"]]},"page":"1-18","publisher":"Taylor &amp; Francis","title":"On the selection of forecasting accuracy measures","type":"article-journal","volume":"0"},"uris":["http://www.mendeley.com/documents/?uuid=cc8d4282-f76f-460c-bf28-8eac00f4ddd5"]}],"mendeley":{"formattedCitation":"(Koutsandreas et al., 2021)","plainTextFormattedCitation":"(Koutsandreas et al., 2021)","previouslyFormattedCitation":"(Koutsandreas et al., 2021)"},"properties":{"noteIndex":0},"schema":"https://github.com/citation-style-language/schema/raw/master/csl-citation.json"}</w:instrText>
      </w:r>
      <w:r w:rsidR="00302EC0" w:rsidRPr="00DE2AF8">
        <w:rPr>
          <w:rFonts w:ascii="Times New Roman" w:eastAsia="Times New Roman" w:hAnsi="Times New Roman" w:cs="Times New Roman"/>
          <w:sz w:val="24"/>
          <w:szCs w:val="24"/>
        </w:rPr>
        <w:fldChar w:fldCharType="separate"/>
      </w:r>
      <w:r w:rsidR="00302EC0" w:rsidRPr="00DE2AF8">
        <w:rPr>
          <w:rFonts w:ascii="Times New Roman" w:eastAsia="Times New Roman" w:hAnsi="Times New Roman" w:cs="Times New Roman"/>
          <w:noProof/>
          <w:sz w:val="24"/>
          <w:szCs w:val="24"/>
        </w:rPr>
        <w:t>(Koutsandreas et al., 2021)</w:t>
      </w:r>
      <w:r w:rsidR="00302EC0" w:rsidRPr="00DE2AF8">
        <w:rPr>
          <w:rFonts w:ascii="Times New Roman" w:eastAsia="Times New Roman" w:hAnsi="Times New Roman" w:cs="Times New Roman"/>
          <w:sz w:val="24"/>
          <w:szCs w:val="24"/>
        </w:rPr>
        <w:fldChar w:fldCharType="end"/>
      </w:r>
      <w:r w:rsidRPr="00DE2AF8">
        <w:rPr>
          <w:rFonts w:ascii="Times New Roman" w:eastAsia="Times New Roman" w:hAnsi="Times New Roman" w:cs="Times New Roman"/>
          <w:sz w:val="24"/>
          <w:szCs w:val="24"/>
        </w:rPr>
        <w:t xml:space="preserve">. </w:t>
      </w:r>
    </w:p>
    <w:p w14:paraId="4C028860" w14:textId="419CA9A0" w:rsidR="00B31A7B" w:rsidRPr="00DE2AF8" w:rsidRDefault="00000000" w:rsidP="009638CB">
      <w:pPr>
        <w:spacing w:line="360" w:lineRule="auto"/>
        <w:ind w:firstLine="566"/>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Selain itu, MAE dinilai lebih representatif dalam menggambarkan rata-rata kesalahan prediksi karena berbasis nilai absolut, sehingga lebih mudah dipahami dalam konteks evaluasi kinerja model peramalan dibandingkan ukuran berbasis kuadrat</w:t>
      </w:r>
      <w:r w:rsidR="00901D46" w:rsidRPr="00DE2AF8">
        <w:rPr>
          <w:rFonts w:ascii="Times New Roman" w:eastAsia="Times New Roman" w:hAnsi="Times New Roman" w:cs="Times New Roman"/>
          <w:sz w:val="24"/>
          <w:szCs w:val="24"/>
        </w:rPr>
        <w:t xml:space="preserve"> </w:t>
      </w:r>
      <w:r w:rsidR="00901D46" w:rsidRPr="00DE2AF8">
        <w:rPr>
          <w:rFonts w:ascii="Times New Roman" w:eastAsia="Times New Roman" w:hAnsi="Times New Roman" w:cs="Times New Roman"/>
          <w:sz w:val="24"/>
          <w:szCs w:val="24"/>
        </w:rPr>
        <w:fldChar w:fldCharType="begin" w:fldLock="1"/>
      </w:r>
      <w:r w:rsidR="00901D46" w:rsidRPr="00DE2AF8">
        <w:rPr>
          <w:rFonts w:ascii="Times New Roman" w:eastAsia="Times New Roman" w:hAnsi="Times New Roman" w:cs="Times New Roman"/>
          <w:sz w:val="24"/>
          <w:szCs w:val="24"/>
        </w:rPr>
        <w:instrText>ADDIN CSL_CITATION {"citationItems":[{"id":"ITEM-1","itemData":{"DOI":"10.5194/gmd-7-1247-2014","ISSN":"19919603","abstract":"Both the root mean square error (RMSE) and the mean absolute error (MAE) are regularly employed in model evaluation studies. Willmott and Matsuura (2005) have suggested that the RMSE is not a good indicator of average model performance and might be a misleading indicator of average error, and thus the MAE would be a better metric for that purpose. While some concerns over using RMSE raised by Willmott and Matsuura (2005) and Willmott et al. (2009) are valid, the proposed avoidance of RMSE in favor of MAE is not the solution. Citing the aforementioned papers, many researchers chose MAE over RMSE to present their model evaluation statistics when presenting or adding the RMSE measures could be more beneficial. In this technical note, we demonstrate that the RMSE is not ambiguous in its meaning, contrary to what was claimed by Willmott et al. (2009). The RMSE is more appropriate to represent model performance than the MAE when the error distribution is expected to be Gaussian. In addition, we show that the RMSE satisfies the triangle inequality requirement for a distance metric, whereas Willmott et al. (2009) indicated that the sums-of-squares-based statistics do not satisfy this rule. In the end, we discussed some circumstances where using the RMSE will be more beneficial. However, we do not contend that the RMSE is superior over the MAE. Instead, a combination of metrics, including but certainly not limited to RMSEs and MAEs, are often required to assess model performance. © Author(s) 2014. CC Attribution 3.0 License.","author":[{"dropping-particle":"","family":"Chai","given":"T.","non-dropping-particle":"","parse-names":false,"suffix":""},{"dropping-particle":"","family":"Draxler","given":"R. R.","non-dropping-particle":"","parse-names":false,"suffix":""}],"container-title":"Geoscientific Model Development","id":"ITEM-1","issue":"3","issued":{"date-parts":[["2014"]]},"page":"1247-1250","title":"Root mean square error (RMSE) or mean absolute error (MAE)? -Arguments against avoiding RMSE in the literature","type":"article-journal","volume":"7"},"uris":["http://www.mendeley.com/documents/?uuid=27074c71-9151-447a-af33-b640b6c806f2"]}],"mendeley":{"formattedCitation":"(Chai &amp; Draxler, 2014)","plainTextFormattedCitation":"(Chai &amp; Draxler, 2014)","previouslyFormattedCitation":"(Chai &amp; Draxler, 2014)"},"properties":{"noteIndex":0},"schema":"https://github.com/citation-style-language/schema/raw/master/csl-citation.json"}</w:instrText>
      </w:r>
      <w:r w:rsidR="00901D46" w:rsidRPr="00DE2AF8">
        <w:rPr>
          <w:rFonts w:ascii="Times New Roman" w:eastAsia="Times New Roman" w:hAnsi="Times New Roman" w:cs="Times New Roman"/>
          <w:sz w:val="24"/>
          <w:szCs w:val="24"/>
        </w:rPr>
        <w:fldChar w:fldCharType="separate"/>
      </w:r>
      <w:r w:rsidR="00901D46" w:rsidRPr="00DE2AF8">
        <w:rPr>
          <w:rFonts w:ascii="Times New Roman" w:eastAsia="Times New Roman" w:hAnsi="Times New Roman" w:cs="Times New Roman"/>
          <w:noProof/>
          <w:sz w:val="24"/>
          <w:szCs w:val="24"/>
        </w:rPr>
        <w:t>(Chai &amp; Draxler, 2014)</w:t>
      </w:r>
      <w:r w:rsidR="00901D46" w:rsidRPr="00DE2AF8">
        <w:rPr>
          <w:rFonts w:ascii="Times New Roman" w:eastAsia="Times New Roman" w:hAnsi="Times New Roman" w:cs="Times New Roman"/>
          <w:sz w:val="24"/>
          <w:szCs w:val="24"/>
        </w:rPr>
        <w:fldChar w:fldCharType="end"/>
      </w:r>
      <w:r w:rsidRPr="00DE2AF8">
        <w:rPr>
          <w:rFonts w:ascii="Times New Roman" w:eastAsia="Times New Roman" w:hAnsi="Times New Roman" w:cs="Times New Roman"/>
          <w:sz w:val="24"/>
          <w:szCs w:val="24"/>
        </w:rPr>
        <w:t xml:space="preserve">. Oleh karena itu, MAE banyak digunakan sebagai metrik evaluasi dalam studi peramalan karena mampu memberikan informasi yang jelas dan konsisten mengenai akurasi prediksi suatu model </w:t>
      </w:r>
      <w:r w:rsidR="00901D46" w:rsidRPr="00DE2AF8">
        <w:rPr>
          <w:rFonts w:ascii="Times New Roman" w:eastAsia="Times New Roman" w:hAnsi="Times New Roman" w:cs="Times New Roman"/>
          <w:sz w:val="24"/>
          <w:szCs w:val="24"/>
        </w:rPr>
        <w:fldChar w:fldCharType="begin" w:fldLock="1"/>
      </w:r>
      <w:r w:rsidR="00901D46" w:rsidRPr="00DE2AF8">
        <w:rPr>
          <w:rFonts w:ascii="Times New Roman" w:eastAsia="Times New Roman" w:hAnsi="Times New Roman" w:cs="Times New Roman"/>
          <w:sz w:val="24"/>
          <w:szCs w:val="24"/>
        </w:rPr>
        <w:instrText>ADDIN CSL_CITATION {"citationItems":[{"id":"ITEM-1","itemData":{"DOI":"10.5194/gmd-7-1247-2014","ISSN":"19919603","abstract":"Both the root mean square error (RMSE) and the mean absolute error (MAE) are regularly employed in model evaluation studies. Willmott and Matsuura (2005) have suggested that the RMSE is not a good indicator of average model performance and might be a misleading indicator of average error, and thus the MAE would be a better metric for that purpose. While some concerns over using RMSE raised by Willmott and Matsuura (2005) and Willmott et al. (2009) are valid, the proposed avoidance of RMSE in favor of MAE is not the solution. Citing the aforementioned papers, many researchers chose MAE over RMSE to present their model evaluation statistics when presenting or adding the RMSE measures could be more beneficial. In this technical note, we demonstrate that the RMSE is not ambiguous in its meaning, contrary to what was claimed by Willmott et al. (2009). The RMSE is more appropriate to represent model performance than the MAE when the error distribution is expected to be Gaussian. In addition, we show that the RMSE satisfies the triangle inequality requirement for a distance metric, whereas Willmott et al. (2009) indicated that the sums-of-squares-based statistics do not satisfy this rule. In the end, we discussed some circumstances where using the RMSE will be more beneficial. However, we do not contend that the RMSE is superior over the MAE. Instead, a combination of metrics, including but certainly not limited to RMSEs and MAEs, are often required to assess model performance. © Author(s) 2014. CC Attribution 3.0 License.","author":[{"dropping-particle":"","family":"Chai","given":"T.","non-dropping-particle":"","parse-names":false,"suffix":""},{"dropping-particle":"","family":"Draxler","given":"R. R.","non-dropping-particle":"","parse-names":false,"suffix":""}],"container-title":"Geoscientific Model Development","id":"ITEM-1","issue":"3","issued":{"date-parts":[["2014"]]},"page":"1247-1250","title":"Root mean square error (RMSE) or mean absolute error (MAE)? -Arguments against avoiding RMSE in the literature","type":"article-journal","volume":"7"},"uris":["http://www.mendeley.com/documents/?uuid=27074c71-9151-447a-af33-b640b6c806f2"]}],"mendeley":{"formattedCitation":"(Chai &amp; Draxler, 2014)","plainTextFormattedCitation":"(Chai &amp; Draxler, 2014)","previouslyFormattedCitation":"(Chai &amp; Draxler, 2014)"},"properties":{"noteIndex":0},"schema":"https://github.com/citation-style-language/schema/raw/master/csl-citation.json"}</w:instrText>
      </w:r>
      <w:r w:rsidR="00901D46" w:rsidRPr="00DE2AF8">
        <w:rPr>
          <w:rFonts w:ascii="Times New Roman" w:eastAsia="Times New Roman" w:hAnsi="Times New Roman" w:cs="Times New Roman"/>
          <w:sz w:val="24"/>
          <w:szCs w:val="24"/>
        </w:rPr>
        <w:fldChar w:fldCharType="separate"/>
      </w:r>
      <w:r w:rsidR="00901D46" w:rsidRPr="00DE2AF8">
        <w:rPr>
          <w:rFonts w:ascii="Times New Roman" w:eastAsia="Times New Roman" w:hAnsi="Times New Roman" w:cs="Times New Roman"/>
          <w:noProof/>
          <w:sz w:val="24"/>
          <w:szCs w:val="24"/>
        </w:rPr>
        <w:t>(Chai &amp; Draxler, 2014)</w:t>
      </w:r>
      <w:r w:rsidR="00901D46" w:rsidRPr="00DE2AF8">
        <w:rPr>
          <w:rFonts w:ascii="Times New Roman" w:eastAsia="Times New Roman" w:hAnsi="Times New Roman" w:cs="Times New Roman"/>
          <w:sz w:val="24"/>
          <w:szCs w:val="24"/>
        </w:rPr>
        <w:fldChar w:fldCharType="end"/>
      </w:r>
      <w:r w:rsidR="00901D46"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sz w:val="24"/>
          <w:szCs w:val="24"/>
        </w:rPr>
        <w:t xml:space="preserve">Adapun persamaan RMSE ditunjukkan pada </w:t>
      </w:r>
      <w:r w:rsidRPr="00DE2AF8">
        <w:rPr>
          <w:rFonts w:ascii="Times New Roman" w:eastAsia="Times New Roman" w:hAnsi="Times New Roman" w:cs="Times New Roman"/>
          <w:b/>
          <w:bCs/>
          <w:sz w:val="24"/>
          <w:szCs w:val="24"/>
        </w:rPr>
        <w:t>Persamaan 2.</w:t>
      </w:r>
      <w:r w:rsidR="00185F72" w:rsidRPr="00DE2AF8">
        <w:rPr>
          <w:rFonts w:ascii="Times New Roman" w:eastAsia="Times New Roman" w:hAnsi="Times New Roman" w:cs="Times New Roman"/>
          <w:b/>
          <w:bCs/>
          <w:sz w:val="24"/>
          <w:szCs w:val="24"/>
        </w:rPr>
        <w:t>9</w:t>
      </w:r>
      <w:r w:rsidR="00901D46"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D102AA" w:rsidRPr="00DE2AF8" w14:paraId="7CBAB8FB" w14:textId="77777777" w:rsidTr="00D102AA">
        <w:tc>
          <w:tcPr>
            <w:tcW w:w="8183" w:type="dxa"/>
          </w:tcPr>
          <w:p w14:paraId="404C8DDC" w14:textId="493AF2AF" w:rsidR="00D102AA" w:rsidRPr="00DE2AF8" w:rsidRDefault="00A10A79" w:rsidP="00DC6103">
            <w:pPr>
              <w:spacing w:line="360" w:lineRule="auto"/>
              <w:ind w:left="567"/>
              <w:jc w:val="both"/>
              <w:rPr>
                <w:rFonts w:ascii="Times New Roman" w:eastAsia="Times New Roman" w:hAnsi="Times New Roman" w:cs="Times New Roman"/>
                <w:sz w:val="24"/>
                <w:szCs w:val="24"/>
              </w:rPr>
            </w:pPr>
            <m:oMathPara>
              <m:oMath>
                <m:r>
                  <w:rPr>
                    <w:rFonts w:ascii="Cambria Math" w:eastAsia="Cambria Math" w:hAnsi="Cambria Math" w:cs="Cambria Math"/>
                    <w:sz w:val="24"/>
                    <w:szCs w:val="24"/>
                  </w:rPr>
                  <m:t>MAE=</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r>
                      <w:rPr>
                        <w:rFonts w:ascii="Cambria Math" w:eastAsia="Cambria Math" w:hAnsi="Cambria Math" w:cs="Cambria Math"/>
                        <w:sz w:val="24"/>
                        <w:szCs w:val="24"/>
                      </w:rPr>
                      <m:t>n</m:t>
                    </m:r>
                  </m:sup>
                  <m:e>
                    <m:r>
                      <w:rPr>
                        <w:rFonts w:ascii="Cambria Math" w:eastAsia="Cambria Math" w:hAnsi="Cambria Math" w:cs="Cambria Math"/>
                        <w:sz w:val="24"/>
                        <w:szCs w:val="24"/>
                      </w:rPr>
                      <m:t>|xi-</m:t>
                    </m:r>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x</m:t>
                        </m:r>
                      </m:e>
                    </m:acc>
                    <m:r>
                      <w:rPr>
                        <w:rFonts w:ascii="Cambria Math" w:eastAsia="Cambria Math" w:hAnsi="Cambria Math" w:cs="Cambria Math"/>
                        <w:sz w:val="24"/>
                        <w:szCs w:val="24"/>
                      </w:rPr>
                      <m:t>i|</m:t>
                    </m:r>
                  </m:e>
                </m:nary>
              </m:oMath>
            </m:oMathPara>
          </w:p>
        </w:tc>
        <w:tc>
          <w:tcPr>
            <w:tcW w:w="988" w:type="dxa"/>
          </w:tcPr>
          <w:p w14:paraId="53EB1613" w14:textId="310F1FE6" w:rsidR="00D102AA" w:rsidRPr="00DE2AF8" w:rsidRDefault="00D102AA" w:rsidP="002760AA">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w:t>
            </w:r>
            <w:r w:rsidR="00185F72" w:rsidRPr="00DE2AF8">
              <w:rPr>
                <w:rFonts w:ascii="Times New Roman" w:eastAsia="Times New Roman" w:hAnsi="Times New Roman" w:cs="Times New Roman"/>
                <w:b/>
                <w:bCs/>
                <w:sz w:val="24"/>
                <w:szCs w:val="24"/>
              </w:rPr>
              <w:t>9</w:t>
            </w:r>
            <w:r w:rsidRPr="00DE2AF8">
              <w:rPr>
                <w:rFonts w:ascii="Times New Roman" w:eastAsia="Times New Roman" w:hAnsi="Times New Roman" w:cs="Times New Roman"/>
                <w:b/>
                <w:bCs/>
                <w:sz w:val="24"/>
                <w:szCs w:val="24"/>
              </w:rPr>
              <w:t>)</w:t>
            </w:r>
          </w:p>
        </w:tc>
      </w:tr>
    </w:tbl>
    <w:p w14:paraId="6B7B8ABC" w14:textId="77777777" w:rsidR="00B31A7B" w:rsidRPr="00DE2AF8" w:rsidRDefault="00000000">
      <w:pPr>
        <w:spacing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Keterangan :</w:t>
      </w:r>
    </w:p>
    <w:p w14:paraId="7D8650E5" w14:textId="5092597D" w:rsidR="00B31A7B" w:rsidRPr="00DE2AF8" w:rsidRDefault="00000000">
      <w:pPr>
        <w:spacing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n: jumlah observasi</w:t>
      </w:r>
    </w:p>
    <w:p w14:paraId="24DA521C" w14:textId="197FE5C2" w:rsidR="00B31A7B" w:rsidRPr="00DE2AF8" w:rsidRDefault="00000000">
      <w:pPr>
        <w:spacing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i/>
          <w:iCs/>
          <w:sz w:val="24"/>
          <w:szCs w:val="24"/>
        </w:rPr>
        <w:t>xi</w:t>
      </w:r>
      <w:r w:rsidRPr="00DE2AF8">
        <w:rPr>
          <w:rFonts w:ascii="Times New Roman" w:eastAsia="Times New Roman" w:hAnsi="Times New Roman" w:cs="Times New Roman"/>
          <w:sz w:val="24"/>
          <w:szCs w:val="24"/>
        </w:rPr>
        <w:t>: nilai aktual</w:t>
      </w:r>
    </w:p>
    <w:p w14:paraId="668CCBD2" w14:textId="5A9DF2AE" w:rsidR="00B31A7B" w:rsidRPr="00DE2AF8" w:rsidRDefault="00000000">
      <w:pPr>
        <w:spacing w:line="360" w:lineRule="auto"/>
        <w:jc w:val="both"/>
        <w:rPr>
          <w:rFonts w:ascii="Times New Roman" w:eastAsia="Times New Roman" w:hAnsi="Times New Roman" w:cs="Times New Roman"/>
          <w:sz w:val="24"/>
          <w:szCs w:val="24"/>
        </w:rPr>
      </w:pPr>
      <m:oMath>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x</m:t>
            </m:r>
          </m:e>
        </m:acc>
        <m:r>
          <w:rPr>
            <w:rFonts w:ascii="Cambria Math" w:eastAsia="Cambria Math" w:hAnsi="Cambria Math" w:cs="Cambria Math"/>
            <w:sz w:val="24"/>
            <w:szCs w:val="24"/>
          </w:rPr>
          <m:t>i</m:t>
        </m:r>
      </m:oMath>
      <w:r w:rsidRPr="00DE2AF8">
        <w:rPr>
          <w:rFonts w:ascii="Times New Roman" w:eastAsia="Times New Roman" w:hAnsi="Times New Roman" w:cs="Times New Roman"/>
          <w:sz w:val="24"/>
          <w:szCs w:val="24"/>
        </w:rPr>
        <w:t>: nilai prediksi</w:t>
      </w:r>
    </w:p>
    <w:p w14:paraId="4274145A" w14:textId="77777777" w:rsidR="00B31A7B" w:rsidRPr="00DE2AF8" w:rsidRDefault="00000000">
      <w:pPr>
        <w:pStyle w:val="Heading3"/>
        <w:numPr>
          <w:ilvl w:val="0"/>
          <w:numId w:val="16"/>
        </w:numPr>
        <w:ind w:left="567"/>
        <w:rPr>
          <w:rFonts w:ascii="Times New Roman" w:eastAsia="Times New Roman" w:hAnsi="Times New Roman" w:cs="Times New Roman"/>
          <w:b/>
          <w:bCs/>
          <w:color w:val="000000"/>
          <w:sz w:val="24"/>
          <w:szCs w:val="24"/>
        </w:rPr>
      </w:pPr>
      <w:bookmarkStart w:id="54" w:name="_Toc235052076"/>
      <w:bookmarkStart w:id="55" w:name="_Toc237169328"/>
      <w:bookmarkStart w:id="56" w:name="_Toc237893759"/>
      <w:r w:rsidRPr="00DE2AF8">
        <w:rPr>
          <w:rFonts w:ascii="Times New Roman" w:eastAsia="Times New Roman" w:hAnsi="Times New Roman" w:cs="Times New Roman"/>
          <w:b/>
          <w:bCs/>
          <w:i/>
          <w:iCs/>
          <w:color w:val="000000"/>
          <w:sz w:val="24"/>
          <w:szCs w:val="24"/>
        </w:rPr>
        <w:t>Root Mean Square Error</w:t>
      </w:r>
      <w:r w:rsidRPr="00DE2AF8">
        <w:rPr>
          <w:rFonts w:ascii="Times New Roman" w:eastAsia="Times New Roman" w:hAnsi="Times New Roman" w:cs="Times New Roman"/>
          <w:b/>
          <w:bCs/>
          <w:color w:val="000000"/>
          <w:sz w:val="24"/>
          <w:szCs w:val="24"/>
        </w:rPr>
        <w:t xml:space="preserve"> (RMSE)</w:t>
      </w:r>
      <w:bookmarkEnd w:id="54"/>
      <w:bookmarkEnd w:id="55"/>
      <w:bookmarkEnd w:id="56"/>
    </w:p>
    <w:p w14:paraId="260E2616" w14:textId="6804E475" w:rsidR="00B31A7B" w:rsidRPr="00DE2AF8" w:rsidRDefault="00000000" w:rsidP="004B63B0">
      <w:pPr>
        <w:spacing w:line="360" w:lineRule="auto"/>
        <w:ind w:firstLine="566"/>
        <w:jc w:val="both"/>
        <w:rPr>
          <w:rFonts w:ascii="Times New Roman" w:eastAsia="Times New Roman" w:hAnsi="Times New Roman" w:cs="Times New Roman"/>
          <w:sz w:val="24"/>
          <w:szCs w:val="24"/>
        </w:rPr>
      </w:pPr>
      <w:r w:rsidRPr="00DE2AF8">
        <w:rPr>
          <w:rFonts w:ascii="Times New Roman" w:eastAsia="Times New Roman" w:hAnsi="Times New Roman" w:cs="Times New Roman"/>
          <w:i/>
          <w:iCs/>
          <w:sz w:val="24"/>
          <w:szCs w:val="24"/>
        </w:rPr>
        <w:t>Root Mean Square Error</w:t>
      </w:r>
      <w:r w:rsidRPr="00DE2AF8">
        <w:rPr>
          <w:rFonts w:ascii="Times New Roman" w:eastAsia="Times New Roman" w:hAnsi="Times New Roman" w:cs="Times New Roman"/>
          <w:sz w:val="24"/>
          <w:szCs w:val="24"/>
        </w:rPr>
        <w:t xml:space="preserve"> (RMSE) merupakan metrik evaluasi yang umum digunakan dalam studi peramalan untuk mengukur tingkat kesalahan prediksi dengan menghitung akar kuadrat dari rata-rata selisih kuadrat antara nilai aktual dan nilai hasil prediksi, sehingga mampu merepresentasikan besarnya </w:t>
      </w:r>
      <w:r w:rsidRPr="00DE2AF8">
        <w:rPr>
          <w:rFonts w:ascii="Times New Roman" w:eastAsia="Times New Roman" w:hAnsi="Times New Roman" w:cs="Times New Roman"/>
          <w:i/>
          <w:iCs/>
          <w:sz w:val="24"/>
          <w:szCs w:val="24"/>
        </w:rPr>
        <w:t>error</w:t>
      </w:r>
      <w:r w:rsidRPr="00DE2AF8">
        <w:rPr>
          <w:rFonts w:ascii="Times New Roman" w:eastAsia="Times New Roman" w:hAnsi="Times New Roman" w:cs="Times New Roman"/>
          <w:sz w:val="24"/>
          <w:szCs w:val="24"/>
        </w:rPr>
        <w:t xml:space="preserve"> secara keseluruhan dalam satuan yang sama dengan data asli</w:t>
      </w:r>
      <w:r w:rsidR="00B54279" w:rsidRPr="00DE2AF8">
        <w:rPr>
          <w:rFonts w:ascii="Times New Roman" w:eastAsia="Times New Roman" w:hAnsi="Times New Roman" w:cs="Times New Roman"/>
          <w:sz w:val="24"/>
          <w:szCs w:val="24"/>
        </w:rPr>
        <w:t>.</w:t>
      </w:r>
      <w:r w:rsidRPr="00DE2AF8">
        <w:rPr>
          <w:rFonts w:ascii="Times New Roman" w:eastAsia="Times New Roman" w:hAnsi="Times New Roman" w:cs="Times New Roman"/>
          <w:sz w:val="24"/>
          <w:szCs w:val="24"/>
        </w:rPr>
        <w:t xml:space="preserve"> Dalam konteks pemodelan berbasis jaringan saraf, RMSE digunakan untuk menilai performa model dalam menangkap pola data </w:t>
      </w:r>
      <w:r w:rsidRPr="00DE2AF8">
        <w:rPr>
          <w:rFonts w:ascii="Times New Roman" w:eastAsia="Times New Roman" w:hAnsi="Times New Roman" w:cs="Times New Roman"/>
          <w:i/>
          <w:iCs/>
          <w:sz w:val="24"/>
          <w:szCs w:val="24"/>
        </w:rPr>
        <w:t>time series</w:t>
      </w:r>
      <w:r w:rsidRPr="00DE2AF8">
        <w:rPr>
          <w:rFonts w:ascii="Times New Roman" w:eastAsia="Times New Roman" w:hAnsi="Times New Roman" w:cs="Times New Roman"/>
          <w:sz w:val="24"/>
          <w:szCs w:val="24"/>
        </w:rPr>
        <w:t>, di mana nilai RMSE yang lebih rendah menunjukkan kemampuan prediksi yang lebih akurat dan stabil</w:t>
      </w:r>
      <w:r w:rsidR="00B54279" w:rsidRPr="00DE2AF8">
        <w:rPr>
          <w:rFonts w:ascii="Times New Roman" w:eastAsia="Times New Roman" w:hAnsi="Times New Roman" w:cs="Times New Roman"/>
          <w:sz w:val="24"/>
          <w:szCs w:val="24"/>
        </w:rPr>
        <w:t>.</w:t>
      </w:r>
      <w:r w:rsidR="004B63B0" w:rsidRPr="00DE2AF8">
        <w:rPr>
          <w:rFonts w:ascii="Times New Roman" w:eastAsia="Times New Roman" w:hAnsi="Times New Roman" w:cs="Times New Roman"/>
          <w:sz w:val="24"/>
          <w:szCs w:val="24"/>
        </w:rPr>
        <w:t xml:space="preserve"> </w:t>
      </w:r>
      <w:r w:rsidRPr="00DE2AF8">
        <w:rPr>
          <w:rFonts w:ascii="Times New Roman" w:eastAsia="Times New Roman" w:hAnsi="Times New Roman" w:cs="Times New Roman"/>
          <w:sz w:val="24"/>
          <w:szCs w:val="24"/>
        </w:rPr>
        <w:t xml:space="preserve">Adapun </w:t>
      </w:r>
      <w:r w:rsidR="004B63B0" w:rsidRPr="00DE2AF8">
        <w:rPr>
          <w:rFonts w:ascii="Times New Roman" w:eastAsia="Times New Roman" w:hAnsi="Times New Roman" w:cs="Times New Roman"/>
          <w:sz w:val="24"/>
          <w:szCs w:val="24"/>
        </w:rPr>
        <w:t>rumus</w:t>
      </w:r>
      <w:r w:rsidRPr="00DE2AF8">
        <w:rPr>
          <w:rFonts w:ascii="Times New Roman" w:eastAsia="Times New Roman" w:hAnsi="Times New Roman" w:cs="Times New Roman"/>
          <w:sz w:val="24"/>
          <w:szCs w:val="24"/>
        </w:rPr>
        <w:t xml:space="preserve"> RMSE ditunjukkan pada </w:t>
      </w:r>
      <w:r w:rsidRPr="00DE2AF8">
        <w:rPr>
          <w:rFonts w:ascii="Times New Roman" w:eastAsia="Times New Roman" w:hAnsi="Times New Roman" w:cs="Times New Roman"/>
          <w:b/>
          <w:bCs/>
          <w:sz w:val="24"/>
          <w:szCs w:val="24"/>
        </w:rPr>
        <w:t>Persamaan 2.</w:t>
      </w:r>
      <w:r w:rsidR="00185F72" w:rsidRPr="00DE2AF8">
        <w:rPr>
          <w:rFonts w:ascii="Times New Roman" w:eastAsia="Times New Roman" w:hAnsi="Times New Roman" w:cs="Times New Roman"/>
          <w:b/>
          <w:bCs/>
          <w:sz w:val="24"/>
          <w:szCs w:val="24"/>
        </w:rPr>
        <w:t>10</w:t>
      </w:r>
      <w:r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D102AA" w:rsidRPr="00DE2AF8" w14:paraId="508FD98C" w14:textId="77777777" w:rsidTr="00D102AA">
        <w:tc>
          <w:tcPr>
            <w:tcW w:w="8183" w:type="dxa"/>
          </w:tcPr>
          <w:p w14:paraId="27493BCB" w14:textId="7E1BDACB" w:rsidR="00D102AA" w:rsidRPr="00DE2AF8" w:rsidRDefault="00CD6E8A" w:rsidP="00DC6103">
            <w:pPr>
              <w:spacing w:line="360" w:lineRule="auto"/>
              <w:ind w:left="1134"/>
              <w:jc w:val="both"/>
              <w:rPr>
                <w:rFonts w:ascii="Times New Roman" w:eastAsia="Times New Roman" w:hAnsi="Times New Roman" w:cs="Times New Roman"/>
                <w:sz w:val="24"/>
                <w:szCs w:val="24"/>
              </w:rPr>
            </w:pPr>
            <m:oMathPara>
              <m:oMath>
                <m:r>
                  <m:rPr>
                    <m:sty m:val="p"/>
                  </m:rPr>
                  <w:rPr>
                    <w:rFonts w:ascii="Cambria Math" w:eastAsia="Cambria Math" w:hAnsi="Cambria Math" w:cs="Cambria Math"/>
                    <w:sz w:val="24"/>
                    <w:szCs w:val="24"/>
                  </w:rPr>
                  <m:t>RMSE</m:t>
                </m:r>
                <m:r>
                  <w:rPr>
                    <w:rFonts w:ascii="Cambria Math" w:eastAsia="Cambria Math" w:hAnsi="Cambria Math" w:cs="Cambria Math"/>
                    <w:sz w:val="24"/>
                    <w:szCs w:val="24"/>
                  </w:rPr>
                  <m:t xml:space="preserve">= </m:t>
                </m:r>
                <m:rad>
                  <m:radPr>
                    <m:degHide m:val="1"/>
                    <m:ctrlPr>
                      <w:rPr>
                        <w:rFonts w:ascii="Cambria Math" w:eastAsia="Cambria Math" w:hAnsi="Cambria Math" w:cs="Cambria Math"/>
                        <w:i/>
                        <w:sz w:val="24"/>
                        <w:szCs w:val="24"/>
                      </w:rPr>
                    </m:ctrlPr>
                  </m:radPr>
                  <m:deg/>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r>
                          <w:rPr>
                            <w:rFonts w:ascii="Cambria Math" w:eastAsia="Cambria Math" w:hAnsi="Cambria Math" w:cs="Cambria Math"/>
                            <w:sz w:val="24"/>
                            <w:szCs w:val="24"/>
                          </w:rPr>
                          <m:t>n</m:t>
                        </m:r>
                      </m:sup>
                      <m:e>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xi-</m:t>
                                </m:r>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x</m:t>
                                    </m:r>
                                  </m:e>
                                </m:acc>
                                <m:r>
                                  <w:rPr>
                                    <w:rFonts w:ascii="Cambria Math" w:eastAsia="Cambria Math" w:hAnsi="Cambria Math" w:cs="Cambria Math"/>
                                    <w:sz w:val="24"/>
                                    <w:szCs w:val="24"/>
                                  </w:rPr>
                                  <m:t>i</m:t>
                                </m:r>
                              </m:e>
                            </m:d>
                          </m:e>
                          <m:sup>
                            <m:r>
                              <w:rPr>
                                <w:rFonts w:ascii="Cambria Math" w:eastAsia="Cambria Math" w:hAnsi="Cambria Math" w:cs="Cambria Math"/>
                                <w:sz w:val="24"/>
                                <w:szCs w:val="24"/>
                              </w:rPr>
                              <m:t>2</m:t>
                            </m:r>
                          </m:sup>
                        </m:sSup>
                      </m:e>
                    </m:nary>
                  </m:e>
                </m:rad>
              </m:oMath>
            </m:oMathPara>
          </w:p>
        </w:tc>
        <w:tc>
          <w:tcPr>
            <w:tcW w:w="988" w:type="dxa"/>
          </w:tcPr>
          <w:p w14:paraId="3F879C9C" w14:textId="413B7AAA" w:rsidR="00D102AA" w:rsidRPr="00DE2AF8" w:rsidRDefault="00D102AA" w:rsidP="002760AA">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w:t>
            </w:r>
            <w:r w:rsidR="00185F72" w:rsidRPr="00DE2AF8">
              <w:rPr>
                <w:rFonts w:ascii="Times New Roman" w:eastAsia="Times New Roman" w:hAnsi="Times New Roman" w:cs="Times New Roman"/>
                <w:b/>
                <w:bCs/>
                <w:sz w:val="24"/>
                <w:szCs w:val="24"/>
              </w:rPr>
              <w:t>10</w:t>
            </w:r>
            <w:r w:rsidRPr="00DE2AF8">
              <w:rPr>
                <w:rFonts w:ascii="Times New Roman" w:eastAsia="Times New Roman" w:hAnsi="Times New Roman" w:cs="Times New Roman"/>
                <w:b/>
                <w:bCs/>
                <w:sz w:val="24"/>
                <w:szCs w:val="24"/>
              </w:rPr>
              <w:t>)</w:t>
            </w:r>
          </w:p>
        </w:tc>
      </w:tr>
    </w:tbl>
    <w:p w14:paraId="13E3AFAE" w14:textId="77777777" w:rsidR="00B31A7B" w:rsidRPr="00DE2AF8" w:rsidRDefault="00000000">
      <w:pPr>
        <w:spacing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Keterangan :</w:t>
      </w:r>
    </w:p>
    <w:p w14:paraId="20D76561" w14:textId="7873E7AE" w:rsidR="00B31A7B" w:rsidRPr="00DE2AF8" w:rsidRDefault="00000000">
      <w:pPr>
        <w:spacing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n: jumlah observasi</w:t>
      </w:r>
    </w:p>
    <w:p w14:paraId="0258F270" w14:textId="118C02B0" w:rsidR="00B31A7B" w:rsidRPr="00DE2AF8" w:rsidRDefault="00000000">
      <w:pPr>
        <w:spacing w:line="360" w:lineRule="auto"/>
        <w:jc w:val="both"/>
        <w:rPr>
          <w:rFonts w:ascii="Times New Roman" w:eastAsia="Times New Roman" w:hAnsi="Times New Roman" w:cs="Times New Roman"/>
          <w:sz w:val="24"/>
          <w:szCs w:val="24"/>
        </w:rPr>
      </w:pPr>
      <w:r w:rsidRPr="00DE2AF8">
        <w:rPr>
          <w:rFonts w:ascii="Times New Roman" w:eastAsia="Times New Roman" w:hAnsi="Times New Roman" w:cs="Times New Roman"/>
          <w:i/>
          <w:iCs/>
          <w:sz w:val="24"/>
          <w:szCs w:val="24"/>
        </w:rPr>
        <w:t>xi</w:t>
      </w:r>
      <w:r w:rsidRPr="00DE2AF8">
        <w:rPr>
          <w:rFonts w:ascii="Times New Roman" w:eastAsia="Times New Roman" w:hAnsi="Times New Roman" w:cs="Times New Roman"/>
          <w:sz w:val="24"/>
          <w:szCs w:val="24"/>
        </w:rPr>
        <w:t>: nilai aktual</w:t>
      </w:r>
    </w:p>
    <w:p w14:paraId="29596F02" w14:textId="434FD2CF" w:rsidR="00B31A7B" w:rsidRPr="00DE2AF8" w:rsidRDefault="00000000">
      <w:pPr>
        <w:spacing w:line="360" w:lineRule="auto"/>
        <w:jc w:val="both"/>
        <w:rPr>
          <w:rFonts w:ascii="Times New Roman" w:eastAsia="Times New Roman" w:hAnsi="Times New Roman" w:cs="Times New Roman"/>
          <w:sz w:val="24"/>
          <w:szCs w:val="24"/>
        </w:rPr>
      </w:pPr>
      <m:oMath>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x</m:t>
            </m:r>
          </m:e>
        </m:acc>
        <m:r>
          <w:rPr>
            <w:rFonts w:ascii="Cambria Math" w:eastAsia="Cambria Math" w:hAnsi="Cambria Math" w:cs="Cambria Math"/>
            <w:sz w:val="24"/>
            <w:szCs w:val="24"/>
          </w:rPr>
          <m:t>i</m:t>
        </m:r>
      </m:oMath>
      <w:r w:rsidRPr="00DE2AF8">
        <w:rPr>
          <w:rFonts w:ascii="Times New Roman" w:eastAsia="Times New Roman" w:hAnsi="Times New Roman" w:cs="Times New Roman"/>
          <w:sz w:val="24"/>
          <w:szCs w:val="24"/>
        </w:rPr>
        <w:t>: nilai prediksi</w:t>
      </w:r>
    </w:p>
    <w:p w14:paraId="41179FF1" w14:textId="6EC70D92" w:rsidR="00185F72" w:rsidRPr="00DE2AF8" w:rsidRDefault="00185F72">
      <w:pPr>
        <w:pStyle w:val="Heading3"/>
        <w:numPr>
          <w:ilvl w:val="0"/>
          <w:numId w:val="16"/>
        </w:numPr>
        <w:ind w:left="567"/>
        <w:rPr>
          <w:rFonts w:ascii="Times New Roman" w:eastAsia="Times New Roman" w:hAnsi="Times New Roman" w:cs="Times New Roman"/>
          <w:b/>
          <w:bCs/>
          <w:color w:val="000000"/>
          <w:sz w:val="24"/>
          <w:szCs w:val="24"/>
        </w:rPr>
      </w:pPr>
      <w:bookmarkStart w:id="57" w:name="_Toc237169329"/>
      <w:bookmarkStart w:id="58" w:name="_Toc237893760"/>
      <w:bookmarkStart w:id="59" w:name="_Toc235052077"/>
      <w:r w:rsidRPr="00DE2AF8">
        <w:rPr>
          <w:rFonts w:ascii="Times New Roman" w:eastAsia="Times New Roman" w:hAnsi="Times New Roman" w:cs="Times New Roman"/>
          <w:b/>
          <w:bCs/>
          <w:i/>
          <w:iCs/>
          <w:color w:val="000000"/>
          <w:sz w:val="24"/>
          <w:szCs w:val="24"/>
        </w:rPr>
        <w:lastRenderedPageBreak/>
        <w:t>M</w:t>
      </w:r>
      <w:r w:rsidR="004B63B0" w:rsidRPr="00DE2AF8">
        <w:rPr>
          <w:rFonts w:ascii="Times New Roman" w:eastAsia="Times New Roman" w:hAnsi="Times New Roman" w:cs="Times New Roman"/>
          <w:b/>
          <w:bCs/>
          <w:i/>
          <w:iCs/>
          <w:color w:val="000000"/>
          <w:sz w:val="24"/>
          <w:szCs w:val="24"/>
        </w:rPr>
        <w:t>ean Absolute Percentage Error</w:t>
      </w:r>
      <w:r w:rsidR="004B63B0" w:rsidRPr="00DE2AF8">
        <w:rPr>
          <w:rFonts w:ascii="Times New Roman" w:eastAsia="Times New Roman" w:hAnsi="Times New Roman" w:cs="Times New Roman"/>
          <w:b/>
          <w:bCs/>
          <w:color w:val="000000"/>
          <w:sz w:val="24"/>
          <w:szCs w:val="24"/>
        </w:rPr>
        <w:t xml:space="preserve"> (M</w:t>
      </w:r>
      <w:r w:rsidRPr="00DE2AF8">
        <w:rPr>
          <w:rFonts w:ascii="Times New Roman" w:eastAsia="Times New Roman" w:hAnsi="Times New Roman" w:cs="Times New Roman"/>
          <w:b/>
          <w:bCs/>
          <w:color w:val="000000"/>
          <w:sz w:val="24"/>
          <w:szCs w:val="24"/>
        </w:rPr>
        <w:t>APE</w:t>
      </w:r>
      <w:r w:rsidR="004B63B0" w:rsidRPr="00DE2AF8">
        <w:rPr>
          <w:rFonts w:ascii="Times New Roman" w:eastAsia="Times New Roman" w:hAnsi="Times New Roman" w:cs="Times New Roman"/>
          <w:b/>
          <w:bCs/>
          <w:color w:val="000000"/>
          <w:sz w:val="24"/>
          <w:szCs w:val="24"/>
        </w:rPr>
        <w:t>)</w:t>
      </w:r>
      <w:bookmarkEnd w:id="57"/>
      <w:bookmarkEnd w:id="58"/>
    </w:p>
    <w:p w14:paraId="358FFDE5" w14:textId="4BB9B2CE" w:rsidR="004B63B0" w:rsidRPr="00DE2AF8" w:rsidRDefault="004B63B0" w:rsidP="004B63B0">
      <w:pPr>
        <w:spacing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i/>
          <w:iCs/>
          <w:sz w:val="24"/>
          <w:szCs w:val="24"/>
        </w:rPr>
        <w:t>Mean Absolute Percentage Error</w:t>
      </w:r>
      <w:r w:rsidRPr="00DE2AF8">
        <w:rPr>
          <w:rFonts w:ascii="Times New Roman" w:eastAsia="Times New Roman" w:hAnsi="Times New Roman" w:cs="Times New Roman"/>
          <w:sz w:val="24"/>
          <w:szCs w:val="24"/>
        </w:rPr>
        <w:t xml:space="preserve"> (MAPE) merupakan salah satu metrik evaluasi akurasi peramalan yang paling banyak digunakan dalam berbagai bidang, karena sifatnya yang bebas satuan (</w:t>
      </w:r>
      <w:r w:rsidRPr="00DE2AF8">
        <w:rPr>
          <w:rFonts w:ascii="Times New Roman" w:eastAsia="Times New Roman" w:hAnsi="Times New Roman" w:cs="Times New Roman"/>
          <w:i/>
          <w:iCs/>
          <w:sz w:val="24"/>
          <w:szCs w:val="24"/>
        </w:rPr>
        <w:t>scale-independent</w:t>
      </w:r>
      <w:r w:rsidRPr="00DE2AF8">
        <w:rPr>
          <w:rFonts w:ascii="Times New Roman" w:eastAsia="Times New Roman" w:hAnsi="Times New Roman" w:cs="Times New Roman"/>
          <w:sz w:val="24"/>
          <w:szCs w:val="24"/>
        </w:rPr>
        <w:t xml:space="preserve">) dan mudah diinterpretasikan sebagai persentase kesalahan. MAPE dirumuskan sebagaimana </w:t>
      </w:r>
      <w:r w:rsidRPr="00DE2AF8">
        <w:rPr>
          <w:rFonts w:ascii="Times New Roman" w:eastAsia="Times New Roman" w:hAnsi="Times New Roman" w:cs="Times New Roman"/>
          <w:b/>
          <w:bCs/>
          <w:sz w:val="24"/>
          <w:szCs w:val="24"/>
        </w:rPr>
        <w:t>Persamaan 2.11</w:t>
      </w:r>
      <w:r w:rsidRPr="00DE2AF8">
        <w:rPr>
          <w:rFonts w:ascii="Times New Roman" w:eastAsia="Times New Roman" w:hAnsi="Times New Roman" w:cs="Times New Roman"/>
          <w:sz w:val="24"/>
          <w:szCs w:val="24"/>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988"/>
      </w:tblGrid>
      <w:tr w:rsidR="004B63B0" w:rsidRPr="00DE2AF8" w14:paraId="58484E51" w14:textId="77777777" w:rsidTr="00A924C8">
        <w:tc>
          <w:tcPr>
            <w:tcW w:w="8183" w:type="dxa"/>
          </w:tcPr>
          <w:p w14:paraId="4C835F9F" w14:textId="25AF04C4" w:rsidR="004B63B0" w:rsidRPr="00DE2AF8" w:rsidRDefault="004B63B0" w:rsidP="00A924C8">
            <w:pPr>
              <w:spacing w:line="360" w:lineRule="auto"/>
              <w:ind w:left="1134"/>
              <w:jc w:val="both"/>
              <w:rPr>
                <w:rFonts w:ascii="Times New Roman" w:eastAsia="Times New Roman" w:hAnsi="Times New Roman" w:cs="Times New Roman"/>
                <w:sz w:val="24"/>
                <w:szCs w:val="24"/>
              </w:rPr>
            </w:pPr>
            <m:oMathPara>
              <m:oMath>
                <m:r>
                  <w:rPr>
                    <w:rFonts w:ascii="Cambria Math" w:eastAsia="Cambria Math" w:hAnsi="Cambria Math" w:cs="Cambria Math"/>
                    <w:sz w:val="24"/>
                    <w:szCs w:val="24"/>
                  </w:rPr>
                  <m:t xml:space="preserve">MAPE= </m:t>
                </m:r>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100%</m:t>
                    </m:r>
                  </m:num>
                  <m:den>
                    <m:r>
                      <w:rPr>
                        <w:rFonts w:ascii="Cambria Math" w:eastAsia="Cambria Math" w:hAnsi="Cambria Math" w:cs="Cambria Math"/>
                        <w:sz w:val="24"/>
                        <w:szCs w:val="24"/>
                      </w:rPr>
                      <m:t>n</m:t>
                    </m:r>
                  </m:den>
                </m:f>
                <m:nary>
                  <m:naryPr>
                    <m:chr m:val="∑"/>
                    <m:ctrlPr>
                      <w:rPr>
                        <w:rFonts w:ascii="Cambria Math" w:eastAsia="Cambria Math" w:hAnsi="Cambria Math" w:cs="Cambria Math"/>
                        <w:i/>
                        <w:sz w:val="24"/>
                        <w:szCs w:val="24"/>
                      </w:rPr>
                    </m:ctrlPr>
                  </m:naryPr>
                  <m:sub>
                    <m:r>
                      <w:rPr>
                        <w:rFonts w:ascii="Cambria Math" w:eastAsia="Cambria Math" w:hAnsi="Cambria Math" w:cs="Cambria Math"/>
                        <w:sz w:val="24"/>
                        <w:szCs w:val="24"/>
                      </w:rPr>
                      <m:t>t=1</m:t>
                    </m:r>
                  </m:sub>
                  <m:sup>
                    <m:r>
                      <w:rPr>
                        <w:rFonts w:ascii="Cambria Math" w:eastAsia="Cambria Math" w:hAnsi="Cambria Math" w:cs="Cambria Math"/>
                        <w:sz w:val="24"/>
                        <w:szCs w:val="24"/>
                      </w:rPr>
                      <m:t>n</m:t>
                    </m:r>
                  </m:sup>
                  <m:e>
                    <m:d>
                      <m:dPr>
                        <m:begChr m:val="|"/>
                        <m:endChr m:val="|"/>
                        <m:ctrlPr>
                          <w:rPr>
                            <w:rFonts w:ascii="Cambria Math" w:eastAsia="Cambria Math" w:hAnsi="Cambria Math" w:cs="Cambria Math"/>
                            <w:i/>
                            <w:sz w:val="24"/>
                            <w:szCs w:val="24"/>
                          </w:rPr>
                        </m:ctrlPr>
                      </m:dPr>
                      <m:e>
                        <m:f>
                          <m:fPr>
                            <m:ctrlPr>
                              <w:rPr>
                                <w:rFonts w:ascii="Cambria Math" w:eastAsia="Cambria Math" w:hAnsi="Cambria Math" w:cs="Cambria Math"/>
                                <w:i/>
                                <w:sz w:val="24"/>
                                <w:szCs w:val="24"/>
                              </w:rPr>
                            </m:ctrlPr>
                          </m:fPr>
                          <m:num>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num>
                          <m:den>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t</m:t>
                                </m:r>
                              </m:sub>
                            </m:sSub>
                          </m:den>
                        </m:f>
                      </m:e>
                    </m:d>
                  </m:e>
                </m:nary>
              </m:oMath>
            </m:oMathPara>
          </w:p>
        </w:tc>
        <w:tc>
          <w:tcPr>
            <w:tcW w:w="988" w:type="dxa"/>
          </w:tcPr>
          <w:p w14:paraId="66F8224A" w14:textId="51AC42BC" w:rsidR="004B63B0" w:rsidRPr="00DE2AF8" w:rsidRDefault="004B63B0" w:rsidP="00A924C8">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(2.11)</w:t>
            </w:r>
          </w:p>
        </w:tc>
      </w:tr>
    </w:tbl>
    <w:p w14:paraId="451E646A" w14:textId="5D139E95" w:rsidR="004B63B0" w:rsidRPr="00DE2AF8" w:rsidRDefault="004B63B0" w:rsidP="004B63B0">
      <w:pPr>
        <w:spacing w:line="360" w:lineRule="auto"/>
        <w:ind w:firstLine="567"/>
        <w:jc w:val="both"/>
        <w:rPr>
          <w:rFonts w:ascii="Times New Roman" w:eastAsia="Times New Roman" w:hAnsi="Times New Roman" w:cs="Times New Roman"/>
          <w:sz w:val="24"/>
          <w:szCs w:val="24"/>
        </w:rPr>
      </w:pPr>
      <w:r w:rsidRPr="00DE2AF8">
        <w:rPr>
          <w:rFonts w:ascii="Times New Roman" w:eastAsia="Times New Roman" w:hAnsi="Times New Roman" w:cs="Times New Roman"/>
          <w:sz w:val="24"/>
          <w:szCs w:val="24"/>
        </w:rPr>
        <w:t xml:space="preserve">di mana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t</m:t>
            </m:r>
          </m:sub>
        </m:sSub>
      </m:oMath>
      <w:r w:rsidRPr="00DE2AF8">
        <w:rPr>
          <w:rFonts w:ascii="Times New Roman" w:eastAsia="Times New Roman" w:hAnsi="Times New Roman" w:cs="Times New Roman"/>
          <w:sz w:val="24"/>
          <w:szCs w:val="24"/>
        </w:rPr>
        <w:t xml:space="preserve"> adalah nilai aktual,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oMath>
      <w:r w:rsidRPr="00DE2AF8">
        <w:rPr>
          <w:rFonts w:ascii="Times New Roman" w:eastAsia="Times New Roman" w:hAnsi="Times New Roman" w:cs="Times New Roman"/>
          <w:sz w:val="24"/>
          <w:szCs w:val="24"/>
        </w:rPr>
        <w:t xml:space="preserve">​ adalah nilai hasil peramalan, dan </w:t>
      </w:r>
      <w:r w:rsidRPr="00DE2AF8">
        <w:rPr>
          <w:rFonts w:ascii="Times New Roman" w:eastAsia="Times New Roman" w:hAnsi="Times New Roman" w:cs="Times New Roman"/>
          <w:i/>
          <w:iCs/>
          <w:sz w:val="24"/>
          <w:szCs w:val="24"/>
        </w:rPr>
        <w:t>n</w:t>
      </w:r>
      <w:r w:rsidRPr="00DE2AF8">
        <w:rPr>
          <w:rFonts w:ascii="Times New Roman" w:eastAsia="Times New Roman" w:hAnsi="Times New Roman" w:cs="Times New Roman"/>
          <w:sz w:val="24"/>
          <w:szCs w:val="24"/>
        </w:rPr>
        <w:t xml:space="preserve"> adalah jumlah periode yang dievaluasi. MAPE menghitung rata-rata persentase kesalahan absolut pada tiap periode secara individual, dengan tiap error dibagi terhadap nilai aktual pada periode yang bersangkutan.</w:t>
      </w:r>
    </w:p>
    <w:p w14:paraId="67045BAB" w14:textId="70171899" w:rsidR="00B31A7B" w:rsidRDefault="00000000">
      <w:pPr>
        <w:pStyle w:val="Heading3"/>
        <w:numPr>
          <w:ilvl w:val="0"/>
          <w:numId w:val="16"/>
        </w:numPr>
        <w:ind w:left="567"/>
        <w:rPr>
          <w:rFonts w:ascii="Times New Roman" w:eastAsia="Times New Roman" w:hAnsi="Times New Roman" w:cs="Times New Roman"/>
          <w:b/>
          <w:bCs/>
          <w:color w:val="000000"/>
          <w:sz w:val="24"/>
          <w:szCs w:val="24"/>
        </w:rPr>
      </w:pPr>
      <w:bookmarkStart w:id="60" w:name="_Toc237169330"/>
      <w:bookmarkStart w:id="61" w:name="_Toc237893761"/>
      <w:r>
        <w:rPr>
          <w:rFonts w:ascii="Times New Roman" w:eastAsia="Times New Roman" w:hAnsi="Times New Roman" w:cs="Times New Roman"/>
          <w:b/>
          <w:bCs/>
          <w:i/>
          <w:iCs/>
          <w:color w:val="000000"/>
          <w:sz w:val="24"/>
          <w:szCs w:val="24"/>
        </w:rPr>
        <w:t>Weighted Mean Absolute Percentage Error</w:t>
      </w:r>
      <w:r>
        <w:rPr>
          <w:rFonts w:ascii="Times New Roman" w:eastAsia="Times New Roman" w:hAnsi="Times New Roman" w:cs="Times New Roman"/>
          <w:b/>
          <w:bCs/>
          <w:color w:val="000000"/>
          <w:sz w:val="24"/>
          <w:szCs w:val="24"/>
        </w:rPr>
        <w:t xml:space="preserve"> (WMAPE)</w:t>
      </w:r>
      <w:bookmarkEnd w:id="59"/>
      <w:bookmarkEnd w:id="60"/>
      <w:bookmarkEnd w:id="61"/>
    </w:p>
    <w:p w14:paraId="35FA8D5C" w14:textId="030766CA" w:rsidR="00D102AA" w:rsidRDefault="00000000" w:rsidP="009638CB">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Weighted Mean Absolute Percentage Error</w:t>
      </w:r>
      <w:r>
        <w:rPr>
          <w:rFonts w:ascii="Times New Roman" w:eastAsia="Times New Roman" w:hAnsi="Times New Roman" w:cs="Times New Roman"/>
          <w:sz w:val="24"/>
          <w:szCs w:val="24"/>
        </w:rPr>
        <w:t xml:space="preserve"> (WMAPE) yang juga dikenal sebagai </w:t>
      </w:r>
      <w:r>
        <w:rPr>
          <w:rFonts w:ascii="Times New Roman" w:eastAsia="Times New Roman" w:hAnsi="Times New Roman" w:cs="Times New Roman"/>
          <w:i/>
          <w:iCs/>
          <w:sz w:val="24"/>
          <w:szCs w:val="24"/>
        </w:rPr>
        <w:t>Weighted Absolute Percentage Error</w:t>
      </w:r>
      <w:r>
        <w:rPr>
          <w:rFonts w:ascii="Times New Roman" w:eastAsia="Times New Roman" w:hAnsi="Times New Roman" w:cs="Times New Roman"/>
          <w:sz w:val="24"/>
          <w:szCs w:val="24"/>
        </w:rPr>
        <w:t xml:space="preserve"> (WAPE) merupakan metrik evaluasi akurasi peramalan yang mengukur total kesalahan absolut relatif terhadap total nilai aktual, alih-alih merata-ratakan persentase kesalahan pada tiap titik data secara individual seperti pada MAPE konvensional. WMAPE dihitung dengan cara membobotkan kesalahan berdasarkan besarnya nilai aktual pada tiap periode, sehingga observasi dengan volume permintaan yang lebih besar memberikan kontribusi yang lebih besar pula terhadap nilai metrik akhir. Formula WMAPE ditunjukkan pada </w:t>
      </w:r>
      <w:r>
        <w:rPr>
          <w:rFonts w:ascii="Times New Roman" w:eastAsia="Times New Roman" w:hAnsi="Times New Roman" w:cs="Times New Roman"/>
          <w:b/>
          <w:bCs/>
          <w:sz w:val="24"/>
          <w:szCs w:val="24"/>
        </w:rPr>
        <w:t>Persamaan 2.</w:t>
      </w:r>
      <w:r w:rsidR="00185F72">
        <w:rPr>
          <w:rFonts w:ascii="Times New Roman" w:eastAsia="Times New Roman" w:hAnsi="Times New Roman" w:cs="Times New Roman"/>
          <w:b/>
          <w:bCs/>
          <w:sz w:val="24"/>
          <w:szCs w:val="24"/>
        </w:rPr>
        <w:t>1</w:t>
      </w:r>
      <w:r w:rsidR="00083E4D">
        <w:rPr>
          <w:rFonts w:ascii="Times New Roman" w:eastAsia="Times New Roman" w:hAnsi="Times New Roman" w:cs="Times New Roman"/>
          <w:b/>
          <w:bCs/>
          <w:sz w:val="24"/>
          <w:szCs w:val="24"/>
        </w:rPr>
        <w:t>2</w:t>
      </w:r>
      <w:r w:rsidR="00E53577">
        <w:rPr>
          <w:rFonts w:ascii="Times New Roman" w:eastAsia="Times New Roman" w:hAnsi="Times New Roman" w:cs="Times New Roman"/>
          <w:sz w:val="24"/>
          <w:szCs w:val="24"/>
        </w:rPr>
        <w:t>:</w:t>
      </w:r>
    </w:p>
    <w:tbl>
      <w:tblPr>
        <w:tblStyle w:val="ad"/>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0"/>
        <w:gridCol w:w="2327"/>
      </w:tblGrid>
      <w:tr w:rsidR="00B31A7B" w14:paraId="3A596719" w14:textId="77777777" w:rsidTr="00DC6103">
        <w:tc>
          <w:tcPr>
            <w:tcW w:w="6740" w:type="dxa"/>
            <w:tcBorders>
              <w:top w:val="single" w:sz="4" w:space="0" w:color="FFFFFF"/>
              <w:left w:val="single" w:sz="4" w:space="0" w:color="FFFFFF"/>
              <w:bottom w:val="single" w:sz="4" w:space="0" w:color="FFFFFF"/>
              <w:right w:val="single" w:sz="4" w:space="0" w:color="FFFFFF"/>
            </w:tcBorders>
          </w:tcPr>
          <w:p w14:paraId="31FA7AA5" w14:textId="05B4B23C" w:rsidR="00B31A7B" w:rsidRDefault="00000000" w:rsidP="00DC6103">
            <w:pPr>
              <w:spacing w:line="360" w:lineRule="auto"/>
              <w:ind w:left="2020" w:right="-27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WMAPE = </w:t>
            </w:r>
            <m:oMath>
              <m:f>
                <m:fPr>
                  <m:ctrlPr>
                    <w:rPr>
                      <w:rFonts w:ascii="Cambria Math" w:eastAsia="Cambria Math" w:hAnsi="Cambria Math" w:cs="Cambria Math"/>
                      <w:sz w:val="24"/>
                      <w:szCs w:val="24"/>
                    </w:rPr>
                  </m:ctrlPr>
                </m:fPr>
                <m:num>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t=1</m:t>
                      </m:r>
                    </m:sub>
                    <m:sup>
                      <m:r>
                        <w:rPr>
                          <w:rFonts w:ascii="Cambria Math" w:eastAsia="Cambria Math" w:hAnsi="Cambria Math" w:cs="Cambria Math"/>
                          <w:sz w:val="24"/>
                          <w:szCs w:val="24"/>
                        </w:rPr>
                        <m:t>n</m:t>
                      </m:r>
                    </m:sup>
                    <m:e>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e>
                  </m:nary>
                  <m:r>
                    <w:rPr>
                      <w:rFonts w:ascii="Cambria Math" w:eastAsia="Cambria Math" w:hAnsi="Cambria Math" w:cs="Cambria Math"/>
                      <w:sz w:val="24"/>
                      <w:szCs w:val="24"/>
                    </w:rPr>
                    <m:t>|</m:t>
                  </m:r>
                </m:num>
                <m:den>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t=1</m:t>
                      </m:r>
                    </m:sub>
                    <m:sup>
                      <m:r>
                        <w:rPr>
                          <w:rFonts w:ascii="Cambria Math" w:eastAsia="Cambria Math" w:hAnsi="Cambria Math" w:cs="Cambria Math"/>
                          <w:sz w:val="24"/>
                          <w:szCs w:val="24"/>
                        </w:rPr>
                        <m:t>n</m:t>
                      </m:r>
                    </m:sup>
                    <m:e>
                      <m:d>
                        <m:dPr>
                          <m:begChr m:val="|"/>
                          <m:endChr m:val="|"/>
                          <m:ctrlPr>
                            <w:rPr>
                              <w:rFonts w:ascii="Cambria Math" w:eastAsia="Cambria Math" w:hAnsi="Cambria Math" w:cs="Cambria Math"/>
                              <w:i/>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t</m:t>
                              </m:r>
                            </m:sub>
                          </m:sSub>
                        </m:e>
                      </m:d>
                    </m:e>
                  </m:nary>
                </m:den>
              </m:f>
              <m:r>
                <w:rPr>
                  <w:rFonts w:ascii="Cambria Math" w:eastAsia="Cambria Math" w:hAnsi="Cambria Math" w:cs="Cambria Math"/>
                  <w:sz w:val="24"/>
                  <w:szCs w:val="24"/>
                </w:rPr>
                <m:t>x 100%</m:t>
              </m:r>
            </m:oMath>
          </w:p>
        </w:tc>
        <w:tc>
          <w:tcPr>
            <w:tcW w:w="2327" w:type="dxa"/>
            <w:tcBorders>
              <w:top w:val="single" w:sz="4" w:space="0" w:color="FFFFFF"/>
              <w:left w:val="single" w:sz="4" w:space="0" w:color="FFFFFF"/>
              <w:bottom w:val="single" w:sz="4" w:space="0" w:color="FFFFFF"/>
              <w:right w:val="single" w:sz="4" w:space="0" w:color="FFFFFF"/>
            </w:tcBorders>
          </w:tcPr>
          <w:p w14:paraId="713FDEF6" w14:textId="4DE49E82" w:rsidR="00B31A7B" w:rsidRDefault="00000000">
            <w:pPr>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185F72">
              <w:rPr>
                <w:rFonts w:ascii="Times New Roman" w:eastAsia="Times New Roman" w:hAnsi="Times New Roman" w:cs="Times New Roman"/>
                <w:b/>
                <w:bCs/>
                <w:sz w:val="24"/>
                <w:szCs w:val="24"/>
              </w:rPr>
              <w:t>1</w:t>
            </w:r>
            <w:r w:rsidR="00083E4D">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p>
        </w:tc>
      </w:tr>
    </w:tbl>
    <w:p w14:paraId="12D4FAEF" w14:textId="77777777" w:rsidR="00B31A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p w14:paraId="0FAB55EE" w14:textId="5F9D3ACE" w:rsidR="00B31A7B" w:rsidRDefault="00000000">
      <w:pPr>
        <w:spacing w:line="360" w:lineRule="auto"/>
        <w:ind w:right="-278"/>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t</m:t>
            </m:r>
          </m:sub>
        </m:sSub>
      </m:oMath>
      <w:r w:rsidR="00850F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nilai aktual pada periode t</w:t>
      </w:r>
    </w:p>
    <w:p w14:paraId="3B0C3A4B" w14:textId="7BBB31C1" w:rsidR="00B31A7B" w:rsidRDefault="00000000">
      <w:pPr>
        <w:spacing w:line="360" w:lineRule="auto"/>
        <w:ind w:right="-278"/>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oMath>
      <w:r>
        <w:rPr>
          <w:rFonts w:ascii="Cambria Math" w:eastAsia="Cambria Math" w:hAnsi="Cambria Math" w:cs="Cambria Math"/>
          <w:sz w:val="24"/>
          <w:szCs w:val="24"/>
        </w:rPr>
        <w:t xml:space="preserve"> </w:t>
      </w:r>
      <w:r w:rsidR="00850F72">
        <w:rPr>
          <w:rFonts w:ascii="Cambria Math" w:eastAsia="Cambria Math" w:hAnsi="Cambria Math" w:cs="Cambria Math"/>
          <w:sz w:val="24"/>
          <w:szCs w:val="24"/>
        </w:rPr>
        <w:t xml:space="preserve">: </w:t>
      </w:r>
      <w:r>
        <w:rPr>
          <w:rFonts w:ascii="Times New Roman" w:eastAsia="Times New Roman" w:hAnsi="Times New Roman" w:cs="Times New Roman"/>
          <w:sz w:val="24"/>
          <w:szCs w:val="24"/>
        </w:rPr>
        <w:t>nilai hasil peramalan pada periode t</w:t>
      </w:r>
    </w:p>
    <w:p w14:paraId="038C6E76" w14:textId="5B429FE8" w:rsidR="004558B4" w:rsidRDefault="00000000">
      <w:pPr>
        <w:spacing w:line="360" w:lineRule="auto"/>
        <w:ind w:right="-278"/>
        <w:rPr>
          <w:rFonts w:ascii="Times New Roman" w:eastAsia="Times New Roman" w:hAnsi="Times New Roman" w:cs="Times New Roman"/>
          <w:sz w:val="24"/>
          <w:szCs w:val="24"/>
        </w:rPr>
      </w:pPr>
      <m:oMath>
        <m:r>
          <w:rPr>
            <w:rFonts w:ascii="Cambria Math" w:eastAsia="Cambria Math" w:hAnsi="Cambria Math" w:cs="Cambria Math"/>
            <w:sz w:val="24"/>
            <w:szCs w:val="24"/>
          </w:rPr>
          <m:t>n</m:t>
        </m:r>
      </m:oMath>
      <w:r w:rsidR="00850F72">
        <w:rPr>
          <w:rFonts w:ascii="Cambria Math" w:eastAsia="Cambria Math" w:hAnsi="Cambria Math" w:cs="Cambria Math"/>
          <w:sz w:val="24"/>
          <w:szCs w:val="24"/>
        </w:rPr>
        <w:t>:</w:t>
      </w:r>
      <w:r>
        <w:rPr>
          <w:rFonts w:ascii="Cambria Math" w:eastAsia="Cambria Math" w:hAnsi="Cambria Math" w:cs="Cambria Math"/>
          <w:sz w:val="24"/>
          <w:szCs w:val="24"/>
        </w:rPr>
        <w:t xml:space="preserve"> </w:t>
      </w:r>
      <w:r>
        <w:rPr>
          <w:rFonts w:ascii="Times New Roman" w:eastAsia="Times New Roman" w:hAnsi="Times New Roman" w:cs="Times New Roman"/>
          <w:sz w:val="24"/>
          <w:szCs w:val="24"/>
        </w:rPr>
        <w:t>jumlah periode yang dievaluasi</w:t>
      </w:r>
    </w:p>
    <w:p w14:paraId="69A7EEB3" w14:textId="05BF5494" w:rsidR="004558B4" w:rsidRDefault="004558B4">
      <w:pPr>
        <w:spacing w:line="360" w:lineRule="auto"/>
        <w:ind w:right="-27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w:t>
      </w:r>
      <w:r w:rsidRPr="007D18D5">
        <w:rPr>
          <w:rFonts w:ascii="Times New Roman" w:eastAsia="Times New Roman" w:hAnsi="Times New Roman" w:cs="Times New Roman"/>
          <w:b/>
          <w:bCs/>
          <w:i/>
          <w:iCs/>
          <w:sz w:val="24"/>
          <w:szCs w:val="24"/>
        </w:rPr>
        <w:t>Months of Stock</w:t>
      </w:r>
      <w:r w:rsidRPr="007D18D5">
        <w:rPr>
          <w:rFonts w:ascii="Times New Roman" w:eastAsia="Times New Roman" w:hAnsi="Times New Roman" w:cs="Times New Roman"/>
          <w:b/>
          <w:bCs/>
          <w:sz w:val="24"/>
          <w:szCs w:val="24"/>
        </w:rPr>
        <w:t xml:space="preserve"> (MoS) dan Kategorisasi Status Persediaan Obat</w:t>
      </w:r>
    </w:p>
    <w:p w14:paraId="15C37D6C" w14:textId="260A7F25" w:rsidR="004558B4" w:rsidRDefault="004558B4" w:rsidP="001E08B0">
      <w:pPr>
        <w:spacing w:line="360" w:lineRule="auto"/>
        <w:ind w:right="-278" w:firstLine="567"/>
        <w:rPr>
          <w:rFonts w:ascii="Times New Roman" w:eastAsia="Times New Roman" w:hAnsi="Times New Roman" w:cs="Times New Roman"/>
          <w:sz w:val="24"/>
          <w:szCs w:val="24"/>
        </w:rPr>
      </w:pPr>
      <w:r w:rsidRPr="001E08B0">
        <w:rPr>
          <w:rFonts w:ascii="Times New Roman" w:eastAsia="Times New Roman" w:hAnsi="Times New Roman" w:cs="Times New Roman"/>
          <w:sz w:val="24"/>
          <w:szCs w:val="24"/>
        </w:rPr>
        <w:t>Months of Stock (MoS)</w:t>
      </w:r>
      <w:r w:rsidRPr="004558B4">
        <w:rPr>
          <w:rFonts w:ascii="Times New Roman" w:eastAsia="Times New Roman" w:hAnsi="Times New Roman" w:cs="Times New Roman"/>
          <w:sz w:val="24"/>
          <w:szCs w:val="24"/>
        </w:rPr>
        <w:t xml:space="preserve"> merupakan indikator yang digunakan untuk menggambarkan kecukupan persediaan berdasarkan lama waktu stok yang tersedia dalam memenuhi kebutuhan. Nilai MoS menunjukkan perkiraan berapa bulan persediaan yang tersedia dapat memenuhi kebutuhan apabila tingkat konsumsi atau kebutuhan bulanan berada pada tingkat tertentu. Semakin kecil nilai MoS menunjukkan semakin pendek periode persediaan dapat memenuhi </w:t>
      </w:r>
      <w:r w:rsidRPr="004558B4">
        <w:rPr>
          <w:rFonts w:ascii="Times New Roman" w:eastAsia="Times New Roman" w:hAnsi="Times New Roman" w:cs="Times New Roman"/>
          <w:sz w:val="24"/>
          <w:szCs w:val="24"/>
        </w:rPr>
        <w:lastRenderedPageBreak/>
        <w:t>kebutuhan, sedangkan nilai MoS yang semakin besar menunjukkan persediaan yang tersedia dapat memenuhi kebutuhan untuk periode yang lebih panjang.</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45"/>
        <w:gridCol w:w="2751"/>
      </w:tblGrid>
      <w:tr w:rsidR="001E08B0" w14:paraId="2D149DF1" w14:textId="77777777" w:rsidTr="001E08B0">
        <w:tc>
          <w:tcPr>
            <w:tcW w:w="1413" w:type="dxa"/>
          </w:tcPr>
          <w:p w14:paraId="44DAB2A9" w14:textId="154D1495" w:rsidR="001E08B0" w:rsidRDefault="001E08B0" w:rsidP="001E08B0">
            <w:pPr>
              <w:spacing w:line="360" w:lineRule="auto"/>
              <w:ind w:right="-278"/>
              <w:jc w:val="center"/>
              <w:rPr>
                <w:rFonts w:ascii="Times New Roman" w:eastAsia="Times New Roman" w:hAnsi="Times New Roman" w:cs="Times New Roman"/>
                <w:sz w:val="24"/>
                <w:szCs w:val="24"/>
              </w:rPr>
            </w:pPr>
          </w:p>
        </w:tc>
        <w:tc>
          <w:tcPr>
            <w:tcW w:w="5045" w:type="dxa"/>
          </w:tcPr>
          <w:p w14:paraId="1504DECE" w14:textId="491B6561" w:rsidR="001E08B0" w:rsidRDefault="001E08B0" w:rsidP="001E08B0">
            <w:pPr>
              <w:spacing w:line="360" w:lineRule="auto"/>
              <w:ind w:right="-278"/>
              <w:jc w:val="center"/>
              <w:rPr>
                <w:rFonts w:ascii="Times New Roman" w:eastAsia="Times New Roman" w:hAnsi="Times New Roman" w:cs="Times New Roman"/>
                <w:sz w:val="24"/>
                <w:szCs w:val="24"/>
              </w:rPr>
            </w:pPr>
            <m:oMathPara>
              <m:oMath>
                <m:r>
                  <w:rPr>
                    <w:rFonts w:ascii="Cambria Math" w:eastAsia="Cambria Math" w:hAnsi="Cambria Math" w:cs="Cambria Math"/>
                    <w:sz w:val="24"/>
                    <w:szCs w:val="24"/>
                  </w:rPr>
                  <m:t>MoS=</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Stok Aktual</m:t>
                    </m:r>
                  </m:num>
                  <m:den>
                    <m:r>
                      <w:rPr>
                        <w:rFonts w:ascii="Cambria Math" w:eastAsia="Cambria Math" w:hAnsi="Cambria Math" w:cs="Cambria Math"/>
                        <w:sz w:val="24"/>
                        <w:szCs w:val="24"/>
                      </w:rPr>
                      <m:t>Rata-rata Konsumsi Bulanan</m:t>
                    </m:r>
                  </m:den>
                </m:f>
              </m:oMath>
            </m:oMathPara>
          </w:p>
        </w:tc>
        <w:tc>
          <w:tcPr>
            <w:tcW w:w="2751" w:type="dxa"/>
          </w:tcPr>
          <w:p w14:paraId="76E43D67" w14:textId="0A85D4F8" w:rsidR="001E08B0" w:rsidRDefault="001E08B0" w:rsidP="001E08B0">
            <w:pPr>
              <w:spacing w:line="360" w:lineRule="auto"/>
              <w:ind w:right="-27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(2.13)</w:t>
            </w:r>
          </w:p>
        </w:tc>
      </w:tr>
      <w:tr w:rsidR="001E08B0" w14:paraId="42604FE0" w14:textId="77777777" w:rsidTr="001E08B0">
        <w:tc>
          <w:tcPr>
            <w:tcW w:w="1413" w:type="dxa"/>
          </w:tcPr>
          <w:p w14:paraId="31A06289" w14:textId="77777777" w:rsidR="001E08B0" w:rsidRDefault="001E08B0" w:rsidP="001E08B0">
            <w:pPr>
              <w:spacing w:line="360" w:lineRule="auto"/>
              <w:ind w:right="-278"/>
              <w:rPr>
                <w:rFonts w:ascii="Times New Roman" w:eastAsia="Times New Roman" w:hAnsi="Times New Roman" w:cs="Times New Roman"/>
                <w:sz w:val="24"/>
                <w:szCs w:val="24"/>
              </w:rPr>
            </w:pPr>
          </w:p>
        </w:tc>
        <w:tc>
          <w:tcPr>
            <w:tcW w:w="5045" w:type="dxa"/>
          </w:tcPr>
          <w:p w14:paraId="70F0EA39" w14:textId="77777777" w:rsidR="001E08B0" w:rsidRDefault="001E08B0" w:rsidP="001E08B0">
            <w:pPr>
              <w:spacing w:line="360" w:lineRule="auto"/>
              <w:ind w:right="-278"/>
              <w:jc w:val="center"/>
              <w:rPr>
                <w:rFonts w:ascii="Times New Roman" w:eastAsia="Times New Roman" w:hAnsi="Times New Roman" w:cs="Times New Roman"/>
                <w:sz w:val="24"/>
                <w:szCs w:val="24"/>
              </w:rPr>
            </w:pPr>
          </w:p>
        </w:tc>
        <w:tc>
          <w:tcPr>
            <w:tcW w:w="2751" w:type="dxa"/>
          </w:tcPr>
          <w:p w14:paraId="65567F58" w14:textId="77777777" w:rsidR="001E08B0" w:rsidRDefault="001E08B0" w:rsidP="001E08B0">
            <w:pPr>
              <w:spacing w:line="360" w:lineRule="auto"/>
              <w:ind w:right="-278"/>
              <w:jc w:val="center"/>
              <w:rPr>
                <w:rFonts w:ascii="Times New Roman" w:eastAsia="Times New Roman" w:hAnsi="Times New Roman" w:cs="Times New Roman"/>
                <w:sz w:val="24"/>
                <w:szCs w:val="24"/>
              </w:rPr>
            </w:pPr>
          </w:p>
        </w:tc>
      </w:tr>
    </w:tbl>
    <w:p w14:paraId="35055B9C" w14:textId="0F062AE3" w:rsidR="001E08B0" w:rsidRDefault="00E50461" w:rsidP="00E50461">
      <w:pPr>
        <w:spacing w:line="360" w:lineRule="auto"/>
        <w:ind w:right="-278" w:firstLine="567"/>
        <w:rPr>
          <w:rFonts w:ascii="Times New Roman" w:eastAsia="Times New Roman" w:hAnsi="Times New Roman" w:cs="Times New Roman"/>
          <w:sz w:val="24"/>
          <w:szCs w:val="24"/>
        </w:rPr>
      </w:pPr>
      <w:r w:rsidRPr="00E50461">
        <w:rPr>
          <w:rFonts w:ascii="Times New Roman" w:eastAsia="Times New Roman" w:hAnsi="Times New Roman" w:cs="Times New Roman"/>
          <w:sz w:val="24"/>
          <w:szCs w:val="24"/>
        </w:rPr>
        <w:t>Nilai MoS kemudian dikategorikan untuk menentukan status persediaan suatu obat. Kusemererwa, Alban, Obua, dan Trap (2016) mengklasifikasikan status persediaan obat ke dalam tiga kategori: understocked apabila stok tersedia kurang dari dua bulan, optimally stocked apabila berada pada rentang dua hingga lima bulan, dan overstocked apabila lebih dari lima bulan. Konsistensi ambang batas minimum dua bulan ini turut dikonfirmasi oleh Jæger, Menebo, dan Upadhyay (2021), yang menjelaskan bahwa sistem logistik farmasi nasional di Ethiopia (Integrated Pharmaceutical Logistic System) dikonfigurasi dengan level minimum dua bulan dan maksimum empat bulan stok. Selain itu, Mabizela, Nakambale, dan Bangalee (2023) mendefinisikan kondisi overstocking sebagai stok yang melebihi tiga bulan kebutuhan konsumsi. Penelitian ini mengadopsi kategori Kusemererwa et al. (2016) sebagai acuan utama karena metodologinya menjelaskan secara rinci prosedur penghitungan MoS pada tingkat item obat individual.</w:t>
      </w:r>
    </w:p>
    <w:p w14:paraId="50B459C7" w14:textId="56E61F78" w:rsidR="004558B4" w:rsidRPr="004558B4" w:rsidRDefault="00000000" w:rsidP="004558B4">
      <w:pPr>
        <w:pStyle w:val="Heading2"/>
        <w:numPr>
          <w:ilvl w:val="0"/>
          <w:numId w:val="13"/>
        </w:numPr>
        <w:spacing w:after="0" w:line="360" w:lineRule="auto"/>
        <w:ind w:left="567" w:hanging="425"/>
        <w:rPr>
          <w:rFonts w:ascii="Times New Roman" w:eastAsia="Times New Roman" w:hAnsi="Times New Roman" w:cs="Times New Roman"/>
          <w:b/>
          <w:bCs/>
          <w:color w:val="000000"/>
          <w:sz w:val="24"/>
          <w:szCs w:val="24"/>
        </w:rPr>
      </w:pPr>
      <w:bookmarkStart w:id="62" w:name="_Toc237893762"/>
      <w:r w:rsidRPr="00F61CCA">
        <w:rPr>
          <w:rFonts w:ascii="Times New Roman" w:eastAsia="Times New Roman" w:hAnsi="Times New Roman" w:cs="Times New Roman"/>
          <w:b/>
          <w:bCs/>
          <w:i/>
          <w:iCs/>
          <w:color w:val="000000"/>
          <w:sz w:val="24"/>
          <w:szCs w:val="24"/>
        </w:rPr>
        <w:t>Coefficient of Variation</w:t>
      </w:r>
      <w:r>
        <w:rPr>
          <w:rFonts w:ascii="Times New Roman" w:eastAsia="Times New Roman" w:hAnsi="Times New Roman" w:cs="Times New Roman"/>
          <w:b/>
          <w:bCs/>
          <w:color w:val="000000"/>
          <w:sz w:val="24"/>
          <w:szCs w:val="24"/>
        </w:rPr>
        <w:t xml:space="preserve"> (CV</w:t>
      </w:r>
      <w:bookmarkEnd w:id="62"/>
      <w:r w:rsidR="004558B4">
        <w:rPr>
          <w:rFonts w:ascii="Times New Roman" w:eastAsia="Times New Roman" w:hAnsi="Times New Roman" w:cs="Times New Roman"/>
          <w:b/>
          <w:bCs/>
          <w:color w:val="000000"/>
          <w:sz w:val="24"/>
          <w:szCs w:val="24"/>
        </w:rPr>
        <w:t>)</w:t>
      </w:r>
    </w:p>
    <w:p w14:paraId="61EA89B7" w14:textId="141F7D89"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Coefficient of Variation</w:t>
      </w:r>
      <w:r>
        <w:rPr>
          <w:rFonts w:ascii="Times New Roman" w:eastAsia="Times New Roman" w:hAnsi="Times New Roman" w:cs="Times New Roman"/>
          <w:sz w:val="24"/>
          <w:szCs w:val="24"/>
        </w:rPr>
        <w:t xml:space="preserve"> (CV), yang juga dikenal sebagai </w:t>
      </w:r>
      <w:r>
        <w:rPr>
          <w:rFonts w:ascii="Times New Roman" w:eastAsia="Times New Roman" w:hAnsi="Times New Roman" w:cs="Times New Roman"/>
          <w:i/>
          <w:iCs/>
          <w:sz w:val="24"/>
          <w:szCs w:val="24"/>
        </w:rPr>
        <w:t>relative standard deviation</w:t>
      </w:r>
      <w:r>
        <w:rPr>
          <w:rFonts w:ascii="Times New Roman" w:eastAsia="Times New Roman" w:hAnsi="Times New Roman" w:cs="Times New Roman"/>
          <w:sz w:val="24"/>
          <w:szCs w:val="24"/>
        </w:rPr>
        <w:t xml:space="preserve"> (RSD), merupakan ukuran statistik yang menyatakan tingkat penyebaran (dispersi) suatu data relatif terhadap nilai rata-ratanya. Berbeda dengan standar deviasi yang dinyatakan dalam satuan asli data (misalnya jumlah tablet atau botol), CV dinyatakan dalam bentuk rasio tanpa satuan, sehingga memungkinkan perbandingan tingkat variabilitas antar variabel yang memiliki satuan atau skala rata-rata yang berbeda satu sama lain. CV dirumuskan sebagai rasio antara standar deviasi dan nilai rata-rata suatu data</w:t>
      </w:r>
      <w:r w:rsidR="00CB173A">
        <w:rPr>
          <w:rFonts w:ascii="Times New Roman" w:eastAsia="Times New Roman" w:hAnsi="Times New Roman" w:cs="Times New Roman"/>
          <w:sz w:val="24"/>
          <w:szCs w:val="24"/>
        </w:rPr>
        <w:t xml:space="preserve"> sebagaimana </w:t>
      </w:r>
      <w:r w:rsidR="00CB173A" w:rsidRPr="00CB173A">
        <w:rPr>
          <w:rFonts w:ascii="Times New Roman" w:eastAsia="Times New Roman" w:hAnsi="Times New Roman" w:cs="Times New Roman"/>
          <w:b/>
          <w:bCs/>
          <w:sz w:val="24"/>
          <w:szCs w:val="24"/>
        </w:rPr>
        <w:t>Persamaan 2.</w:t>
      </w:r>
      <w:r w:rsidR="00185F72">
        <w:rPr>
          <w:rFonts w:ascii="Times New Roman" w:eastAsia="Times New Roman" w:hAnsi="Times New Roman" w:cs="Times New Roman"/>
          <w:b/>
          <w:bCs/>
          <w:sz w:val="24"/>
          <w:szCs w:val="24"/>
        </w:rPr>
        <w:t>1</w:t>
      </w:r>
      <w:r w:rsidR="00083E4D">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8"/>
      </w:tblGrid>
      <w:tr w:rsidR="00D102AA" w:rsidRPr="00606D0F" w14:paraId="3C9A7B81" w14:textId="77777777" w:rsidTr="002760AA">
        <w:tc>
          <w:tcPr>
            <w:tcW w:w="8075" w:type="dxa"/>
          </w:tcPr>
          <w:p w14:paraId="25FB82DB" w14:textId="4F1E8C4D" w:rsidR="00D102AA" w:rsidRDefault="00CD6E8A" w:rsidP="00F61CCA">
            <w:pPr>
              <w:spacing w:line="360" w:lineRule="auto"/>
              <w:ind w:left="602"/>
              <w:jc w:val="both"/>
              <w:rPr>
                <w:rFonts w:ascii="Times New Roman" w:eastAsia="Times New Roman" w:hAnsi="Times New Roman" w:cs="Times New Roman"/>
                <w:sz w:val="24"/>
                <w:szCs w:val="24"/>
              </w:rPr>
            </w:pPr>
            <m:oMathPara>
              <m:oMath>
                <m:r>
                  <m:rPr>
                    <m:sty m:val="p"/>
                  </m:rPr>
                  <w:rPr>
                    <w:rFonts w:ascii="Cambria Math" w:eastAsia="Cambria Math" w:hAnsi="Cambria Math" w:cs="Cambria Math"/>
                    <w:sz w:val="24"/>
                    <w:szCs w:val="24"/>
                  </w:rPr>
                  <m:t>CV</m:t>
                </m:r>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σ</m:t>
                    </m:r>
                  </m:num>
                  <m:den>
                    <m:r>
                      <w:rPr>
                        <w:rFonts w:ascii="Cambria Math" w:eastAsia="Cambria Math" w:hAnsi="Cambria Math" w:cs="Cambria Math"/>
                        <w:sz w:val="24"/>
                        <w:szCs w:val="24"/>
                      </w:rPr>
                      <m:t>µ</m:t>
                    </m:r>
                  </m:den>
                </m:f>
                <m:r>
                  <w:rPr>
                    <w:rFonts w:ascii="Cambria Math" w:eastAsia="Cambria Math" w:hAnsi="Cambria Math" w:cs="Cambria Math"/>
                    <w:sz w:val="24"/>
                    <w:szCs w:val="24"/>
                  </w:rPr>
                  <m:t xml:space="preserve"> </m:t>
                </m:r>
              </m:oMath>
            </m:oMathPara>
          </w:p>
        </w:tc>
        <w:tc>
          <w:tcPr>
            <w:tcW w:w="988" w:type="dxa"/>
          </w:tcPr>
          <w:p w14:paraId="3CD7C482" w14:textId="1F6BF24D" w:rsidR="00D102AA" w:rsidRPr="00606D0F" w:rsidRDefault="00D102AA" w:rsidP="002760AA">
            <w:pPr>
              <w:spacing w:after="240" w:line="360" w:lineRule="auto"/>
              <w:jc w:val="right"/>
              <w:rPr>
                <w:rFonts w:ascii="Times New Roman" w:eastAsia="Times New Roman" w:hAnsi="Times New Roman" w:cs="Times New Roman"/>
                <w:b/>
                <w:bCs/>
                <w:sz w:val="24"/>
                <w:szCs w:val="24"/>
              </w:rPr>
            </w:pPr>
            <w:r w:rsidRPr="00606D0F">
              <w:rPr>
                <w:rFonts w:ascii="Times New Roman" w:eastAsia="Times New Roman" w:hAnsi="Times New Roman" w:cs="Times New Roman"/>
                <w:b/>
                <w:bCs/>
                <w:sz w:val="24"/>
                <w:szCs w:val="24"/>
              </w:rPr>
              <w:t>(2.</w:t>
            </w:r>
            <w:r w:rsidR="00185F72">
              <w:rPr>
                <w:rFonts w:ascii="Times New Roman" w:eastAsia="Times New Roman" w:hAnsi="Times New Roman" w:cs="Times New Roman"/>
                <w:b/>
                <w:bCs/>
                <w:sz w:val="24"/>
                <w:szCs w:val="24"/>
              </w:rPr>
              <w:t>1</w:t>
            </w:r>
            <w:r w:rsidR="001E08B0">
              <w:rPr>
                <w:rFonts w:ascii="Times New Roman" w:eastAsia="Times New Roman" w:hAnsi="Times New Roman" w:cs="Times New Roman"/>
                <w:b/>
                <w:bCs/>
                <w:sz w:val="24"/>
                <w:szCs w:val="24"/>
              </w:rPr>
              <w:t>4</w:t>
            </w:r>
            <w:r w:rsidRPr="00606D0F">
              <w:rPr>
                <w:rFonts w:ascii="Times New Roman" w:eastAsia="Times New Roman" w:hAnsi="Times New Roman" w:cs="Times New Roman"/>
                <w:b/>
                <w:bCs/>
                <w:sz w:val="24"/>
                <w:szCs w:val="24"/>
              </w:rPr>
              <w:t>)</w:t>
            </w:r>
          </w:p>
        </w:tc>
      </w:tr>
    </w:tbl>
    <w:p w14:paraId="344644FE" w14:textId="77777777" w:rsidR="00B31A7B"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Keterangan: </w:t>
      </w:r>
    </w:p>
    <w:p w14:paraId="06D1A41C" w14:textId="77777777" w:rsidR="00B31A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σ: adalah standar deviasi</w:t>
      </w:r>
    </w:p>
    <w:p w14:paraId="339185DD" w14:textId="77777777" w:rsidR="00B31A7B"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μ: nilai rata-rata (</w:t>
      </w:r>
      <w:r>
        <w:rPr>
          <w:rFonts w:ascii="Times New Roman" w:eastAsia="Times New Roman" w:hAnsi="Times New Roman" w:cs="Times New Roman"/>
          <w:i/>
          <w:iCs/>
          <w:sz w:val="24"/>
          <w:szCs w:val="24"/>
        </w:rPr>
        <w:t>mean</w:t>
      </w:r>
      <w:r>
        <w:rPr>
          <w:rFonts w:ascii="Times New Roman" w:eastAsia="Times New Roman" w:hAnsi="Times New Roman" w:cs="Times New Roman"/>
          <w:sz w:val="24"/>
          <w:szCs w:val="24"/>
        </w:rPr>
        <w:t xml:space="preserve">) dari data yang diamati. </w:t>
      </w:r>
    </w:p>
    <w:p w14:paraId="12B17FC8" w14:textId="0F949CDE" w:rsidR="00E53577" w:rsidRPr="00DE2AF8" w:rsidRDefault="00F61CCA" w:rsidP="00E53577">
      <w:pPr>
        <w:pStyle w:val="Heading2"/>
        <w:numPr>
          <w:ilvl w:val="0"/>
          <w:numId w:val="13"/>
        </w:numPr>
        <w:ind w:left="566" w:hanging="425"/>
        <w:rPr>
          <w:rFonts w:ascii="Times New Roman" w:eastAsia="Times New Roman" w:hAnsi="Times New Roman" w:cs="Times New Roman"/>
          <w:b/>
          <w:bCs/>
          <w:i/>
          <w:iCs/>
          <w:color w:val="000000"/>
          <w:sz w:val="24"/>
          <w:szCs w:val="24"/>
        </w:rPr>
      </w:pPr>
      <w:bookmarkStart w:id="63" w:name="_Toc237893763"/>
      <w:r w:rsidRPr="00F61CCA">
        <w:rPr>
          <w:rFonts w:ascii="Times New Roman" w:eastAsia="Times New Roman" w:hAnsi="Times New Roman" w:cs="Times New Roman"/>
          <w:b/>
          <w:bCs/>
          <w:i/>
          <w:iCs/>
          <w:color w:val="000000"/>
          <w:sz w:val="24"/>
          <w:szCs w:val="24"/>
        </w:rPr>
        <w:lastRenderedPageBreak/>
        <w:t>Zero Ratio</w:t>
      </w:r>
      <w:bookmarkEnd w:id="63"/>
    </w:p>
    <w:p w14:paraId="48AB9ABF" w14:textId="77777777" w:rsidR="00E53577" w:rsidRPr="00DE2AF8" w:rsidRDefault="00E53577" w:rsidP="00E53577">
      <w:pPr>
        <w:spacing w:line="360" w:lineRule="auto"/>
        <w:ind w:firstLine="567"/>
        <w:jc w:val="both"/>
        <w:rPr>
          <w:rFonts w:ascii="Times New Roman" w:hAnsi="Times New Roman" w:cs="Times New Roman"/>
          <w:sz w:val="24"/>
          <w:szCs w:val="24"/>
        </w:rPr>
      </w:pPr>
      <w:r w:rsidRPr="00DE2AF8">
        <w:rPr>
          <w:rFonts w:ascii="Times New Roman" w:hAnsi="Times New Roman" w:cs="Times New Roman"/>
          <w:sz w:val="24"/>
          <w:szCs w:val="24"/>
        </w:rPr>
        <w:t>Zero Ratio merupakan ukuran statistik yang digunakan untuk menggambarkan proporsi nilai nol (</w:t>
      </w:r>
      <w:r w:rsidRPr="00DE2AF8">
        <w:rPr>
          <w:rFonts w:ascii="Times New Roman" w:hAnsi="Times New Roman" w:cs="Times New Roman"/>
          <w:i/>
          <w:iCs/>
          <w:sz w:val="24"/>
          <w:szCs w:val="24"/>
        </w:rPr>
        <w:t>zero values</w:t>
      </w:r>
      <w:r w:rsidRPr="00DE2AF8">
        <w:rPr>
          <w:rFonts w:ascii="Times New Roman" w:hAnsi="Times New Roman" w:cs="Times New Roman"/>
          <w:sz w:val="24"/>
          <w:szCs w:val="24"/>
        </w:rPr>
        <w:t>) pada suatu kumpulan data atau deret waktu (</w:t>
      </w:r>
      <w:r w:rsidRPr="00DE2AF8">
        <w:rPr>
          <w:rFonts w:ascii="Times New Roman" w:hAnsi="Times New Roman" w:cs="Times New Roman"/>
          <w:i/>
          <w:iCs/>
          <w:sz w:val="24"/>
          <w:szCs w:val="24"/>
        </w:rPr>
        <w:t>time series</w:t>
      </w:r>
      <w:r w:rsidRPr="00DE2AF8">
        <w:rPr>
          <w:rFonts w:ascii="Times New Roman" w:hAnsi="Times New Roman" w:cs="Times New Roman"/>
          <w:sz w:val="24"/>
          <w:szCs w:val="24"/>
        </w:rPr>
        <w:t xml:space="preserve">). Dalam analisis deret waktu, nilai nol dapat muncul karena tidak adanya permintaan, tidak adanya transaksi, maupun tidak adanya penggunaan suatu item pada periode tertentu. Semakin tinggi proporsi nilai nol dalam suatu deret waktu, maka data tersebut dikatakan semakin </w:t>
      </w:r>
      <w:r w:rsidRPr="00DE2AF8">
        <w:rPr>
          <w:rFonts w:ascii="Times New Roman" w:hAnsi="Times New Roman" w:cs="Times New Roman"/>
          <w:i/>
          <w:iCs/>
          <w:sz w:val="24"/>
          <w:szCs w:val="24"/>
        </w:rPr>
        <w:t>intermittent</w:t>
      </w:r>
      <w:r w:rsidRPr="00DE2AF8">
        <w:rPr>
          <w:rFonts w:ascii="Times New Roman" w:hAnsi="Times New Roman" w:cs="Times New Roman"/>
          <w:sz w:val="24"/>
          <w:szCs w:val="24"/>
        </w:rPr>
        <w:t xml:space="preserve"> atau tidak kontinu sehingga pola historis menjadi lebih sulit dikenali oleh model peramalan.</w:t>
      </w:r>
    </w:p>
    <w:p w14:paraId="7A5C7A95" w14:textId="517CE8D0" w:rsidR="00E53577" w:rsidRPr="00DE2AF8" w:rsidRDefault="00E53577" w:rsidP="00E53577">
      <w:pPr>
        <w:spacing w:line="360" w:lineRule="auto"/>
        <w:ind w:firstLine="567"/>
        <w:jc w:val="both"/>
        <w:rPr>
          <w:rFonts w:ascii="Times New Roman" w:hAnsi="Times New Roman" w:cs="Times New Roman"/>
          <w:sz w:val="24"/>
          <w:szCs w:val="24"/>
        </w:rPr>
      </w:pPr>
      <w:r w:rsidRPr="00DE2AF8">
        <w:rPr>
          <w:rFonts w:ascii="Times New Roman" w:hAnsi="Times New Roman" w:cs="Times New Roman"/>
          <w:sz w:val="24"/>
          <w:szCs w:val="24"/>
        </w:rPr>
        <w:t xml:space="preserve">Secara matematis, </w:t>
      </w:r>
      <w:r w:rsidRPr="00DE2AF8">
        <w:rPr>
          <w:rFonts w:ascii="Times New Roman" w:hAnsi="Times New Roman" w:cs="Times New Roman"/>
          <w:i/>
          <w:iCs/>
          <w:sz w:val="24"/>
          <w:szCs w:val="24"/>
        </w:rPr>
        <w:t>Zero Ratio</w:t>
      </w:r>
      <w:r w:rsidRPr="00DE2AF8">
        <w:rPr>
          <w:rFonts w:ascii="Times New Roman" w:hAnsi="Times New Roman" w:cs="Times New Roman"/>
          <w:sz w:val="24"/>
          <w:szCs w:val="24"/>
        </w:rPr>
        <w:t xml:space="preserve"> dihitung sebagai perbandingan antara jumlah periode yang memiliki nilai nol terhadap jumlah seluruh periode pengamatan, yang dirumuskan sebagai</w:t>
      </w:r>
      <w:r w:rsidR="00293471" w:rsidRPr="00DE2AF8">
        <w:rPr>
          <w:rFonts w:ascii="Times New Roman" w:hAnsi="Times New Roman" w:cs="Times New Roman"/>
          <w:sz w:val="24"/>
          <w:szCs w:val="24"/>
        </w:rPr>
        <w:t xml:space="preserve">mana </w:t>
      </w:r>
      <w:r w:rsidR="00293471" w:rsidRPr="00DE2AF8">
        <w:rPr>
          <w:rFonts w:ascii="Times New Roman" w:hAnsi="Times New Roman" w:cs="Times New Roman"/>
          <w:b/>
          <w:bCs/>
          <w:sz w:val="24"/>
          <w:szCs w:val="24"/>
        </w:rPr>
        <w:t>Persamaan 2.1</w:t>
      </w:r>
      <w:r w:rsidR="00083E4D" w:rsidRPr="00DE2AF8">
        <w:rPr>
          <w:rFonts w:ascii="Times New Roman" w:hAnsi="Times New Roman" w:cs="Times New Roman"/>
          <w:b/>
          <w:bCs/>
          <w:sz w:val="24"/>
          <w:szCs w:val="24"/>
        </w:rPr>
        <w:t>4</w:t>
      </w:r>
      <w:r w:rsidRPr="00DE2AF8">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8"/>
      </w:tblGrid>
      <w:tr w:rsidR="00293471" w:rsidRPr="00DE2AF8" w14:paraId="418A5270" w14:textId="77777777" w:rsidTr="005B63C6">
        <w:tc>
          <w:tcPr>
            <w:tcW w:w="8075" w:type="dxa"/>
          </w:tcPr>
          <w:p w14:paraId="44D5C973" w14:textId="053690C5" w:rsidR="00293471" w:rsidRPr="00DE2AF8" w:rsidRDefault="00293471" w:rsidP="005B63C6">
            <w:pPr>
              <w:spacing w:line="360" w:lineRule="auto"/>
              <w:ind w:left="602"/>
              <w:jc w:val="both"/>
              <w:rPr>
                <w:rFonts w:ascii="Times New Roman" w:eastAsia="Times New Roman" w:hAnsi="Times New Roman" w:cs="Times New Roman"/>
                <w:sz w:val="24"/>
                <w:szCs w:val="24"/>
              </w:rPr>
            </w:pPr>
            <m:oMathPara>
              <m:oMath>
                <m:r>
                  <w:rPr>
                    <w:rFonts w:ascii="Cambria Math" w:hAnsi="Cambria Math" w:cs="Times New Roman"/>
                    <w:sz w:val="24"/>
                    <w:szCs w:val="24"/>
                  </w:rPr>
                  <m:t>Zero Ratio=</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t=0</m:t>
                                </m:r>
                              </m:sub>
                            </m:sSub>
                          </m:e>
                        </m:d>
                      </m:e>
                    </m:nary>
                  </m:num>
                  <m:den>
                    <m:r>
                      <w:rPr>
                        <w:rFonts w:ascii="Cambria Math" w:hAnsi="Cambria Math" w:cs="Times New Roman"/>
                        <w:sz w:val="24"/>
                        <w:szCs w:val="24"/>
                      </w:rPr>
                      <m:t>n</m:t>
                    </m:r>
                  </m:den>
                </m:f>
              </m:oMath>
            </m:oMathPara>
          </w:p>
        </w:tc>
        <w:tc>
          <w:tcPr>
            <w:tcW w:w="988" w:type="dxa"/>
          </w:tcPr>
          <w:p w14:paraId="589E0749" w14:textId="782E6F65" w:rsidR="00293471" w:rsidRPr="00DE2AF8" w:rsidRDefault="00293471" w:rsidP="005B63C6">
            <w:pPr>
              <w:spacing w:after="240" w:line="360" w:lineRule="auto"/>
              <w:jc w:val="right"/>
              <w:rPr>
                <w:rFonts w:ascii="Times New Roman" w:eastAsia="Times New Roman" w:hAnsi="Times New Roman" w:cs="Times New Roman"/>
                <w:b/>
                <w:bCs/>
                <w:sz w:val="24"/>
                <w:szCs w:val="24"/>
              </w:rPr>
            </w:pPr>
            <w:r w:rsidRPr="00DE2AF8">
              <w:rPr>
                <w:rFonts w:ascii="Times New Roman" w:eastAsia="Times New Roman" w:hAnsi="Times New Roman" w:cs="Times New Roman"/>
                <w:b/>
                <w:bCs/>
                <w:sz w:val="24"/>
                <w:szCs w:val="24"/>
              </w:rPr>
              <w:t>(2.1</w:t>
            </w:r>
            <w:r w:rsidR="001E08B0">
              <w:rPr>
                <w:rFonts w:ascii="Times New Roman" w:eastAsia="Times New Roman" w:hAnsi="Times New Roman" w:cs="Times New Roman"/>
                <w:b/>
                <w:bCs/>
                <w:sz w:val="24"/>
                <w:szCs w:val="24"/>
              </w:rPr>
              <w:t>5</w:t>
            </w:r>
            <w:r w:rsidRPr="00DE2AF8">
              <w:rPr>
                <w:rFonts w:ascii="Times New Roman" w:eastAsia="Times New Roman" w:hAnsi="Times New Roman" w:cs="Times New Roman"/>
                <w:b/>
                <w:bCs/>
                <w:sz w:val="24"/>
                <w:szCs w:val="24"/>
              </w:rPr>
              <w:t>)</w:t>
            </w:r>
          </w:p>
        </w:tc>
      </w:tr>
    </w:tbl>
    <w:p w14:paraId="14375B14" w14:textId="6C1B4445" w:rsidR="00E53577" w:rsidRPr="00DE2AF8" w:rsidRDefault="00E53577" w:rsidP="00E53577">
      <w:pPr>
        <w:spacing w:line="360" w:lineRule="auto"/>
        <w:jc w:val="both"/>
        <w:rPr>
          <w:rFonts w:ascii="Times New Roman" w:hAnsi="Times New Roman" w:cs="Times New Roman"/>
          <w:sz w:val="24"/>
          <w:szCs w:val="24"/>
        </w:rPr>
      </w:pPr>
      <w:r w:rsidRPr="00DE2AF8">
        <w:rPr>
          <w:rFonts w:ascii="Times New Roman" w:hAnsi="Times New Roman" w:cs="Times New Roman"/>
          <w:sz w:val="24"/>
          <w:szCs w:val="24"/>
        </w:rPr>
        <w:t>Keterangan:</w:t>
      </w:r>
    </w:p>
    <w:p w14:paraId="2AADBD2C" w14:textId="317553C1" w:rsidR="00E53577" w:rsidRPr="00DE2AF8" w:rsidRDefault="00000000" w:rsidP="00E53577">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00E53577" w:rsidRPr="00DE2AF8">
        <w:rPr>
          <w:rFonts w:ascii="Times New Roman" w:hAnsi="Times New Roman" w:cs="Times New Roman"/>
          <w:sz w:val="24"/>
          <w:szCs w:val="24"/>
        </w:rPr>
        <w:t xml:space="preserve">​: nilai observasi pada periode ke-t, </w:t>
      </w:r>
    </w:p>
    <w:p w14:paraId="663F0F95" w14:textId="030307DF" w:rsidR="00E53577" w:rsidRPr="00DE2AF8" w:rsidRDefault="00CD6E8A" w:rsidP="00E53577">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t=0</m:t>
                </m:r>
              </m:sub>
            </m:sSub>
          </m:e>
        </m:d>
      </m:oMath>
      <w:r w:rsidR="00E53577" w:rsidRPr="00DE2AF8">
        <w:rPr>
          <w:rFonts w:ascii="Times New Roman" w:hAnsi="Times New Roman" w:cs="Times New Roman"/>
          <w:sz w:val="24"/>
          <w:szCs w:val="24"/>
        </w:rPr>
        <w:t xml:space="preserve">: fungsi indikator yang bernilai 1 apabila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00E53577" w:rsidRPr="00DE2AF8">
        <w:rPr>
          <w:rFonts w:ascii="Times New Roman" w:hAnsi="Times New Roman" w:cs="Times New Roman"/>
          <w:sz w:val="24"/>
          <w:szCs w:val="24"/>
        </w:rPr>
        <w:t xml:space="preserve"> = 0, dan 0 apabila selain itu, </w:t>
      </w:r>
    </w:p>
    <w:p w14:paraId="1C45B5BA" w14:textId="63A85FA3" w:rsidR="00E53577" w:rsidRPr="00DE2AF8" w:rsidRDefault="00850F72" w:rsidP="00E53577">
      <w:p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DE2AF8">
        <w:rPr>
          <w:rFonts w:ascii="Times New Roman" w:hAnsi="Times New Roman" w:cs="Times New Roman"/>
          <w:sz w:val="24"/>
          <w:szCs w:val="24"/>
        </w:rPr>
        <w:t xml:space="preserve">: </w:t>
      </w:r>
      <w:r w:rsidR="00E53577" w:rsidRPr="00DE2AF8">
        <w:rPr>
          <w:rFonts w:ascii="Times New Roman" w:hAnsi="Times New Roman" w:cs="Times New Roman"/>
          <w:sz w:val="24"/>
          <w:szCs w:val="24"/>
        </w:rPr>
        <w:t xml:space="preserve">jumlah seluruh periode pengamatan. </w:t>
      </w:r>
    </w:p>
    <w:p w14:paraId="22868749" w14:textId="4671FC5B" w:rsidR="00E53577" w:rsidRPr="00DE2AF8" w:rsidRDefault="00E53577" w:rsidP="00E53577">
      <w:pPr>
        <w:spacing w:line="360" w:lineRule="auto"/>
        <w:ind w:firstLine="567"/>
        <w:jc w:val="both"/>
        <w:rPr>
          <w:rFonts w:ascii="Times New Roman" w:hAnsi="Times New Roman" w:cs="Times New Roman"/>
          <w:sz w:val="24"/>
          <w:szCs w:val="24"/>
        </w:rPr>
      </w:pPr>
      <w:r w:rsidRPr="00DE2AF8">
        <w:rPr>
          <w:rFonts w:ascii="Times New Roman" w:hAnsi="Times New Roman" w:cs="Times New Roman"/>
          <w:sz w:val="24"/>
          <w:szCs w:val="24"/>
        </w:rPr>
        <w:t>Nilai Zero Ratio berada pada rentang 0 hingga 1. Nilai yang semakin mendekati 0 menunjukkan bahwa sebagian besar periode memiliki aktivitas atau penggunaan, sedangkan nilai yang mendekati 1 menunjukkan bahwa sebagian besar periode tidak memiliki aktivitas sehingga data bersifat sangat jarang (</w:t>
      </w:r>
      <w:r w:rsidRPr="00DE2AF8">
        <w:rPr>
          <w:rFonts w:ascii="Times New Roman" w:hAnsi="Times New Roman" w:cs="Times New Roman"/>
          <w:i/>
          <w:iCs/>
          <w:sz w:val="24"/>
          <w:szCs w:val="24"/>
        </w:rPr>
        <w:t>sparse</w:t>
      </w:r>
      <w:r w:rsidRPr="00DE2AF8">
        <w:rPr>
          <w:rFonts w:ascii="Times New Roman" w:hAnsi="Times New Roman" w:cs="Times New Roman"/>
          <w:sz w:val="24"/>
          <w:szCs w:val="24"/>
        </w:rPr>
        <w:t>).</w:t>
      </w:r>
    </w:p>
    <w:p w14:paraId="70C931E5" w14:textId="5356AB04" w:rsidR="00B31A7B" w:rsidRDefault="00000000">
      <w:pPr>
        <w:pStyle w:val="Heading2"/>
        <w:numPr>
          <w:ilvl w:val="0"/>
          <w:numId w:val="13"/>
        </w:numPr>
        <w:ind w:left="566" w:hanging="425"/>
        <w:rPr>
          <w:rFonts w:ascii="Times New Roman" w:eastAsia="Times New Roman" w:hAnsi="Times New Roman" w:cs="Times New Roman"/>
          <w:b/>
          <w:bCs/>
          <w:color w:val="000000"/>
          <w:sz w:val="24"/>
          <w:szCs w:val="24"/>
        </w:rPr>
      </w:pPr>
      <w:bookmarkStart w:id="64" w:name="_Toc237893764"/>
      <w:r>
        <w:rPr>
          <w:rFonts w:ascii="Times New Roman" w:eastAsia="Times New Roman" w:hAnsi="Times New Roman" w:cs="Times New Roman"/>
          <w:b/>
          <w:bCs/>
          <w:color w:val="000000"/>
          <w:sz w:val="24"/>
          <w:szCs w:val="24"/>
        </w:rPr>
        <w:t>Korelasi Spearman</w:t>
      </w:r>
      <w:bookmarkEnd w:id="64"/>
    </w:p>
    <w:p w14:paraId="718C0A63" w14:textId="47103384"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Korelasi Spearman, yang disimbolkan dengan ρ (rho) atau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s</m:t>
            </m:r>
          </m:sub>
        </m:sSub>
      </m:oMath>
      <w:r>
        <w:rPr>
          <w:rFonts w:ascii="Times New Roman" w:eastAsia="Times New Roman" w:hAnsi="Times New Roman" w:cs="Times New Roman"/>
          <w:sz w:val="24"/>
          <w:szCs w:val="24"/>
        </w:rPr>
        <w:t xml:space="preserve">​, merupakan salah satu metode statistik nonparametrik yang digunakan untuk mengukur kekuatan dan arah hubungan monotonik antara dua variabel. Metode ini pertama kali dikembangkan oleh Charles Spearman pada tahun 1904 dalam bidang psikologi, dan sejak itu banyak diadopsi di berbagai bidang keilmuan lain seperti biologi, ekonomi, dan teknik, khususnya pada data yang tidak memenuhi asumsi normalitas atau linearitas yang disyaratkan oleh uji korelasi parametrik seperti Pearson. </w:t>
      </w:r>
    </w:p>
    <w:p w14:paraId="24775CE5" w14:textId="0FE1BAA7" w:rsidR="00B31A7B" w:rsidRDefault="00000000" w:rsidP="00293471">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Korelasi Spearman dihitung dengan terlebih dahulu mengubah nilai tiap variabel menjadi peringkat (</w:t>
      </w:r>
      <w:r>
        <w:rPr>
          <w:rFonts w:ascii="Times New Roman" w:eastAsia="Times New Roman" w:hAnsi="Times New Roman" w:cs="Times New Roman"/>
          <w:i/>
          <w:iCs/>
          <w:sz w:val="24"/>
          <w:szCs w:val="24"/>
        </w:rPr>
        <w:t>rank</w:t>
      </w:r>
      <w:r>
        <w:rPr>
          <w:rFonts w:ascii="Times New Roman" w:eastAsia="Times New Roman" w:hAnsi="Times New Roman" w:cs="Times New Roman"/>
          <w:sz w:val="24"/>
          <w:szCs w:val="24"/>
        </w:rPr>
        <w:t>), kemudian menerapkan rumus korelasi Pearson terhadap data peringkat tersebut</w:t>
      </w:r>
      <w:r w:rsidR="00E53577">
        <w:rPr>
          <w:rFonts w:ascii="Times New Roman" w:eastAsia="Times New Roman" w:hAnsi="Times New Roman" w:cs="Times New Roman"/>
          <w:sz w:val="24"/>
          <w:szCs w:val="24"/>
        </w:rPr>
        <w:t xml:space="preserve"> sebagaimana </w:t>
      </w:r>
      <w:r w:rsidR="00E53577" w:rsidRPr="00E53577">
        <w:rPr>
          <w:rFonts w:ascii="Times New Roman" w:eastAsia="Times New Roman" w:hAnsi="Times New Roman" w:cs="Times New Roman"/>
          <w:b/>
          <w:bCs/>
          <w:sz w:val="24"/>
          <w:szCs w:val="24"/>
        </w:rPr>
        <w:t>Persamaan 2.1</w:t>
      </w:r>
      <w:r w:rsidR="00083E4D">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8"/>
      </w:tblGrid>
      <w:tr w:rsidR="00D102AA" w:rsidRPr="00606D0F" w14:paraId="3F5607AD" w14:textId="77777777" w:rsidTr="002760AA">
        <w:tc>
          <w:tcPr>
            <w:tcW w:w="8075" w:type="dxa"/>
          </w:tcPr>
          <w:p w14:paraId="30557C3C" w14:textId="0CF20659" w:rsidR="00D102AA" w:rsidRDefault="00000000" w:rsidP="00293471">
            <w:pPr>
              <w:spacing w:line="360" w:lineRule="auto"/>
              <w:ind w:left="314"/>
              <w:jc w:val="both"/>
              <w:rPr>
                <w:rFonts w:ascii="Times New Roman" w:eastAsia="Times New Roman" w:hAnsi="Times New Roman" w:cs="Times New Roman"/>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s</m:t>
                    </m:r>
                  </m:sub>
                </m:sSub>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cov</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R</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X</m:t>
                            </m:r>
                          </m:e>
                        </m:d>
                        <m:r>
                          <w:rPr>
                            <w:rFonts w:ascii="Cambria Math" w:eastAsia="Cambria Math" w:hAnsi="Cambria Math" w:cs="Cambria Math"/>
                            <w:sz w:val="24"/>
                            <w:szCs w:val="24"/>
                          </w:rPr>
                          <m:t>,R</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Y</m:t>
                            </m:r>
                          </m:e>
                        </m:d>
                      </m:e>
                    </m:d>
                  </m:num>
                  <m:den>
                    <m:r>
                      <w:rPr>
                        <w:rFonts w:ascii="Cambria Math" w:eastAsia="Cambria Math" w:hAnsi="Cambria Math" w:cs="Cambria Math"/>
                        <w:sz w:val="24"/>
                        <w:szCs w:val="24"/>
                      </w:rPr>
                      <m:t>σR</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X</m:t>
                        </m:r>
                      </m:e>
                    </m:d>
                    <m:r>
                      <w:rPr>
                        <w:rFonts w:ascii="Cambria Math" w:eastAsia="Cambria Math" w:hAnsi="Cambria Math" w:cs="Cambria Math"/>
                        <w:sz w:val="24"/>
                        <w:szCs w:val="24"/>
                      </w:rPr>
                      <m:t>σR</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Y</m:t>
                        </m:r>
                      </m:e>
                    </m:d>
                  </m:den>
                </m:f>
              </m:oMath>
            </m:oMathPara>
          </w:p>
        </w:tc>
        <w:tc>
          <w:tcPr>
            <w:tcW w:w="988" w:type="dxa"/>
          </w:tcPr>
          <w:p w14:paraId="5A8BC6CA" w14:textId="7637D5E1" w:rsidR="00D102AA" w:rsidRPr="00606D0F" w:rsidRDefault="00D102AA" w:rsidP="002760AA">
            <w:pPr>
              <w:spacing w:after="240" w:line="360" w:lineRule="auto"/>
              <w:jc w:val="right"/>
              <w:rPr>
                <w:rFonts w:ascii="Times New Roman" w:eastAsia="Times New Roman" w:hAnsi="Times New Roman" w:cs="Times New Roman"/>
                <w:b/>
                <w:bCs/>
                <w:sz w:val="24"/>
                <w:szCs w:val="24"/>
              </w:rPr>
            </w:pPr>
            <w:r w:rsidRPr="00606D0F">
              <w:rPr>
                <w:rFonts w:ascii="Times New Roman" w:eastAsia="Times New Roman" w:hAnsi="Times New Roman" w:cs="Times New Roman"/>
                <w:b/>
                <w:bCs/>
                <w:sz w:val="24"/>
                <w:szCs w:val="24"/>
              </w:rPr>
              <w:t>(2.</w:t>
            </w:r>
            <w:r w:rsidR="00E53577">
              <w:rPr>
                <w:rFonts w:ascii="Times New Roman" w:eastAsia="Times New Roman" w:hAnsi="Times New Roman" w:cs="Times New Roman"/>
                <w:b/>
                <w:bCs/>
                <w:sz w:val="24"/>
                <w:szCs w:val="24"/>
              </w:rPr>
              <w:t>1</w:t>
            </w:r>
            <w:r w:rsidR="00083E4D">
              <w:rPr>
                <w:rFonts w:ascii="Times New Roman" w:eastAsia="Times New Roman" w:hAnsi="Times New Roman" w:cs="Times New Roman"/>
                <w:b/>
                <w:bCs/>
                <w:sz w:val="24"/>
                <w:szCs w:val="24"/>
              </w:rPr>
              <w:t>5</w:t>
            </w:r>
            <w:r w:rsidRPr="00606D0F">
              <w:rPr>
                <w:rFonts w:ascii="Times New Roman" w:eastAsia="Times New Roman" w:hAnsi="Times New Roman" w:cs="Times New Roman"/>
                <w:b/>
                <w:bCs/>
                <w:sz w:val="24"/>
                <w:szCs w:val="24"/>
              </w:rPr>
              <w:t>)</w:t>
            </w:r>
          </w:p>
        </w:tc>
      </w:tr>
    </w:tbl>
    <w:p w14:paraId="69DBC504" w14:textId="5B68758A" w:rsidR="00620AF0" w:rsidRPr="00620AF0" w:rsidRDefault="00620AF0" w:rsidP="0029347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di mana </w:t>
      </w:r>
      <m:oMath>
        <m:r>
          <w:rPr>
            <w:rFonts w:ascii="Cambria Math" w:eastAsia="Cambria Math" w:hAnsi="Cambria Math" w:cs="Cambria Math"/>
            <w:sz w:val="24"/>
            <w:szCs w:val="24"/>
          </w:rPr>
          <m:t>R</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X</m:t>
            </m:r>
          </m:e>
        </m:d>
      </m:oMath>
      <w:r>
        <w:rPr>
          <w:rFonts w:ascii="Times New Roman" w:eastAsia="Times New Roman" w:hAnsi="Times New Roman" w:cs="Times New Roman"/>
          <w:sz w:val="24"/>
          <w:szCs w:val="24"/>
        </w:rPr>
        <w:t xml:space="preserve"> dan </w:t>
      </w:r>
      <m:oMath>
        <m:r>
          <w:rPr>
            <w:rFonts w:ascii="Cambria Math" w:eastAsia="Cambria Math" w:hAnsi="Cambria Math" w:cs="Cambria Math"/>
            <w:sz w:val="24"/>
            <w:szCs w:val="24"/>
          </w:rPr>
          <m:t>R</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Y</m:t>
            </m:r>
          </m:e>
        </m:d>
      </m:oMath>
      <w:r>
        <w:rPr>
          <w:rFonts w:ascii="Times New Roman" w:eastAsia="Times New Roman" w:hAnsi="Times New Roman" w:cs="Times New Roman"/>
          <w:sz w:val="24"/>
          <w:szCs w:val="24"/>
        </w:rPr>
        <w:t xml:space="preserve"> adalah peringkat dari variabel </w:t>
      </w:r>
      <m:oMath>
        <m:r>
          <w:rPr>
            <w:rFonts w:ascii="Cambria Math" w:eastAsia="Cambria Math" w:hAnsi="Cambria Math" w:cs="Cambria Math"/>
            <w:sz w:val="24"/>
            <w:szCs w:val="24"/>
          </w:rPr>
          <m:t>X</m:t>
        </m:r>
      </m:oMath>
      <w:r>
        <w:rPr>
          <w:rFonts w:ascii="Times New Roman" w:eastAsia="Times New Roman" w:hAnsi="Times New Roman" w:cs="Times New Roman"/>
          <w:sz w:val="24"/>
          <w:szCs w:val="24"/>
        </w:rPr>
        <w:t xml:space="preserve"> dan </w:t>
      </w:r>
      <m:oMath>
        <m:r>
          <w:rPr>
            <w:rFonts w:ascii="Cambria Math" w:eastAsia="Cambria Math" w:hAnsi="Cambria Math" w:cs="Cambria Math"/>
            <w:sz w:val="24"/>
            <w:szCs w:val="24"/>
          </w:rPr>
          <m:t>Y</m:t>
        </m:r>
      </m:oMath>
      <w:r>
        <w:rPr>
          <w:rFonts w:ascii="Times New Roman" w:eastAsia="Times New Roman" w:hAnsi="Times New Roman" w:cs="Times New Roman"/>
          <w:sz w:val="24"/>
          <w:szCs w:val="24"/>
        </w:rPr>
        <w:t>. Apabila tidak terdapat peringkat yang sama (</w:t>
      </w:r>
      <w:r>
        <w:rPr>
          <w:rFonts w:ascii="Times New Roman" w:eastAsia="Times New Roman" w:hAnsi="Times New Roman" w:cs="Times New Roman"/>
          <w:i/>
          <w:iCs/>
          <w:sz w:val="24"/>
          <w:szCs w:val="24"/>
        </w:rPr>
        <w:t>tied ranks</w:t>
      </w:r>
      <w:r>
        <w:rPr>
          <w:rFonts w:ascii="Times New Roman" w:eastAsia="Times New Roman" w:hAnsi="Times New Roman" w:cs="Times New Roman"/>
          <w:sz w:val="24"/>
          <w:szCs w:val="24"/>
        </w:rPr>
        <w:t xml:space="preserve">), rumus tersebut dapat disederhanakan </w:t>
      </w:r>
      <w:r w:rsidR="00E53577">
        <w:rPr>
          <w:rFonts w:ascii="Times New Roman" w:eastAsia="Times New Roman" w:hAnsi="Times New Roman" w:cs="Times New Roman"/>
          <w:sz w:val="24"/>
          <w:szCs w:val="24"/>
        </w:rPr>
        <w:t xml:space="preserve">sebagaimana </w:t>
      </w:r>
      <w:r w:rsidR="00E53577" w:rsidRPr="00E53577">
        <w:rPr>
          <w:rFonts w:ascii="Times New Roman" w:eastAsia="Times New Roman" w:hAnsi="Times New Roman" w:cs="Times New Roman"/>
          <w:b/>
          <w:bCs/>
          <w:sz w:val="24"/>
          <w:szCs w:val="24"/>
        </w:rPr>
        <w:t>Persamaan 2.1</w:t>
      </w:r>
      <w:r w:rsidR="00083E4D">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8"/>
      </w:tblGrid>
      <w:tr w:rsidR="00D102AA" w:rsidRPr="00606D0F" w14:paraId="39EAB7C6" w14:textId="77777777" w:rsidTr="002760AA">
        <w:tc>
          <w:tcPr>
            <w:tcW w:w="8075" w:type="dxa"/>
          </w:tcPr>
          <w:p w14:paraId="6B1BD6B5" w14:textId="03CA9932" w:rsidR="00D102AA" w:rsidRDefault="00000000" w:rsidP="00293471">
            <w:pPr>
              <w:spacing w:line="360" w:lineRule="auto"/>
              <w:ind w:left="314"/>
              <w:jc w:val="both"/>
              <w:rPr>
                <w:rFonts w:ascii="Times New Roman" w:eastAsia="Times New Roman" w:hAnsi="Times New Roman" w:cs="Times New Roman"/>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s</m:t>
                    </m:r>
                  </m:sub>
                </m:sSub>
                <m:r>
                  <w:rPr>
                    <w:rFonts w:ascii="Cambria Math" w:eastAsia="Cambria Math" w:hAnsi="Cambria Math" w:cs="Cambria Math"/>
                    <w:sz w:val="24"/>
                    <w:szCs w:val="24"/>
                  </w:rPr>
                  <m:t>= 1-</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6Σ</m:t>
                    </m:r>
                    <m:sSup>
                      <m:sSupPr>
                        <m:ctrlPr>
                          <w:rPr>
                            <w:rFonts w:ascii="Cambria Math" w:eastAsia="Cambria Math" w:hAnsi="Cambria Math" w:cs="Cambria Math"/>
                            <w:i/>
                            <w:sz w:val="24"/>
                            <w:szCs w:val="24"/>
                          </w:rPr>
                        </m:ctrlPr>
                      </m:sSup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i</m:t>
                            </m:r>
                          </m:sub>
                        </m:sSub>
                      </m:e>
                      <m:sup>
                        <m:r>
                          <w:rPr>
                            <w:rFonts w:ascii="Cambria Math" w:eastAsia="Cambria Math" w:hAnsi="Cambria Math" w:cs="Cambria Math"/>
                            <w:sz w:val="24"/>
                            <w:szCs w:val="24"/>
                          </w:rPr>
                          <m:t>2</m:t>
                        </m:r>
                      </m:sup>
                    </m:sSup>
                  </m:num>
                  <m:den>
                    <m:r>
                      <w:rPr>
                        <w:rFonts w:ascii="Cambria Math" w:eastAsia="Cambria Math" w:hAnsi="Cambria Math" w:cs="Cambria Math"/>
                        <w:sz w:val="24"/>
                        <w:szCs w:val="24"/>
                      </w:rPr>
                      <m:t>n</m:t>
                    </m:r>
                    <m:d>
                      <m:dPr>
                        <m:ctrlPr>
                          <w:rPr>
                            <w:rFonts w:ascii="Cambria Math" w:eastAsia="Cambria Math" w:hAnsi="Cambria Math" w:cs="Cambria Math"/>
                            <w:i/>
                            <w:sz w:val="24"/>
                            <w:szCs w:val="24"/>
                          </w:rPr>
                        </m:ctrlPr>
                      </m:dPr>
                      <m:e>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n</m:t>
                            </m:r>
                          </m:e>
                          <m:sup>
                            <m:r>
                              <w:rPr>
                                <w:rFonts w:ascii="Cambria Math" w:eastAsia="Cambria Math" w:hAnsi="Cambria Math" w:cs="Cambria Math"/>
                                <w:sz w:val="24"/>
                                <w:szCs w:val="24"/>
                              </w:rPr>
                              <m:t>2</m:t>
                            </m:r>
                          </m:sup>
                        </m:sSup>
                        <m:r>
                          <w:rPr>
                            <w:rFonts w:ascii="Cambria Math" w:eastAsia="Cambria Math" w:hAnsi="Cambria Math" w:cs="Cambria Math"/>
                            <w:sz w:val="24"/>
                            <w:szCs w:val="24"/>
                          </w:rPr>
                          <m:t>-1</m:t>
                        </m:r>
                      </m:e>
                    </m:d>
                  </m:den>
                </m:f>
              </m:oMath>
            </m:oMathPara>
          </w:p>
        </w:tc>
        <w:tc>
          <w:tcPr>
            <w:tcW w:w="988" w:type="dxa"/>
          </w:tcPr>
          <w:p w14:paraId="2608C7EE" w14:textId="22D6FBB4" w:rsidR="00D102AA" w:rsidRPr="00606D0F" w:rsidRDefault="00D102AA" w:rsidP="002760AA">
            <w:pPr>
              <w:spacing w:after="240" w:line="360" w:lineRule="auto"/>
              <w:jc w:val="right"/>
              <w:rPr>
                <w:rFonts w:ascii="Times New Roman" w:eastAsia="Times New Roman" w:hAnsi="Times New Roman" w:cs="Times New Roman"/>
                <w:b/>
                <w:bCs/>
                <w:sz w:val="24"/>
                <w:szCs w:val="24"/>
              </w:rPr>
            </w:pPr>
            <w:r w:rsidRPr="00606D0F">
              <w:rPr>
                <w:rFonts w:ascii="Times New Roman" w:eastAsia="Times New Roman" w:hAnsi="Times New Roman" w:cs="Times New Roman"/>
                <w:b/>
                <w:bCs/>
                <w:sz w:val="24"/>
                <w:szCs w:val="24"/>
              </w:rPr>
              <w:t>(2.</w:t>
            </w:r>
            <w:r w:rsidR="00E53577">
              <w:rPr>
                <w:rFonts w:ascii="Times New Roman" w:eastAsia="Times New Roman" w:hAnsi="Times New Roman" w:cs="Times New Roman"/>
                <w:b/>
                <w:bCs/>
                <w:sz w:val="24"/>
                <w:szCs w:val="24"/>
              </w:rPr>
              <w:t>1</w:t>
            </w:r>
            <w:r w:rsidR="00083E4D">
              <w:rPr>
                <w:rFonts w:ascii="Times New Roman" w:eastAsia="Times New Roman" w:hAnsi="Times New Roman" w:cs="Times New Roman"/>
                <w:b/>
                <w:bCs/>
                <w:sz w:val="24"/>
                <w:szCs w:val="24"/>
              </w:rPr>
              <w:t>6</w:t>
            </w:r>
            <w:r w:rsidRPr="00606D0F">
              <w:rPr>
                <w:rFonts w:ascii="Times New Roman" w:eastAsia="Times New Roman" w:hAnsi="Times New Roman" w:cs="Times New Roman"/>
                <w:b/>
                <w:bCs/>
                <w:sz w:val="24"/>
                <w:szCs w:val="24"/>
              </w:rPr>
              <w:t>)</w:t>
            </w:r>
          </w:p>
        </w:tc>
      </w:tr>
    </w:tbl>
    <w:p w14:paraId="30958403" w14:textId="6709BFC1" w:rsidR="00620AF0" w:rsidRPr="00620AF0" w:rsidRDefault="00620AF0" w:rsidP="00293471">
      <w:pPr>
        <w:spacing w:before="240" w:line="360" w:lineRule="auto"/>
        <w:jc w:val="both"/>
        <w:rPr>
          <w:rFonts w:ascii="Times New Roman" w:eastAsia="Times New Roman" w:hAnsi="Times New Roman" w:cs="Times New Roman"/>
          <w:sz w:val="24"/>
          <w:szCs w:val="24"/>
        </w:rPr>
      </w:pPr>
      <w:r w:rsidRPr="00620AF0">
        <w:rPr>
          <w:rFonts w:ascii="Times New Roman" w:eastAsia="Times New Roman" w:hAnsi="Times New Roman" w:cs="Times New Roman"/>
          <w:sz w:val="24"/>
          <w:szCs w:val="24"/>
        </w:rPr>
        <w:t xml:space="preserve">dengan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i</m:t>
            </m:r>
          </m:sub>
        </m:sSub>
      </m:oMath>
      <w:r w:rsidRPr="00620AF0">
        <w:rPr>
          <w:rFonts w:ascii="Times New Roman" w:eastAsia="Times New Roman" w:hAnsi="Times New Roman" w:cs="Times New Roman"/>
          <w:sz w:val="24"/>
          <w:szCs w:val="24"/>
        </w:rPr>
        <w:t xml:space="preserve"> adalah selisih peringkat pasangan data ke-i, dan </w:t>
      </w:r>
      <m:oMath>
        <m:r>
          <w:rPr>
            <w:rFonts w:ascii="Cambria Math" w:eastAsia="Cambria Math" w:hAnsi="Cambria Math" w:cs="Cambria Math"/>
            <w:sz w:val="24"/>
            <w:szCs w:val="24"/>
          </w:rPr>
          <m:t>n</m:t>
        </m:r>
      </m:oMath>
      <w:r w:rsidRPr="00620AF0">
        <w:rPr>
          <w:rFonts w:ascii="Times New Roman" w:eastAsia="Times New Roman" w:hAnsi="Times New Roman" w:cs="Times New Roman"/>
          <w:sz w:val="24"/>
          <w:szCs w:val="24"/>
        </w:rPr>
        <w:t xml:space="preserve"> adalah jumlah pasangan data. Nilai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s</m:t>
            </m:r>
          </m:sub>
        </m:sSub>
      </m:oMath>
      <w:r>
        <w:rPr>
          <w:rFonts w:ascii="Times New Roman" w:eastAsia="Times New Roman" w:hAnsi="Times New Roman" w:cs="Times New Roman"/>
          <w:sz w:val="24"/>
          <w:szCs w:val="24"/>
        </w:rPr>
        <w:t xml:space="preserve"> </w:t>
      </w:r>
      <w:r w:rsidRPr="00620AF0">
        <w:rPr>
          <w:rFonts w:ascii="Times New Roman" w:eastAsia="Times New Roman" w:hAnsi="Times New Roman" w:cs="Times New Roman"/>
          <w:sz w:val="24"/>
          <w:szCs w:val="24"/>
        </w:rPr>
        <w:t>berkisar antara −1 hingga +1, di mana nilai mendekati +1 menunjukkan hubungan monotonik positif yang kuat, nilai mendekati −1 menunjukkan hubungan monotonik negatif yang kuat, dan nilai mendekati 0 menunjukkan tidak adanya hubungan monotonik.</w:t>
      </w:r>
    </w:p>
    <w:p w14:paraId="09A97E3E" w14:textId="04C1F2AD" w:rsidR="00B31A7B" w:rsidRDefault="00000000">
      <w:pPr>
        <w:pStyle w:val="Heading2"/>
        <w:numPr>
          <w:ilvl w:val="0"/>
          <w:numId w:val="13"/>
        </w:numPr>
        <w:ind w:left="566" w:hanging="425"/>
        <w:rPr>
          <w:rFonts w:ascii="Times New Roman" w:eastAsia="Times New Roman" w:hAnsi="Times New Roman" w:cs="Times New Roman"/>
          <w:b/>
          <w:bCs/>
          <w:color w:val="000000"/>
          <w:sz w:val="24"/>
          <w:szCs w:val="24"/>
        </w:rPr>
      </w:pPr>
      <w:bookmarkStart w:id="65" w:name="_Toc237893765"/>
      <w:r>
        <w:rPr>
          <w:rFonts w:ascii="Times New Roman" w:eastAsia="Times New Roman" w:hAnsi="Times New Roman" w:cs="Times New Roman"/>
          <w:b/>
          <w:bCs/>
          <w:color w:val="000000"/>
          <w:sz w:val="24"/>
          <w:szCs w:val="24"/>
        </w:rPr>
        <w:t>Penelitian Terdahulu</w:t>
      </w:r>
      <w:bookmarkEnd w:id="65"/>
    </w:p>
    <w:p w14:paraId="465CBF21"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Beberapa penelitian terdahulu menjadi dasar dalam pengembangan penelitian ini, khususnya dalam aspek pengelompokan persediaan berbasis kontribusi nilai (sorting data), penerapan metode peramalan deret waktu, serta kombinasi keduanya dalam mendukung manajemen stok yang lebih optimal.</w:t>
      </w:r>
    </w:p>
    <w:p w14:paraId="4D7D8DFB" w14:textId="16A4C2D3" w:rsidR="00B31A7B" w:rsidRDefault="00A3096C">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w:t>
      </w:r>
      <w:r w:rsidR="009D6713">
        <w:rPr>
          <w:rFonts w:ascii="Times New Roman" w:eastAsia="Times New Roman" w:hAnsi="Times New Roman" w:cs="Times New Roman"/>
          <w:sz w:val="24"/>
          <w:szCs w:val="24"/>
        </w:rPr>
        <w:t xml:space="preserve"> </w:t>
      </w:r>
      <w:r w:rsidR="00901D46">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{"citationItems":[{"id":"ITEM-1","itemData":{"author":[{"dropping-particle":"","family":"Triyogi","given":"Yogi Eka","non-dropping-particle":"","parse-names":false,"suffix":""},{"dropping-particle":"","family":"Kurniasih","given":"Nia","non-dropping-particle":"","parse-names":false,"suffix":""}],"id":"ITEM-1","issue":"01","issued":{"date-parts":[["2025"]]},"page":"41-52","title":"Application of ABC Inventory Analysis for Effective Pharmaceutical Procurement Across Hospitals in Tasikmalaya","type":"article-journal"},"uris":["http://www.mendeley.com/documents/?uuid=0cb5af91-dbd0-492d-a1bc-56c1e3154688"]}],"mendeley":{"formattedCitation":"(Triyogi &amp; Kurniasih, 2025)","manualFormatting":"Triyogi &amp; Kurniasih (2025)","plainTextFormattedCitation":"(Triyogi &amp; Kurniasih, 2025)","previouslyFormattedCitation":"(Triyogi &amp; Kurniasih, 2025)"},"properties":{"noteIndex":0},"schema":"https://github.com/citation-style-language/schema/raw/master/csl-citation.json"}</w:instrText>
      </w:r>
      <w:r w:rsidR="00901D46">
        <w:rPr>
          <w:rFonts w:ascii="Times New Roman" w:eastAsia="Times New Roman" w:hAnsi="Times New Roman" w:cs="Times New Roman"/>
          <w:sz w:val="24"/>
          <w:szCs w:val="24"/>
        </w:rPr>
        <w:fldChar w:fldCharType="separate"/>
      </w:r>
      <w:r w:rsidR="00901D46" w:rsidRPr="00901D46">
        <w:rPr>
          <w:rFonts w:ascii="Times New Roman" w:eastAsia="Times New Roman" w:hAnsi="Times New Roman" w:cs="Times New Roman"/>
          <w:noProof/>
          <w:sz w:val="24"/>
          <w:szCs w:val="24"/>
        </w:rPr>
        <w:t>Triyogi &amp; Kurniasih</w:t>
      </w:r>
      <w:r w:rsidR="00901D46">
        <w:rPr>
          <w:rFonts w:ascii="Times New Roman" w:eastAsia="Times New Roman" w:hAnsi="Times New Roman" w:cs="Times New Roman"/>
          <w:noProof/>
          <w:sz w:val="24"/>
          <w:szCs w:val="24"/>
        </w:rPr>
        <w:t xml:space="preserve"> (2025</w:t>
      </w:r>
      <w:r w:rsidR="00901D46" w:rsidRPr="00901D46">
        <w:rPr>
          <w:rFonts w:ascii="Times New Roman" w:eastAsia="Times New Roman" w:hAnsi="Times New Roman" w:cs="Times New Roman"/>
          <w:noProof/>
          <w:sz w:val="24"/>
          <w:szCs w:val="24"/>
        </w:rPr>
        <w:t>)</w:t>
      </w:r>
      <w:r w:rsidR="00901D4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mengusulkan penerapan ABC Inventory Analysis untuk meningkatkan selektivitas dan efektivitas perencanaan pengadaan farmasi di RSUD Dr. Soekardjo, Tasikmalaya. Pendekatan ini mengelompokkan obat rawat inap berdasarkan kontribusi nilai pemakaian terhadap total belanja farmasi, mengingat belanja farmasi umumnya menyerap hampir 50% dari total pendapatan rumah sakit. Temuan ini menjadi dasar teoritis bagi penerapan ABC/Pareto Analysis dalam penelitian ini untuk mengelompokkan obat pada Puskesmas Sidodadi ke dalam kategori prioritas tinggi, sedang, dan rendah berdasarkan kontribusi pemakaian, sebelum dilanjutkan ke tahap peramalan kebutuhan.</w:t>
      </w:r>
    </w:p>
    <w:p w14:paraId="64BCB26B" w14:textId="77724DFA"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w:t>
      </w:r>
      <w:r w:rsidR="00E3767E">
        <w:rPr>
          <w:rFonts w:ascii="Times New Roman" w:eastAsia="Times New Roman" w:hAnsi="Times New Roman" w:cs="Times New Roman"/>
          <w:sz w:val="24"/>
          <w:szCs w:val="24"/>
        </w:rPr>
        <w:t xml:space="preserve"> </w:t>
      </w:r>
      <w:r w:rsidR="00E3767E">
        <w:rPr>
          <w:rFonts w:ascii="Times New Roman" w:eastAsia="Times New Roman" w:hAnsi="Times New Roman" w:cs="Times New Roman"/>
          <w:sz w:val="24"/>
          <w:szCs w:val="24"/>
        </w:rPr>
        <w:fldChar w:fldCharType="begin" w:fldLock="1"/>
      </w:r>
      <w:r w:rsidR="00D75581">
        <w:rPr>
          <w:rFonts w:ascii="Times New Roman" w:eastAsia="Times New Roman" w:hAnsi="Times New Roman" w:cs="Times New Roman"/>
          <w:sz w:val="24"/>
          <w:szCs w:val="24"/>
        </w:rPr>
        <w:instrText>ADDIN CSL_CITATION {"citationItems":[{"id":"ITEM-1","itemData":{"author":[{"dropping-particle":"","family":"Faradisa","given":"Sutria","non-dropping-particle":"","parse-names":false,"suffix":""},{"dropping-particle":"","family":"Rizal","given":"Yusmet","non-dropping-particle":"","parse-names":false,"suffix":""}],"id":"ITEM-1","issued":{"date-parts":[["2024"]]},"page":"7462-7471","title":"Penerapan Metode Simple Moving Average dan Single Exponential Smoothing Dalam Peramalan Permintaan Obat Program Studi Matematika , Universitas Negeri Padang","type":"article-journal","volume":"8"},"uris":["http://www.mendeley.com/documents/?uuid=b2300f4b-d05e-44a7-b08d-d81b3fa070d1"]}],"mendeley":{"formattedCitation":"(Faradisa &amp; Rizal, 2024)","manualFormatting":"Faradisa &amp; Rizal (2024)","plainTextFormattedCitation":"(Faradisa &amp; Rizal, 2024)","previouslyFormattedCitation":"(Faradisa &amp; Rizal, 2024)"},"properties":{"noteIndex":0},"schema":"https://github.com/citation-style-language/schema/raw/master/csl-citation.json"}</w:instrText>
      </w:r>
      <w:r w:rsidR="00E3767E">
        <w:rPr>
          <w:rFonts w:ascii="Times New Roman" w:eastAsia="Times New Roman" w:hAnsi="Times New Roman" w:cs="Times New Roman"/>
          <w:sz w:val="24"/>
          <w:szCs w:val="24"/>
        </w:rPr>
        <w:fldChar w:fldCharType="separate"/>
      </w:r>
      <w:r w:rsidR="00E3767E" w:rsidRPr="00E3767E">
        <w:rPr>
          <w:rFonts w:ascii="Times New Roman" w:eastAsia="Times New Roman" w:hAnsi="Times New Roman" w:cs="Times New Roman"/>
          <w:noProof/>
          <w:sz w:val="24"/>
          <w:szCs w:val="24"/>
        </w:rPr>
        <w:t>Faradisa &amp; Rizal</w:t>
      </w:r>
      <w:r w:rsidR="00625502">
        <w:rPr>
          <w:rFonts w:ascii="Times New Roman" w:eastAsia="Times New Roman" w:hAnsi="Times New Roman" w:cs="Times New Roman"/>
          <w:noProof/>
          <w:sz w:val="24"/>
          <w:szCs w:val="24"/>
        </w:rPr>
        <w:t xml:space="preserve"> (</w:t>
      </w:r>
      <w:r w:rsidR="00E3767E" w:rsidRPr="00E3767E">
        <w:rPr>
          <w:rFonts w:ascii="Times New Roman" w:eastAsia="Times New Roman" w:hAnsi="Times New Roman" w:cs="Times New Roman"/>
          <w:noProof/>
          <w:sz w:val="24"/>
          <w:szCs w:val="24"/>
        </w:rPr>
        <w:t>2024)</w:t>
      </w:r>
      <w:r w:rsidR="00E3767E">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membandingkan metode Simple Moving Average (SMA) dan Single Exponential Smoothing (SES) untuk menentukan metode peramalan terbaik pada permintaan obat Paracetamol di RSUD Dr. Achmad Mochtar. Data permintaan bulanan diproses menggunakan kedua metode tersebut dan dievaluasi berdasarkan nilai </w:t>
      </w:r>
      <w:r w:rsidRPr="00293471">
        <w:rPr>
          <w:rFonts w:ascii="Times New Roman" w:eastAsia="Times New Roman" w:hAnsi="Times New Roman" w:cs="Times New Roman"/>
          <w:i/>
          <w:iCs/>
          <w:sz w:val="24"/>
          <w:szCs w:val="24"/>
        </w:rPr>
        <w:t>Mean Absolute Deviation</w:t>
      </w:r>
      <w:r>
        <w:rPr>
          <w:rFonts w:ascii="Times New Roman" w:eastAsia="Times New Roman" w:hAnsi="Times New Roman" w:cs="Times New Roman"/>
          <w:sz w:val="24"/>
          <w:szCs w:val="24"/>
        </w:rPr>
        <w:t xml:space="preserve"> (MAD) dan </w:t>
      </w:r>
      <w:r w:rsidRPr="00293471">
        <w:rPr>
          <w:rFonts w:ascii="Times New Roman" w:eastAsia="Times New Roman" w:hAnsi="Times New Roman" w:cs="Times New Roman"/>
          <w:i/>
          <w:iCs/>
          <w:sz w:val="24"/>
          <w:szCs w:val="24"/>
        </w:rPr>
        <w:t>Mean Squared Error</w:t>
      </w:r>
      <w:r>
        <w:rPr>
          <w:rFonts w:ascii="Times New Roman" w:eastAsia="Times New Roman" w:hAnsi="Times New Roman" w:cs="Times New Roman"/>
          <w:sz w:val="24"/>
          <w:szCs w:val="24"/>
        </w:rPr>
        <w:t xml:space="preserve"> (MSE). Penelitian ini menunjukkan bahwa SMA dengan periode 3 bulan menghasilkan nilai kesalahan terkecil dibandingkan SES pada data yang berpola horizontal/stasioner, sehingga menegaskan bahwa metode peramalan sederhana tetap kompetitif pada karakteristik permintaan yang stabil.</w:t>
      </w:r>
    </w:p>
    <w:p w14:paraId="0F738351" w14:textId="7FCAC51F" w:rsidR="00A3096C" w:rsidRDefault="00A3096C">
      <w:pPr>
        <w:spacing w:line="360" w:lineRule="auto"/>
        <w:ind w:firstLine="566"/>
        <w:jc w:val="both"/>
        <w:rPr>
          <w:rFonts w:ascii="Times New Roman" w:eastAsia="Times New Roman" w:hAnsi="Times New Roman" w:cs="Times New Roman"/>
          <w:sz w:val="24"/>
          <w:szCs w:val="24"/>
        </w:rPr>
      </w:pPr>
      <w:r w:rsidRPr="00A3096C">
        <w:rPr>
          <w:rFonts w:ascii="Times New Roman" w:eastAsia="Times New Roman" w:hAnsi="Times New Roman" w:cs="Times New Roman"/>
          <w:sz w:val="24"/>
          <w:szCs w:val="24"/>
        </w:rPr>
        <w:t>Penelitian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fldLock="1"/>
      </w:r>
      <w:r w:rsidR="00D75581">
        <w:rPr>
          <w:rFonts w:ascii="Times New Roman" w:eastAsia="Times New Roman" w:hAnsi="Times New Roman" w:cs="Times New Roman"/>
          <w:sz w:val="24"/>
          <w:szCs w:val="24"/>
        </w:rPr>
        <w:instrText>ADDIN CSL_CITATION {"citationItems":[{"id":"ITEM-1","itemData":{"author":[{"dropping-particle":"","family":"Thaiudomsap","given":"","non-dropping-particle":"","parse-names":false,"suffix":""},{"dropping-particle":"","family":"Sribundit","given":"","non-dropping-particle":"","parse-names":false,"suffix":""}],"container-title":"Science, Engineering and Health Studies","id":"ITEM-1","issued":{"date-parts":[["2022"]]},"title":"Study on demand forecasting techniques for drugs with sporadic demand in a community hospital","type":"article-journal"},"uris":["http://www.mendeley.com/documents/?uuid=863b2a75-0927-419f-bf8e-d446a94778e8"]}],"mendeley":{"formattedCitation":"(Thaiudomsap &amp; Sribundit, 2022)","manualFormatting":"Thaiudomsap &amp; Sribundit (2022)","plainTextFormattedCitation":"(Thaiudomsap &amp; Sribundit, 2022)","previouslyFormattedCitation":"(Thaiudomsap &amp; Sribundit, 2022)"},"properties":{"noteIndex":0},"schema":"https://github.com/citation-style-language/schema/raw/master/csl-citation.json"}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0344C2">
        <w:rPr>
          <w:rFonts w:ascii="Times New Roman" w:eastAsia="Times New Roman" w:hAnsi="Times New Roman" w:cs="Times New Roman"/>
          <w:noProof/>
          <w:sz w:val="24"/>
          <w:szCs w:val="24"/>
        </w:rPr>
        <w:t xml:space="preserve">Thaiudomsap &amp; Sribundit </w:t>
      </w:r>
      <w:r>
        <w:rPr>
          <w:rFonts w:ascii="Times New Roman" w:eastAsia="Times New Roman" w:hAnsi="Times New Roman" w:cs="Times New Roman"/>
          <w:noProof/>
          <w:sz w:val="24"/>
          <w:szCs w:val="24"/>
        </w:rPr>
        <w:t>(</w:t>
      </w:r>
      <w:r w:rsidRPr="000344C2">
        <w:rPr>
          <w:rFonts w:ascii="Times New Roman" w:eastAsia="Times New Roman" w:hAnsi="Times New Roman" w:cs="Times New Roman"/>
          <w:noProof/>
          <w:sz w:val="24"/>
          <w:szCs w:val="24"/>
        </w:rPr>
        <w:t>2022</w:t>
      </w:r>
      <w:r>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sidRPr="00A3096C">
        <w:rPr>
          <w:rFonts w:ascii="Times New Roman" w:eastAsia="Times New Roman" w:hAnsi="Times New Roman" w:cs="Times New Roman"/>
          <w:sz w:val="24"/>
          <w:szCs w:val="24"/>
        </w:rPr>
        <w:t xml:space="preserve"> menganalisis metode peramalan yang sesuai untuk obat dengan permintaan sporadis (</w:t>
      </w:r>
      <w:r w:rsidRPr="00A3096C">
        <w:rPr>
          <w:rFonts w:ascii="Times New Roman" w:eastAsia="Times New Roman" w:hAnsi="Times New Roman" w:cs="Times New Roman"/>
          <w:i/>
          <w:iCs/>
          <w:sz w:val="24"/>
          <w:szCs w:val="24"/>
        </w:rPr>
        <w:t>sporadic demand</w:t>
      </w:r>
      <w:r w:rsidRPr="00A3096C">
        <w:rPr>
          <w:rFonts w:ascii="Times New Roman" w:eastAsia="Times New Roman" w:hAnsi="Times New Roman" w:cs="Times New Roman"/>
          <w:sz w:val="24"/>
          <w:szCs w:val="24"/>
        </w:rPr>
        <w:t xml:space="preserve">), yang terdiri dari pola intermiten dan </w:t>
      </w:r>
      <w:r w:rsidRPr="00A3096C">
        <w:rPr>
          <w:rFonts w:ascii="Times New Roman" w:eastAsia="Times New Roman" w:hAnsi="Times New Roman" w:cs="Times New Roman"/>
          <w:i/>
          <w:iCs/>
          <w:sz w:val="24"/>
          <w:szCs w:val="24"/>
        </w:rPr>
        <w:t>lumpy</w:t>
      </w:r>
      <w:r w:rsidRPr="00A3096C">
        <w:rPr>
          <w:rFonts w:ascii="Times New Roman" w:eastAsia="Times New Roman" w:hAnsi="Times New Roman" w:cs="Times New Roman"/>
          <w:sz w:val="24"/>
          <w:szCs w:val="24"/>
        </w:rPr>
        <w:t xml:space="preserve">, menggunakan data konsumsi 41 obat di Samroiyod Hospital, Thailand, selama </w:t>
      </w:r>
      <w:r w:rsidRPr="00A3096C">
        <w:rPr>
          <w:rFonts w:ascii="Times New Roman" w:eastAsia="Times New Roman" w:hAnsi="Times New Roman" w:cs="Times New Roman"/>
          <w:sz w:val="24"/>
          <w:szCs w:val="24"/>
        </w:rPr>
        <w:lastRenderedPageBreak/>
        <w:t xml:space="preserve">periode 2014-2019. Klasifikasi pola permintaan dilakukan berdasarkan </w:t>
      </w:r>
      <w:r w:rsidRPr="00A3096C">
        <w:rPr>
          <w:rFonts w:ascii="Times New Roman" w:eastAsia="Times New Roman" w:hAnsi="Times New Roman" w:cs="Times New Roman"/>
          <w:i/>
          <w:iCs/>
          <w:sz w:val="24"/>
          <w:szCs w:val="24"/>
        </w:rPr>
        <w:t>Average Demand Interval</w:t>
      </w:r>
      <w:r w:rsidRPr="00A3096C">
        <w:rPr>
          <w:rFonts w:ascii="Times New Roman" w:eastAsia="Times New Roman" w:hAnsi="Times New Roman" w:cs="Times New Roman"/>
          <w:sz w:val="24"/>
          <w:szCs w:val="24"/>
        </w:rPr>
        <w:t xml:space="preserve"> (ADI) dan </w:t>
      </w:r>
      <w:r w:rsidRPr="00A3096C">
        <w:rPr>
          <w:rFonts w:ascii="Times New Roman" w:eastAsia="Times New Roman" w:hAnsi="Times New Roman" w:cs="Times New Roman"/>
          <w:i/>
          <w:iCs/>
          <w:sz w:val="24"/>
          <w:szCs w:val="24"/>
        </w:rPr>
        <w:t>Coefficient of Variation Squared</w:t>
      </w:r>
      <w:r w:rsidRPr="00A3096C">
        <w:rPr>
          <w:rFonts w:ascii="Times New Roman" w:eastAsia="Times New Roman" w:hAnsi="Times New Roman" w:cs="Times New Roman"/>
          <w:sz w:val="24"/>
          <w:szCs w:val="24"/>
        </w:rPr>
        <w:t xml:space="preserve"> (CV²) dengan ambang batas 1,32 dan 0,49 mengacu pada Syntetos et al. (2005) yang </w:t>
      </w:r>
      <w:r w:rsidR="00D75581">
        <w:rPr>
          <w:rFonts w:ascii="Times New Roman" w:eastAsia="Times New Roman" w:hAnsi="Times New Roman" w:cs="Times New Roman"/>
          <w:sz w:val="24"/>
          <w:szCs w:val="24"/>
        </w:rPr>
        <w:t>juga</w:t>
      </w:r>
      <w:r w:rsidRPr="00A3096C">
        <w:rPr>
          <w:rFonts w:ascii="Times New Roman" w:eastAsia="Times New Roman" w:hAnsi="Times New Roman" w:cs="Times New Roman"/>
          <w:sz w:val="24"/>
          <w:szCs w:val="24"/>
        </w:rPr>
        <w:t xml:space="preserve"> digunakan pada penelitian ini untuk klasifikasi pola permintaan. Empat metode peramalan (SES, Croston, SBA, dan TSB) diterapkan dan dibandingkan menggunakan metrik akurasi (RMSE, MAD, MASE) serta metrik bias (CFE, NOSp, PIS). Hasil penelitian menunjukkan bahwa metode TSB menghasilkan akurasi peramalan terbaik (RMSE 12,28; MAD 9,61; MASE 1,04), namun menghasilkan bias tertinggi di antara keempat metode, sedangkan SES menghasilkan bias terendah meski akurasinya bukan yang terbaik. Karena tidak ditemukan satu metode pun yang unggul secara konsisten pada akurasi maupun bias sekaligus, penelitian tersebut menyimpulkan bahwa pemilihan teknik peramalan perlu disesuaikan (</w:t>
      </w:r>
      <w:r w:rsidRPr="00A3096C">
        <w:rPr>
          <w:rFonts w:ascii="Times New Roman" w:eastAsia="Times New Roman" w:hAnsi="Times New Roman" w:cs="Times New Roman"/>
          <w:i/>
          <w:iCs/>
          <w:sz w:val="24"/>
          <w:szCs w:val="24"/>
        </w:rPr>
        <w:t>customized</w:t>
      </w:r>
      <w:r w:rsidRPr="00A3096C">
        <w:rPr>
          <w:rFonts w:ascii="Times New Roman" w:eastAsia="Times New Roman" w:hAnsi="Times New Roman" w:cs="Times New Roman"/>
          <w:sz w:val="24"/>
          <w:szCs w:val="24"/>
        </w:rPr>
        <w:t>) untuk tiap obat berdasarkan karakteristik permintaannya masing-masing. Temuan ini menjadi dasar metodologis utama bagi penelitian ini dalam menerapkan pendekatan multi-metode per obat (bukan satu metode tunggal untuk seluruh obat), serta memperkuat justifikasi penambahan Croston, SBA, dan TSB sebagai kandidat metode di luar SES dan Holt-Winters yang sudah lazim digunakan.</w:t>
      </w:r>
    </w:p>
    <w:p w14:paraId="3615A3B7" w14:textId="7977BDCD"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penelitian oleh</w:t>
      </w:r>
      <w:r w:rsidR="00901D46">
        <w:rPr>
          <w:rFonts w:ascii="Times New Roman" w:eastAsia="Times New Roman" w:hAnsi="Times New Roman" w:cs="Times New Roman"/>
          <w:sz w:val="24"/>
          <w:szCs w:val="24"/>
        </w:rPr>
        <w:t xml:space="preserve"> </w:t>
      </w:r>
      <w:r w:rsidR="00901D46">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{"citationItems":[{"id":"ITEM-1","itemData":{"DOI":"10.60083/jidt.v6i1.464","author":[{"dropping-particle":"","family":"Octiva","given":"Cut Susan","non-dropping-particle":"","parse-names":false,"suffix":""},{"dropping-particle":"","family":"Nuryanto","given":"Uli Wildan","non-dropping-particle":"","parse-names":false,"suffix":""},{"dropping-particle":"","family":"Eldo","given":"Handry","non-dropping-particle":"","parse-names":false,"suffix":""},{"dropping-particle":"","family":"Tahir","given":"Abdul","non-dropping-particle":"","parse-names":false,"suffix":""}],"id":"ITEM-1","issued":{"date-parts":[["2024"]]},"page":"1-6","title":"Application of Holt-Winter Exponential Smoothing Method to Design a Drug Inventory Prediction Application in Private Health Units","type":"article-journal","volume":"6"},"uris":["http://www.mendeley.com/documents/?uuid=cef602f6-5806-4b54-8140-28ba70d452ea"]}],"mendeley":{"formattedCitation":"(Octiva et al., 2024)","manualFormatting":"Octiva et al. (2024)","plainTextFormattedCitation":"(Octiva et al., 2024)","previouslyFormattedCitation":"(Octiva et al., 2024)"},"properties":{"noteIndex":0},"schema":"https://github.com/citation-style-language/schema/raw/master/csl-citation.json"}</w:instrText>
      </w:r>
      <w:r w:rsidR="00901D46">
        <w:rPr>
          <w:rFonts w:ascii="Times New Roman" w:eastAsia="Times New Roman" w:hAnsi="Times New Roman" w:cs="Times New Roman"/>
          <w:sz w:val="24"/>
          <w:szCs w:val="24"/>
        </w:rPr>
        <w:fldChar w:fldCharType="separate"/>
      </w:r>
      <w:r w:rsidR="00901D46">
        <w:rPr>
          <w:rFonts w:ascii="Times New Roman" w:eastAsia="Times New Roman" w:hAnsi="Times New Roman" w:cs="Times New Roman"/>
          <w:noProof/>
          <w:sz w:val="24"/>
          <w:szCs w:val="24"/>
        </w:rPr>
        <w:t>Octiva</w:t>
      </w:r>
      <w:r w:rsidR="00901D46" w:rsidRPr="00901D46">
        <w:rPr>
          <w:rFonts w:ascii="Times New Roman" w:eastAsia="Times New Roman" w:hAnsi="Times New Roman" w:cs="Times New Roman"/>
          <w:noProof/>
          <w:sz w:val="24"/>
          <w:szCs w:val="24"/>
        </w:rPr>
        <w:t xml:space="preserve"> et al.</w:t>
      </w:r>
      <w:r w:rsidR="00C36D7F">
        <w:rPr>
          <w:rFonts w:ascii="Times New Roman" w:eastAsia="Times New Roman" w:hAnsi="Times New Roman" w:cs="Times New Roman"/>
          <w:noProof/>
          <w:sz w:val="24"/>
          <w:szCs w:val="24"/>
        </w:rPr>
        <w:t xml:space="preserve"> (</w:t>
      </w:r>
      <w:r w:rsidR="00901D46" w:rsidRPr="00901D46">
        <w:rPr>
          <w:rFonts w:ascii="Times New Roman" w:eastAsia="Times New Roman" w:hAnsi="Times New Roman" w:cs="Times New Roman"/>
          <w:noProof/>
          <w:sz w:val="24"/>
          <w:szCs w:val="24"/>
        </w:rPr>
        <w:t>2024)</w:t>
      </w:r>
      <w:r w:rsidR="00901D4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menunjukkan efektivitas penggunaan metode Holt-Winters Exponential Smoothing dalam merancang aplikasi prediksi persediaan obat berbasis time series. Model ini diterapkan pada data penjualan Amoxicillin, Cefixime, Paracetamol, dan CTM, dengan hasil menunjukkan nilai Mean Absolute Percentage Error (MAPE) di bawah 10% untuk seluruh jenis obat yang diuji, khususnya pada data yang memiliki pola musiman. Studi tersebut menjadi dasar metodologis bagi penelitian ini dalam penerapan Holt-Winters Exponential Smoothing sebagai salah satu metode peramalan pembanding terhadap SES, di mana pemilihan metode akhir ditentukan berdasarkan karakteristik pola data masing-masing obat.</w:t>
      </w:r>
    </w:p>
    <w:p w14:paraId="7DDD6234" w14:textId="0E6E403A" w:rsidR="00B31A7B" w:rsidRDefault="00000000" w:rsidP="00A3096C">
      <w:pPr>
        <w:spacing w:line="360" w:lineRule="auto"/>
        <w:ind w:firstLine="566"/>
        <w:jc w:val="both"/>
        <w:rPr>
          <w:rFonts w:ascii="Times New Roman" w:eastAsia="Times New Roman" w:hAnsi="Times New Roman" w:cs="Times New Roman"/>
          <w:sz w:val="24"/>
          <w:szCs w:val="24"/>
        </w:rPr>
        <w:sectPr w:rsidR="00B31A7B">
          <w:pgSz w:w="11909" w:h="16834"/>
          <w:pgMar w:top="1418" w:right="1418" w:bottom="1701" w:left="1418" w:header="720" w:footer="720" w:gutter="0"/>
          <w:pgNumType w:start="6"/>
          <w:cols w:space="720"/>
          <w:titlePg/>
        </w:sectPr>
      </w:pPr>
      <w:r>
        <w:rPr>
          <w:rFonts w:ascii="Times New Roman" w:eastAsia="Times New Roman" w:hAnsi="Times New Roman" w:cs="Times New Roman"/>
          <w:b/>
          <w:bCs/>
          <w:sz w:val="24"/>
          <w:szCs w:val="24"/>
        </w:rPr>
        <w:t>Tabel 2.1</w:t>
      </w:r>
      <w:r w:rsidR="00A3096C" w:rsidRPr="00A3096C">
        <w:rPr>
          <w:rFonts w:ascii="Times New Roman" w:eastAsia="Times New Roman" w:hAnsi="Times New Roman" w:cs="Times New Roman"/>
          <w:sz w:val="24"/>
          <w:szCs w:val="24"/>
        </w:rPr>
        <w:t xml:space="preserve"> menunjukkan penelitian-penelitian tersebut memberikan dasar konseptual dan metodologis bagi penelitian ini, yang berfokus pada penggabungan metode </w:t>
      </w:r>
      <w:r w:rsidR="00A3096C" w:rsidRPr="00A3096C">
        <w:rPr>
          <w:rFonts w:ascii="Times New Roman" w:eastAsia="Times New Roman" w:hAnsi="Times New Roman" w:cs="Times New Roman"/>
          <w:i/>
          <w:iCs/>
          <w:sz w:val="24"/>
          <w:szCs w:val="24"/>
        </w:rPr>
        <w:t>sorting data</w:t>
      </w:r>
      <w:r w:rsidR="00A3096C" w:rsidRPr="00A3096C">
        <w:rPr>
          <w:rFonts w:ascii="Times New Roman" w:eastAsia="Times New Roman" w:hAnsi="Times New Roman" w:cs="Times New Roman"/>
          <w:sz w:val="24"/>
          <w:szCs w:val="24"/>
        </w:rPr>
        <w:t xml:space="preserve"> melalui ABC/Pareto Analysis untuk menentukan kelompok prioritas obat, serta penerapan tujuh metode peramalan (SES, Holt-Winters, Croston, SBA, TSB, </w:t>
      </w:r>
      <w:r w:rsidR="00A3096C" w:rsidRPr="00A3096C">
        <w:rPr>
          <w:rFonts w:ascii="Times New Roman" w:eastAsia="Times New Roman" w:hAnsi="Times New Roman" w:cs="Times New Roman"/>
          <w:i/>
          <w:iCs/>
          <w:sz w:val="24"/>
          <w:szCs w:val="24"/>
        </w:rPr>
        <w:t>Naive</w:t>
      </w:r>
      <w:r w:rsidR="00A3096C" w:rsidRPr="00A3096C">
        <w:rPr>
          <w:rFonts w:ascii="Times New Roman" w:eastAsia="Times New Roman" w:hAnsi="Times New Roman" w:cs="Times New Roman"/>
          <w:sz w:val="24"/>
          <w:szCs w:val="24"/>
        </w:rPr>
        <w:t xml:space="preserve">, dan </w:t>
      </w:r>
      <w:r w:rsidR="00A3096C" w:rsidRPr="00A3096C">
        <w:rPr>
          <w:rFonts w:ascii="Times New Roman" w:eastAsia="Times New Roman" w:hAnsi="Times New Roman" w:cs="Times New Roman"/>
          <w:i/>
          <w:iCs/>
          <w:sz w:val="24"/>
          <w:szCs w:val="24"/>
        </w:rPr>
        <w:t>Simple Moving Average</w:t>
      </w:r>
      <w:r w:rsidR="00A3096C" w:rsidRPr="00A3096C">
        <w:rPr>
          <w:rFonts w:ascii="Times New Roman" w:eastAsia="Times New Roman" w:hAnsi="Times New Roman" w:cs="Times New Roman"/>
          <w:sz w:val="24"/>
          <w:szCs w:val="24"/>
        </w:rPr>
        <w:t>) sebagai pendekatan peramalan kebutuhan obat yang disesuaikan dengan karakteristik pola permintaan masing-masing obat. Pendekatan ini diharapkan dapat menghasilkan rekomendasi manajemen stok obat yang tidak hanya terstruktur berdasarkan tingkat kepentingannya, tetapi juga akurat dalam memperkirakan kebutuhan obat di masa mendatang pada Puskesmas Sidodadi.</w:t>
      </w:r>
    </w:p>
    <w:p w14:paraId="310D5968" w14:textId="77777777" w:rsidR="00B31A7B" w:rsidRDefault="00000000" w:rsidP="00D102AA">
      <w:pPr>
        <w:pStyle w:val="Heading5"/>
        <w:spacing w:before="0" w:after="0"/>
        <w:rPr>
          <w:rFonts w:ascii="Times New Roman" w:eastAsia="Times New Roman" w:hAnsi="Times New Roman" w:cs="Times New Roman"/>
          <w:color w:val="000000"/>
          <w:sz w:val="24"/>
          <w:szCs w:val="24"/>
        </w:rPr>
      </w:pPr>
      <w:bookmarkStart w:id="66" w:name="_Toc235052082"/>
      <w:bookmarkStart w:id="67" w:name="_Toc237169335"/>
      <w:bookmarkStart w:id="68" w:name="_Toc237893766"/>
      <w:r>
        <w:rPr>
          <w:rFonts w:ascii="Times New Roman" w:eastAsia="Times New Roman" w:hAnsi="Times New Roman" w:cs="Times New Roman"/>
          <w:b/>
          <w:bCs/>
          <w:color w:val="000000"/>
          <w:sz w:val="24"/>
          <w:szCs w:val="24"/>
        </w:rPr>
        <w:lastRenderedPageBreak/>
        <w:t xml:space="preserve">Tabel 2.1. </w:t>
      </w:r>
      <w:r>
        <w:rPr>
          <w:rFonts w:ascii="Times New Roman" w:eastAsia="Times New Roman" w:hAnsi="Times New Roman" w:cs="Times New Roman"/>
          <w:color w:val="000000"/>
          <w:sz w:val="24"/>
          <w:szCs w:val="24"/>
        </w:rPr>
        <w:t>Penelitian terdahulu</w:t>
      </w:r>
      <w:bookmarkEnd w:id="66"/>
      <w:bookmarkEnd w:id="67"/>
      <w:bookmarkEnd w:id="68"/>
    </w:p>
    <w:tbl>
      <w:tblPr>
        <w:tblStyle w:val="ae"/>
        <w:tblW w:w="13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260"/>
        <w:gridCol w:w="3969"/>
        <w:gridCol w:w="3402"/>
      </w:tblGrid>
      <w:tr w:rsidR="00B31A7B" w14:paraId="53A31E0F" w14:textId="77777777">
        <w:trPr>
          <w:tblHeader/>
        </w:trPr>
        <w:tc>
          <w:tcPr>
            <w:tcW w:w="3119" w:type="dxa"/>
            <w:tcBorders>
              <w:top w:val="single" w:sz="24" w:space="0" w:color="000000"/>
              <w:left w:val="nil"/>
              <w:right w:val="nil"/>
            </w:tcBorders>
          </w:tcPr>
          <w:p w14:paraId="682BAFA3" w14:textId="77777777" w:rsidR="00B31A7B" w:rsidRDefault="00000000">
            <w:pPr>
              <w:widowControl w:val="0"/>
              <w:pBdr>
                <w:top w:val="nil"/>
                <w:left w:val="nil"/>
                <w:bottom w:val="nil"/>
                <w:right w:val="nil"/>
                <w:between w:val="nil"/>
              </w:pBdr>
              <w:spacing w:line="360" w:lineRule="auto"/>
              <w:ind w:left="3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Penelitian</w:t>
            </w:r>
          </w:p>
        </w:tc>
        <w:tc>
          <w:tcPr>
            <w:tcW w:w="3260" w:type="dxa"/>
            <w:tcBorders>
              <w:top w:val="single" w:sz="24" w:space="0" w:color="000000"/>
              <w:left w:val="nil"/>
              <w:right w:val="nil"/>
            </w:tcBorders>
            <w:tcMar>
              <w:top w:w="100" w:type="dxa"/>
              <w:left w:w="100" w:type="dxa"/>
              <w:bottom w:w="100" w:type="dxa"/>
              <w:right w:w="100" w:type="dxa"/>
            </w:tcMar>
          </w:tcPr>
          <w:p w14:paraId="6EFDFDA4" w14:textId="77777777" w:rsidR="00B31A7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Tujuan &amp; Dataset</w:t>
            </w:r>
          </w:p>
        </w:tc>
        <w:tc>
          <w:tcPr>
            <w:tcW w:w="3969" w:type="dxa"/>
            <w:tcBorders>
              <w:top w:val="single" w:sz="24" w:space="0" w:color="000000"/>
              <w:left w:val="nil"/>
              <w:right w:val="nil"/>
            </w:tcBorders>
            <w:tcMar>
              <w:top w:w="100" w:type="dxa"/>
              <w:left w:w="100" w:type="dxa"/>
              <w:bottom w:w="100" w:type="dxa"/>
              <w:right w:w="100" w:type="dxa"/>
            </w:tcMar>
          </w:tcPr>
          <w:p w14:paraId="20F87F55" w14:textId="77777777" w:rsidR="00B31A7B" w:rsidRDefault="00000000">
            <w:pPr>
              <w:widowControl w:val="0"/>
              <w:pBdr>
                <w:top w:val="nil"/>
                <w:left w:val="nil"/>
                <w:bottom w:val="nil"/>
                <w:right w:val="nil"/>
                <w:between w:val="nil"/>
              </w:pBdr>
              <w:spacing w:line="360" w:lineRule="auto"/>
              <w:ind w:left="18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Metode</w:t>
            </w:r>
          </w:p>
        </w:tc>
        <w:tc>
          <w:tcPr>
            <w:tcW w:w="3402" w:type="dxa"/>
            <w:tcBorders>
              <w:top w:val="single" w:sz="24" w:space="0" w:color="000000"/>
              <w:left w:val="nil"/>
              <w:right w:val="nil"/>
            </w:tcBorders>
          </w:tcPr>
          <w:p w14:paraId="78399201" w14:textId="77777777" w:rsidR="00B31A7B" w:rsidRDefault="00000000">
            <w:pPr>
              <w:widowControl w:val="0"/>
              <w:pBdr>
                <w:top w:val="nil"/>
                <w:left w:val="nil"/>
                <w:bottom w:val="nil"/>
                <w:right w:val="nil"/>
                <w:between w:val="nil"/>
              </w:pBdr>
              <w:spacing w:line="360" w:lineRule="auto"/>
              <w:ind w:left="18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Hasil</w:t>
            </w:r>
          </w:p>
        </w:tc>
      </w:tr>
      <w:tr w:rsidR="00A3096C" w14:paraId="74883040" w14:textId="77777777">
        <w:tc>
          <w:tcPr>
            <w:tcW w:w="3119" w:type="dxa"/>
            <w:tcBorders>
              <w:left w:val="nil"/>
              <w:right w:val="nil"/>
            </w:tcBorders>
          </w:tcPr>
          <w:p w14:paraId="33C4FC4B" w14:textId="3EB9650B" w:rsidR="00A3096C" w:rsidRDefault="00A3096C" w:rsidP="00A3096C">
            <w:pPr>
              <w:widowControl w:val="0"/>
              <w:pBdr>
                <w:top w:val="nil"/>
                <w:left w:val="nil"/>
                <w:bottom w:val="nil"/>
                <w:right w:val="nil"/>
                <w:between w:val="nil"/>
              </w:pBdr>
              <w:spacing w:line="360" w:lineRule="auto"/>
              <w:ind w:left="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of ABC Inventory Analysis for Effective Pharmaceutical Procurement Across Hospitals in Tasikmalaya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{"citationItems":[{"id":"ITEM-1","itemData":{"author":[{"dropping-particle":"","family":"Triyogi","given":"Yogi Eka","non-dropping-particle":"","parse-names":false,"suffix":""},{"dropping-particle":"","family":"Kurniasih","given":"Nia","non-dropping-particle":"","parse-names":false,"suffix":""}],"id":"ITEM-1","issue":"01","issued":{"date-parts":[["2025"]]},"page":"41-52","title":"Application of ABC Inventory Analysis for Effective Pharmaceutical Procurement Across Hospitals in Tasikmalaya","type":"article-journal"},"uris":["http://www.mendeley.com/documents/?uuid=0cb5af91-dbd0-492d-a1bc-56c1e3154688"]}],"mendeley":{"formattedCitation":"(Triyogi &amp; Kurniasih, 2025)","manualFormatting":"(Triyogi &amp; Kurniasih, 2025)","plainTextFormattedCitation":"(Triyogi &amp; Kurniasih, 2025)","previouslyFormattedCitation":"(Triyogi &amp; Kurniasih, 2025)"},"properties":{"noteIndex":0},"schema":"https://github.com/citation-style-language/schema/raw/master/csl-citation.json"}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901D46">
              <w:rPr>
                <w:rFonts w:ascii="Times New Roman" w:eastAsia="Times New Roman" w:hAnsi="Times New Roman" w:cs="Times New Roman"/>
                <w:noProof/>
                <w:sz w:val="24"/>
                <w:szCs w:val="24"/>
              </w:rPr>
              <w:t xml:space="preserve">(Triyogi &amp; Kurniasih, </w:t>
            </w:r>
            <w:r>
              <w:rPr>
                <w:rFonts w:ascii="Times New Roman" w:eastAsia="Times New Roman" w:hAnsi="Times New Roman" w:cs="Times New Roman"/>
                <w:noProof/>
                <w:sz w:val="24"/>
                <w:szCs w:val="24"/>
              </w:rPr>
              <w:t>2025</w:t>
            </w:r>
            <w:r w:rsidRPr="00901D46">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tc>
        <w:tc>
          <w:tcPr>
            <w:tcW w:w="3260" w:type="dxa"/>
            <w:tcBorders>
              <w:left w:val="nil"/>
              <w:right w:val="nil"/>
            </w:tcBorders>
            <w:tcMar>
              <w:top w:w="100" w:type="dxa"/>
              <w:left w:w="100" w:type="dxa"/>
              <w:bottom w:w="100" w:type="dxa"/>
              <w:right w:w="100" w:type="dxa"/>
            </w:tcMar>
          </w:tcPr>
          <w:p w14:paraId="127D3B9F" w14:textId="77777777" w:rsidR="00A3096C" w:rsidRDefault="00A3096C" w:rsidP="00A3096C">
            <w:pPr>
              <w:widowControl w:val="0"/>
              <w:numPr>
                <w:ilvl w:val="0"/>
                <w:numId w:val="5"/>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Tujuan: Meningkatkan selektivitas dan efektivitas perencanaan pengadaan farmasi di rumah sakit</w:t>
            </w:r>
          </w:p>
          <w:p w14:paraId="1B30145A" w14:textId="6964FEC7" w:rsidR="00A3096C" w:rsidRDefault="00A3096C" w:rsidP="00A3096C">
            <w:pPr>
              <w:widowControl w:val="0"/>
              <w:numPr>
                <w:ilvl w:val="0"/>
                <w:numId w:val="7"/>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Data pemakaian obat rawat inap di RSUD Dr. Soekardjo, Kota Tasikmalaya </w:t>
            </w:r>
          </w:p>
        </w:tc>
        <w:tc>
          <w:tcPr>
            <w:tcW w:w="3969" w:type="dxa"/>
            <w:tcBorders>
              <w:left w:val="nil"/>
              <w:right w:val="nil"/>
            </w:tcBorders>
            <w:tcMar>
              <w:top w:w="100" w:type="dxa"/>
              <w:left w:w="100" w:type="dxa"/>
              <w:bottom w:w="100" w:type="dxa"/>
              <w:right w:w="100" w:type="dxa"/>
            </w:tcMar>
          </w:tcPr>
          <w:p w14:paraId="1E897FF0" w14:textId="23C3134E" w:rsidR="00A3096C" w:rsidRDefault="00A3096C" w:rsidP="00A3096C">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ABC Inventory Analysis: Menghitung nilai konsumsi tahunan tiap item obat, mengurutkan item dari nilai konsumsi tertinggi ke terendah, menghitung persentase kumulatif, mengelompokkan ke kategori A/B/C untuk menentukan prioritas pengadaan farmasi.</w:t>
            </w:r>
          </w:p>
        </w:tc>
        <w:tc>
          <w:tcPr>
            <w:tcW w:w="3402" w:type="dxa"/>
            <w:tcBorders>
              <w:left w:val="nil"/>
              <w:right w:val="nil"/>
            </w:tcBorders>
          </w:tcPr>
          <w:p w14:paraId="1BFDD95B" w14:textId="5C93C990" w:rsidR="00A3096C" w:rsidRDefault="00A3096C" w:rsidP="00A3096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ABC Analysis terbukti efektif mengklasifikasikan obat berdasarkan kontribusi nilai pemakaian untuk mendukung pengadaan farmasi yang lebih selektif.</w:t>
            </w:r>
          </w:p>
        </w:tc>
      </w:tr>
      <w:tr w:rsidR="00A3096C" w14:paraId="4B67B9B9" w14:textId="77777777">
        <w:tc>
          <w:tcPr>
            <w:tcW w:w="3119" w:type="dxa"/>
            <w:tcBorders>
              <w:left w:val="nil"/>
              <w:right w:val="nil"/>
            </w:tcBorders>
          </w:tcPr>
          <w:p w14:paraId="27B0104C" w14:textId="10DA2A49" w:rsidR="00A3096C" w:rsidRDefault="00A3096C" w:rsidP="00A3096C">
            <w:pPr>
              <w:widowControl w:val="0"/>
              <w:pBdr>
                <w:top w:val="nil"/>
                <w:left w:val="nil"/>
                <w:bottom w:val="nil"/>
                <w:right w:val="nil"/>
                <w:between w:val="nil"/>
              </w:pBdr>
              <w:spacing w:line="360" w:lineRule="auto"/>
              <w:ind w:left="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Penerapan Metode Simple Moving Average dan Single Exponential Smoothing dalam Peramalan Permintaan Obat Paracetamol pada RSUD Dr. Achmad Mochtar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Faradisa","given":"Sutria","non-dropping-particle":"","parse-names":false,"suffix":""},{"dropping-particle":"","family":"Rizal","given":"Yusmet","non-dropping-particle":"","parse-names":false,"suffix":""}],"id":"ITEM-1","issued":{"date-parts":[["2024"]]},"page":"7462-7471","title":"Penerapan Metode Simple Moving Average dan Single Exponential Smoothing Dalam Peramalan Permintaan Obat Program Studi Matematika , Universitas Negeri Padang","type":"article-journal","volume":"8"},"uris":["http://www.mendeley.com/documents/?uuid=b2300f4b-d05e-44a7-b08d-d81b3fa070d1"]}],"mendeley":{"formattedCitation":"(Faradisa &amp; Rizal, 2024)","plainTextFormattedCitation":"(Faradisa &amp; Rizal, 2024)","previouslyFormattedCitation":"(Faradisa &amp; Rizal, 2024)"},"properties":{"noteIndex":0},"schema":"https://github.com/citation-style-language/schema/raw/master/csl-citation.json"}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(F</w:t>
            </w:r>
            <w:r w:rsidRPr="00E3767E">
              <w:rPr>
                <w:rFonts w:ascii="Times New Roman" w:eastAsia="Times New Roman" w:hAnsi="Times New Roman" w:cs="Times New Roman"/>
                <w:noProof/>
                <w:sz w:val="24"/>
                <w:szCs w:val="24"/>
              </w:rPr>
              <w:t>aradisa &amp; Rizal</w:t>
            </w:r>
            <w:r>
              <w:rPr>
                <w:rFonts w:ascii="Times New Roman" w:eastAsia="Times New Roman" w:hAnsi="Times New Roman" w:cs="Times New Roman"/>
                <w:noProof/>
                <w:sz w:val="24"/>
                <w:szCs w:val="24"/>
              </w:rPr>
              <w:t xml:space="preserve">, </w:t>
            </w:r>
            <w:r w:rsidRPr="00E3767E">
              <w:rPr>
                <w:rFonts w:ascii="Times New Roman" w:eastAsia="Times New Roman" w:hAnsi="Times New Roman" w:cs="Times New Roman"/>
                <w:noProof/>
                <w:sz w:val="24"/>
                <w:szCs w:val="24"/>
              </w:rPr>
              <w:t>2024)</w:t>
            </w:r>
            <w:r>
              <w:rPr>
                <w:rFonts w:ascii="Times New Roman" w:eastAsia="Times New Roman" w:hAnsi="Times New Roman" w:cs="Times New Roman"/>
                <w:sz w:val="24"/>
                <w:szCs w:val="24"/>
              </w:rPr>
              <w:fldChar w:fldCharType="end"/>
            </w:r>
          </w:p>
        </w:tc>
        <w:tc>
          <w:tcPr>
            <w:tcW w:w="3260" w:type="dxa"/>
            <w:tcBorders>
              <w:left w:val="nil"/>
              <w:right w:val="nil"/>
            </w:tcBorders>
            <w:tcMar>
              <w:top w:w="100" w:type="dxa"/>
              <w:left w:w="100" w:type="dxa"/>
              <w:bottom w:w="100" w:type="dxa"/>
              <w:right w:w="100" w:type="dxa"/>
            </w:tcMar>
          </w:tcPr>
          <w:p w14:paraId="230A1BFC" w14:textId="77777777" w:rsidR="00A3096C" w:rsidRDefault="00A3096C" w:rsidP="00A3096C">
            <w:pPr>
              <w:widowControl w:val="0"/>
              <w:numPr>
                <w:ilvl w:val="0"/>
                <w:numId w:val="6"/>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Tujuan: Menentukan metode peramalan terbaik untuk permintaan obat Paracetamol</w:t>
            </w:r>
          </w:p>
          <w:p w14:paraId="1C8EB9EC" w14:textId="55E04A68" w:rsidR="00A3096C" w:rsidRDefault="00A3096C" w:rsidP="00A3096C">
            <w:pPr>
              <w:widowControl w:val="0"/>
              <w:numPr>
                <w:ilvl w:val="0"/>
                <w:numId w:val="5"/>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Dataset: Data permintaan obat Paracetamol RSUD Dr. Achmad Mochtar (Des 2022–Nov 2023).</w:t>
            </w:r>
          </w:p>
        </w:tc>
        <w:tc>
          <w:tcPr>
            <w:tcW w:w="3969" w:type="dxa"/>
            <w:tcBorders>
              <w:left w:val="nil"/>
              <w:right w:val="nil"/>
            </w:tcBorders>
            <w:tcMar>
              <w:top w:w="100" w:type="dxa"/>
              <w:left w:w="100" w:type="dxa"/>
              <w:bottom w:w="100" w:type="dxa"/>
              <w:right w:w="100" w:type="dxa"/>
            </w:tcMar>
          </w:tcPr>
          <w:p w14:paraId="662F2839" w14:textId="77777777" w:rsidR="00A3096C" w:rsidRDefault="00A3096C" w:rsidP="00A3096C">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SES Forecasting: Membuat plot data untuk mengidentifikasi pola, membandingkan Simple Moving Average (SMA) dan SES untuk menghasilkan nilai peramalan, menguji akurasi menggunakan Mean Absolute Deviation (MAD) dan MSE.</w:t>
            </w:r>
          </w:p>
          <w:p w14:paraId="2A7F62AF" w14:textId="18934E4A" w:rsidR="00A3096C" w:rsidRDefault="00A3096C" w:rsidP="00A3096C">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c>
          <w:tcPr>
            <w:tcW w:w="3402" w:type="dxa"/>
            <w:tcBorders>
              <w:left w:val="nil"/>
              <w:right w:val="nil"/>
            </w:tcBorders>
          </w:tcPr>
          <w:p w14:paraId="73F9A624" w14:textId="073E4FA2" w:rsidR="00A3096C" w:rsidRDefault="00A3096C" w:rsidP="00A3096C">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SMA 3 periode menghasilkan nilai MAD dan MSE terkecil dibandingkan SES, sehingga dinilai paling sesuai untuk data berpola horizontal/stasioner. </w:t>
            </w:r>
          </w:p>
        </w:tc>
      </w:tr>
      <w:tr w:rsidR="00B31A7B" w14:paraId="69DB7DCE" w14:textId="77777777">
        <w:tc>
          <w:tcPr>
            <w:tcW w:w="3119" w:type="dxa"/>
            <w:tcBorders>
              <w:left w:val="nil"/>
              <w:right w:val="nil"/>
            </w:tcBorders>
          </w:tcPr>
          <w:p w14:paraId="654CD7C7" w14:textId="33E42CE4" w:rsidR="00B31A7B" w:rsidRDefault="0083361A">
            <w:pPr>
              <w:widowControl w:val="0"/>
              <w:pBdr>
                <w:top w:val="nil"/>
                <w:left w:val="nil"/>
                <w:bottom w:val="nil"/>
                <w:right w:val="nil"/>
                <w:between w:val="nil"/>
              </w:pBdr>
              <w:spacing w:line="360" w:lineRule="auto"/>
              <w:ind w:left="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Study on Demand </w:t>
            </w:r>
            <w:r>
              <w:rPr>
                <w:rFonts w:ascii="Times New Roman" w:eastAsia="Times New Roman" w:hAnsi="Times New Roman" w:cs="Times New Roman"/>
                <w:sz w:val="24"/>
                <w:szCs w:val="24"/>
              </w:rPr>
              <w:lastRenderedPageBreak/>
              <w:t>Forecasting Techniques for Drugs with Sporadic Demand in a Community Hospital</w:t>
            </w:r>
            <w:r w:rsidR="00801063">
              <w:rPr>
                <w:rFonts w:ascii="Times New Roman" w:eastAsia="Times New Roman" w:hAnsi="Times New Roman" w:cs="Times New Roman"/>
                <w:sz w:val="24"/>
                <w:szCs w:val="24"/>
              </w:rPr>
              <w:t xml:space="preserve"> </w:t>
            </w:r>
            <w:r w:rsidR="000344C2">
              <w:rPr>
                <w:rFonts w:ascii="Times New Roman" w:eastAsia="Times New Roman" w:hAnsi="Times New Roman" w:cs="Times New Roman"/>
                <w:sz w:val="24"/>
                <w:szCs w:val="24"/>
              </w:rPr>
              <w:fldChar w:fldCharType="begin" w:fldLock="1"/>
            </w:r>
            <w:r w:rsidR="0097255E">
              <w:rPr>
                <w:rFonts w:ascii="Times New Roman" w:eastAsia="Times New Roman" w:hAnsi="Times New Roman" w:cs="Times New Roman"/>
                <w:sz w:val="24"/>
                <w:szCs w:val="24"/>
              </w:rPr>
              <w:instrText>ADDIN CSL_CITATION {"citationItems":[{"id":"ITEM-1","itemData":{"author":[{"dropping-particle":"","family":"Thaiudomsap","given":"","non-dropping-particle":"","parse-names":false,"suffix":""},{"dropping-particle":"","family":"Sribundit","given":"","non-dropping-particle":"","parse-names":false,"suffix":""}],"container-title":"Science, Engineering and Health Studies","id":"ITEM-1","issued":{"date-parts":[["2022"]]},"title":"Study on demand forecasting techniques for drugs with sporadic demand in a community hospital","type":"article-journal"},"uris":["http://www.mendeley.com/documents/?uuid=863b2a75-0927-419f-bf8e-d446a94778e8"]}],"mendeley":{"formattedCitation":"(Thaiudomsap &amp; Sribundit, 2022)","plainTextFormattedCitation":"(Thaiudomsap &amp; Sribundit, 2022)","previouslyFormattedCitation":"(Thaiudomsap &amp; Sribundit, 2022)"},"properties":{"noteIndex":0},"schema":"https://github.com/citation-style-language/schema/raw/master/csl-citation.json"}</w:instrText>
            </w:r>
            <w:r w:rsidR="000344C2">
              <w:rPr>
                <w:rFonts w:ascii="Times New Roman" w:eastAsia="Times New Roman" w:hAnsi="Times New Roman" w:cs="Times New Roman"/>
                <w:sz w:val="24"/>
                <w:szCs w:val="24"/>
              </w:rPr>
              <w:fldChar w:fldCharType="separate"/>
            </w:r>
            <w:r w:rsidR="000344C2" w:rsidRPr="000344C2">
              <w:rPr>
                <w:rFonts w:ascii="Times New Roman" w:eastAsia="Times New Roman" w:hAnsi="Times New Roman" w:cs="Times New Roman"/>
                <w:noProof/>
                <w:sz w:val="24"/>
                <w:szCs w:val="24"/>
              </w:rPr>
              <w:t>(Thaiudomsap &amp; Sribundit, 2022)</w:t>
            </w:r>
            <w:r w:rsidR="000344C2">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tc>
        <w:tc>
          <w:tcPr>
            <w:tcW w:w="3260" w:type="dxa"/>
            <w:tcBorders>
              <w:left w:val="nil"/>
              <w:right w:val="nil"/>
            </w:tcBorders>
            <w:tcMar>
              <w:top w:w="100" w:type="dxa"/>
              <w:left w:w="100" w:type="dxa"/>
              <w:bottom w:w="100" w:type="dxa"/>
              <w:right w:w="100" w:type="dxa"/>
            </w:tcMar>
          </w:tcPr>
          <w:p w14:paraId="4FFEEADF" w14:textId="51C4B140" w:rsidR="00B31A7B" w:rsidRDefault="00000000">
            <w:pPr>
              <w:widowControl w:val="0"/>
              <w:numPr>
                <w:ilvl w:val="0"/>
                <w:numId w:val="6"/>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Tujuan: </w:t>
            </w:r>
            <w:r w:rsidR="0083361A">
              <w:rPr>
                <w:rFonts w:ascii="Times New Roman" w:eastAsia="Times New Roman" w:hAnsi="Times New Roman" w:cs="Times New Roman"/>
                <w:sz w:val="24"/>
                <w:szCs w:val="24"/>
              </w:rPr>
              <w:t xml:space="preserve">Menganalisis </w:t>
            </w:r>
            <w:r w:rsidR="0083361A">
              <w:rPr>
                <w:rFonts w:ascii="Times New Roman" w:eastAsia="Times New Roman" w:hAnsi="Times New Roman" w:cs="Times New Roman"/>
                <w:sz w:val="24"/>
                <w:szCs w:val="24"/>
              </w:rPr>
              <w:lastRenderedPageBreak/>
              <w:t>metode forecasting untuk obat dengan</w:t>
            </w:r>
            <w:r w:rsidR="0083361A" w:rsidRPr="00A3096C">
              <w:rPr>
                <w:rFonts w:ascii="Times New Roman" w:eastAsia="Times New Roman" w:hAnsi="Times New Roman" w:cs="Times New Roman"/>
                <w:i/>
                <w:iCs/>
                <w:sz w:val="24"/>
                <w:szCs w:val="24"/>
              </w:rPr>
              <w:t xml:space="preserve"> sporadic demand</w:t>
            </w:r>
          </w:p>
          <w:p w14:paraId="01855757" w14:textId="3D5D7674" w:rsidR="00B31A7B" w:rsidRDefault="00000000" w:rsidP="0083361A">
            <w:pPr>
              <w:numPr>
                <w:ilvl w:val="0"/>
                <w:numId w:val="6"/>
              </w:numPr>
              <w:spacing w:after="2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w:t>
            </w:r>
            <w:r w:rsidR="0083361A">
              <w:rPr>
                <w:rFonts w:ascii="Times New Roman" w:eastAsia="Times New Roman" w:hAnsi="Times New Roman" w:cs="Times New Roman"/>
                <w:sz w:val="24"/>
                <w:szCs w:val="24"/>
              </w:rPr>
              <w:t xml:space="preserve">Konsumsi bulanan </w:t>
            </w:r>
            <w:r w:rsidR="00A3096C">
              <w:rPr>
                <w:rFonts w:ascii="Times New Roman" w:eastAsia="Times New Roman" w:hAnsi="Times New Roman" w:cs="Times New Roman"/>
                <w:sz w:val="24"/>
                <w:szCs w:val="24"/>
              </w:rPr>
              <w:t xml:space="preserve">41 obat (dari </w:t>
            </w:r>
            <w:r w:rsidR="0083361A">
              <w:rPr>
                <w:rFonts w:ascii="Times New Roman" w:eastAsia="Times New Roman" w:hAnsi="Times New Roman" w:cs="Times New Roman"/>
                <w:sz w:val="24"/>
                <w:szCs w:val="24"/>
              </w:rPr>
              <w:t>348 produk</w:t>
            </w:r>
            <w:r w:rsidR="00A3096C">
              <w:rPr>
                <w:rFonts w:ascii="Times New Roman" w:eastAsia="Times New Roman" w:hAnsi="Times New Roman" w:cs="Times New Roman"/>
                <w:sz w:val="24"/>
                <w:szCs w:val="24"/>
              </w:rPr>
              <w:t>, diklasifikasi intermiten/lumpy via ADI-CV</w:t>
            </w:r>
            <w:r w:rsidR="00A3096C" w:rsidRPr="00A3096C">
              <w:rPr>
                <w:rFonts w:ascii="Times New Roman" w:eastAsia="Times New Roman" w:hAnsi="Times New Roman" w:cs="Times New Roman"/>
                <w:sz w:val="24"/>
                <w:szCs w:val="24"/>
              </w:rPr>
              <w:t>²</w:t>
            </w:r>
            <w:r w:rsidR="00A3096C">
              <w:rPr>
                <w:rFonts w:ascii="Times New Roman" w:eastAsia="Times New Roman" w:hAnsi="Times New Roman" w:cs="Times New Roman"/>
                <w:sz w:val="24"/>
                <w:szCs w:val="24"/>
              </w:rPr>
              <w:t xml:space="preserve">) </w:t>
            </w:r>
            <w:r w:rsidR="0083361A">
              <w:rPr>
                <w:rFonts w:ascii="Times New Roman" w:eastAsia="Times New Roman" w:hAnsi="Times New Roman" w:cs="Times New Roman"/>
                <w:sz w:val="24"/>
                <w:szCs w:val="24"/>
              </w:rPr>
              <w:t>di Samroiyod Hospital, Thailand, periode 2014-2019</w:t>
            </w:r>
          </w:p>
        </w:tc>
        <w:tc>
          <w:tcPr>
            <w:tcW w:w="3969" w:type="dxa"/>
            <w:tcBorders>
              <w:left w:val="nil"/>
              <w:right w:val="nil"/>
            </w:tcBorders>
            <w:tcMar>
              <w:top w:w="100" w:type="dxa"/>
              <w:left w:w="100" w:type="dxa"/>
              <w:bottom w:w="100" w:type="dxa"/>
              <w:right w:w="100" w:type="dxa"/>
            </w:tcMar>
          </w:tcPr>
          <w:p w14:paraId="73744E6A" w14:textId="3097C281" w:rsidR="00B31A7B" w:rsidRDefault="0083361A">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SES, Croston, SBA, TSB; </w:t>
            </w:r>
            <w:r w:rsidR="00A3096C">
              <w:rPr>
                <w:rFonts w:ascii="Times New Roman" w:eastAsia="Times New Roman" w:hAnsi="Times New Roman" w:cs="Times New Roman"/>
                <w:sz w:val="24"/>
                <w:szCs w:val="24"/>
              </w:rPr>
              <w:t xml:space="preserve">klasifikasi </w:t>
            </w:r>
            <w:r w:rsidR="00A3096C">
              <w:rPr>
                <w:rFonts w:ascii="Times New Roman" w:eastAsia="Times New Roman" w:hAnsi="Times New Roman" w:cs="Times New Roman"/>
                <w:sz w:val="24"/>
                <w:szCs w:val="24"/>
              </w:rPr>
              <w:lastRenderedPageBreak/>
              <w:t>pola permintaan via ADI &amp; CV</w:t>
            </w:r>
            <w:r w:rsidR="00A3096C" w:rsidRPr="00A3096C">
              <w:rPr>
                <w:rFonts w:ascii="Times New Roman" w:eastAsia="Times New Roman" w:hAnsi="Times New Roman" w:cs="Times New Roman"/>
                <w:sz w:val="24"/>
                <w:szCs w:val="24"/>
              </w:rPr>
              <w:t>²</w:t>
            </w:r>
            <w:r w:rsidR="00A3096C">
              <w:rPr>
                <w:rFonts w:ascii="Times New Roman" w:eastAsia="Times New Roman" w:hAnsi="Times New Roman" w:cs="Times New Roman"/>
                <w:sz w:val="24"/>
                <w:szCs w:val="24"/>
              </w:rPr>
              <w:t xml:space="preserve"> (cutoff 1,32 dan 0,49); evaluasi menggunakan</w:t>
            </w:r>
            <w:r>
              <w:rPr>
                <w:rFonts w:ascii="Times New Roman" w:eastAsia="Times New Roman" w:hAnsi="Times New Roman" w:cs="Times New Roman"/>
                <w:sz w:val="24"/>
                <w:szCs w:val="24"/>
              </w:rPr>
              <w:t xml:space="preserve"> RMSE, MAD, MASE</w:t>
            </w:r>
            <w:r w:rsidR="00A3096C">
              <w:rPr>
                <w:rFonts w:ascii="Times New Roman" w:eastAsia="Times New Roman" w:hAnsi="Times New Roman" w:cs="Times New Roman"/>
                <w:sz w:val="24"/>
                <w:szCs w:val="24"/>
              </w:rPr>
              <w:t xml:space="preserve"> untuk akurasi dan</w:t>
            </w:r>
            <w:r>
              <w:rPr>
                <w:rFonts w:ascii="Times New Roman" w:eastAsia="Times New Roman" w:hAnsi="Times New Roman" w:cs="Times New Roman"/>
                <w:sz w:val="24"/>
                <w:szCs w:val="24"/>
              </w:rPr>
              <w:t xml:space="preserve"> CFE, NOSp, PIS</w:t>
            </w:r>
            <w:r w:rsidR="00A3096C">
              <w:rPr>
                <w:rFonts w:ascii="Times New Roman" w:eastAsia="Times New Roman" w:hAnsi="Times New Roman" w:cs="Times New Roman"/>
                <w:sz w:val="24"/>
                <w:szCs w:val="24"/>
              </w:rPr>
              <w:t xml:space="preserve"> untuk bias</w:t>
            </w:r>
            <w:r>
              <w:rPr>
                <w:rFonts w:ascii="Times New Roman" w:eastAsia="Times New Roman" w:hAnsi="Times New Roman" w:cs="Times New Roman"/>
                <w:sz w:val="24"/>
                <w:szCs w:val="24"/>
              </w:rPr>
              <w:t>.</w:t>
            </w:r>
          </w:p>
          <w:p w14:paraId="4FF11FFC" w14:textId="77777777" w:rsidR="00B31A7B" w:rsidRDefault="00B31A7B">
            <w:pPr>
              <w:widowControl w:val="0"/>
              <w:pBdr>
                <w:top w:val="nil"/>
                <w:left w:val="nil"/>
                <w:bottom w:val="nil"/>
                <w:right w:val="nil"/>
                <w:between w:val="nil"/>
              </w:pBdr>
              <w:spacing w:line="360" w:lineRule="auto"/>
              <w:ind w:left="181"/>
              <w:rPr>
                <w:rFonts w:ascii="Times New Roman" w:eastAsia="Times New Roman" w:hAnsi="Times New Roman" w:cs="Times New Roman"/>
                <w:sz w:val="24"/>
                <w:szCs w:val="24"/>
              </w:rPr>
            </w:pPr>
          </w:p>
        </w:tc>
        <w:tc>
          <w:tcPr>
            <w:tcW w:w="3402" w:type="dxa"/>
            <w:tcBorders>
              <w:left w:val="nil"/>
              <w:right w:val="nil"/>
            </w:tcBorders>
          </w:tcPr>
          <w:p w14:paraId="7064E614" w14:textId="3CEB3622" w:rsidR="00B31A7B" w:rsidRDefault="0083361A">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83361A">
              <w:rPr>
                <w:rFonts w:ascii="Times New Roman" w:eastAsia="Times New Roman" w:hAnsi="Times New Roman" w:cs="Times New Roman"/>
                <w:sz w:val="24"/>
                <w:szCs w:val="24"/>
              </w:rPr>
              <w:lastRenderedPageBreak/>
              <w:t xml:space="preserve">TSB menghasilkan akurasi </w:t>
            </w:r>
            <w:r w:rsidRPr="0083361A">
              <w:rPr>
                <w:rFonts w:ascii="Times New Roman" w:eastAsia="Times New Roman" w:hAnsi="Times New Roman" w:cs="Times New Roman"/>
                <w:sz w:val="24"/>
                <w:szCs w:val="24"/>
              </w:rPr>
              <w:lastRenderedPageBreak/>
              <w:t>terbaik (RMSE 12,28; MAD 9,61; MASE 1,04)</w:t>
            </w:r>
            <w:r w:rsidR="00A3096C">
              <w:rPr>
                <w:rFonts w:ascii="Times New Roman" w:eastAsia="Times New Roman" w:hAnsi="Times New Roman" w:cs="Times New Roman"/>
                <w:sz w:val="24"/>
                <w:szCs w:val="24"/>
              </w:rPr>
              <w:t xml:space="preserve"> namun bias tertinggi</w:t>
            </w:r>
            <w:r w:rsidRPr="0083361A">
              <w:rPr>
                <w:rFonts w:ascii="Times New Roman" w:eastAsia="Times New Roman" w:hAnsi="Times New Roman" w:cs="Times New Roman"/>
                <w:sz w:val="24"/>
                <w:szCs w:val="24"/>
              </w:rPr>
              <w:t xml:space="preserve">, SES </w:t>
            </w:r>
            <w:r w:rsidR="00A3096C">
              <w:rPr>
                <w:rFonts w:ascii="Times New Roman" w:eastAsia="Times New Roman" w:hAnsi="Times New Roman" w:cs="Times New Roman"/>
                <w:sz w:val="24"/>
                <w:szCs w:val="24"/>
              </w:rPr>
              <w:t>menghasilkan</w:t>
            </w:r>
            <w:r w:rsidRPr="0083361A">
              <w:rPr>
                <w:rFonts w:ascii="Times New Roman" w:eastAsia="Times New Roman" w:hAnsi="Times New Roman" w:cs="Times New Roman"/>
                <w:sz w:val="24"/>
                <w:szCs w:val="24"/>
              </w:rPr>
              <w:t xml:space="preserve"> bias terendah. Tidak ada metode yang unggul pada </w:t>
            </w:r>
            <w:r w:rsidR="00A3096C">
              <w:rPr>
                <w:rFonts w:ascii="Times New Roman" w:eastAsia="Times New Roman" w:hAnsi="Times New Roman" w:cs="Times New Roman"/>
                <w:sz w:val="24"/>
                <w:szCs w:val="24"/>
              </w:rPr>
              <w:t xml:space="preserve">akurasi maupun bias sekaligus, </w:t>
            </w:r>
            <w:r w:rsidRPr="0083361A">
              <w:rPr>
                <w:rFonts w:ascii="Times New Roman" w:eastAsia="Times New Roman" w:hAnsi="Times New Roman" w:cs="Times New Roman"/>
                <w:sz w:val="24"/>
                <w:szCs w:val="24"/>
              </w:rPr>
              <w:t>sehingga pemilihan metode perlu disesuaikan dengan karakteristik masing-masing obat</w:t>
            </w:r>
            <w:r>
              <w:rPr>
                <w:rFonts w:ascii="Times New Roman" w:eastAsia="Times New Roman" w:hAnsi="Times New Roman" w:cs="Times New Roman"/>
                <w:sz w:val="24"/>
                <w:szCs w:val="24"/>
              </w:rPr>
              <w:t xml:space="preserve">. </w:t>
            </w:r>
          </w:p>
        </w:tc>
      </w:tr>
      <w:tr w:rsidR="00B31A7B" w14:paraId="1968FE80" w14:textId="77777777">
        <w:tc>
          <w:tcPr>
            <w:tcW w:w="3119" w:type="dxa"/>
            <w:tcBorders>
              <w:left w:val="nil"/>
              <w:right w:val="nil"/>
            </w:tcBorders>
          </w:tcPr>
          <w:p w14:paraId="24764172" w14:textId="1AF9448B" w:rsidR="00B31A7B" w:rsidRDefault="00000000" w:rsidP="00901D46">
            <w:pPr>
              <w:widowControl w:val="0"/>
              <w:pBdr>
                <w:top w:val="nil"/>
                <w:left w:val="nil"/>
                <w:bottom w:val="nil"/>
                <w:right w:val="nil"/>
                <w:between w:val="nil"/>
              </w:pBdr>
              <w:spacing w:line="360" w:lineRule="auto"/>
              <w:ind w:left="35"/>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Aplikasi Prediksi Persediaan Obat Berbasis Time Series Menggunakan Metode Holt-Winters Exponential Smoothing</w:t>
            </w:r>
            <w:r w:rsidR="00C36D7F">
              <w:rPr>
                <w:rFonts w:ascii="Times New Roman" w:eastAsia="Times New Roman" w:hAnsi="Times New Roman" w:cs="Times New Roman"/>
                <w:sz w:val="24"/>
                <w:szCs w:val="24"/>
              </w:rPr>
              <w:t xml:space="preserve"> </w:t>
            </w:r>
            <w:r w:rsidR="00C36D7F">
              <w:rPr>
                <w:rFonts w:ascii="Times New Roman" w:eastAsia="Times New Roman" w:hAnsi="Times New Roman" w:cs="Times New Roman"/>
                <w:sz w:val="24"/>
                <w:szCs w:val="24"/>
              </w:rPr>
              <w:fldChar w:fldCharType="begin" w:fldLock="1"/>
            </w:r>
            <w:r w:rsidR="00E3767E">
              <w:rPr>
                <w:rFonts w:ascii="Times New Roman" w:eastAsia="Times New Roman" w:hAnsi="Times New Roman" w:cs="Times New Roman"/>
                <w:sz w:val="24"/>
                <w:szCs w:val="24"/>
              </w:rPr>
              <w:instrText>ADDIN CSL_CITATION {"citationItems":[{"id":"ITEM-1","itemData":{"DOI":"10.60083/jidt.v6i1.464","author":[{"dropping-particle":"","family":"Octiva","given":"Cut Susan","non-dropping-particle":"","parse-names":false,"suffix":""},{"dropping-particle":"","family":"Nuryanto","given":"Uli Wildan","non-dropping-particle":"","parse-names":false,"suffix":""},{"dropping-particle":"","family":"Eldo","given":"Handry","non-dropping-particle":"","parse-names":false,"suffix":""},{"dropping-particle":"","family":"Tahir","given":"Abdul","non-dropping-particle":"","parse-names":false,"suffix":""}],"id":"ITEM-1","issued":{"date-parts":[["2024"]]},"page":"1-6","title":"Application of Holt-Winter Exponential Smoothing Method to Design a Drug Inventory Prediction Application in Private Health Units","type":"article-journal","volume":"6"},"uris":["http://www.mendeley.com/documents/?uuid=cef602f6-5806-4b54-8140-28ba70d452ea"]}],"mendeley":{"formattedCitation":"(Octiva et al., 2024)","manualFormatting":"(Octiva et al., 2024)","plainTextFormattedCitation":"(Octiva et al., 2024)","previouslyFormattedCitation":"(Octiva et al., 2024)"},"properties":{"noteIndex":0},"schema":"https://github.com/citation-style-language/schema/raw/master/csl-citation.json"}</w:instrText>
            </w:r>
            <w:r w:rsidR="00C36D7F">
              <w:rPr>
                <w:rFonts w:ascii="Times New Roman" w:eastAsia="Times New Roman" w:hAnsi="Times New Roman" w:cs="Times New Roman"/>
                <w:sz w:val="24"/>
                <w:szCs w:val="24"/>
              </w:rPr>
              <w:fldChar w:fldCharType="separate"/>
            </w:r>
            <w:r w:rsidR="00C36D7F" w:rsidRPr="00C36D7F">
              <w:rPr>
                <w:rFonts w:ascii="Times New Roman" w:eastAsia="Times New Roman" w:hAnsi="Times New Roman" w:cs="Times New Roman"/>
                <w:noProof/>
                <w:sz w:val="24"/>
                <w:szCs w:val="24"/>
              </w:rPr>
              <w:t>(</w:t>
            </w:r>
            <w:r w:rsidR="00C36D7F">
              <w:rPr>
                <w:rFonts w:ascii="Times New Roman" w:eastAsia="Times New Roman" w:hAnsi="Times New Roman" w:cs="Times New Roman"/>
                <w:noProof/>
                <w:sz w:val="24"/>
                <w:szCs w:val="24"/>
              </w:rPr>
              <w:t>Octiva</w:t>
            </w:r>
            <w:r w:rsidR="00C36D7F" w:rsidRPr="00C36D7F">
              <w:rPr>
                <w:rFonts w:ascii="Times New Roman" w:eastAsia="Times New Roman" w:hAnsi="Times New Roman" w:cs="Times New Roman"/>
                <w:noProof/>
                <w:sz w:val="24"/>
                <w:szCs w:val="24"/>
              </w:rPr>
              <w:t xml:space="preserve"> et al., 2024)</w:t>
            </w:r>
            <w:r w:rsidR="00C36D7F">
              <w:rPr>
                <w:rFonts w:ascii="Times New Roman" w:eastAsia="Times New Roman" w:hAnsi="Times New Roman" w:cs="Times New Roman"/>
                <w:sz w:val="24"/>
                <w:szCs w:val="24"/>
              </w:rPr>
              <w:fldChar w:fldCharType="end"/>
            </w:r>
          </w:p>
        </w:tc>
        <w:tc>
          <w:tcPr>
            <w:tcW w:w="3260" w:type="dxa"/>
            <w:tcBorders>
              <w:left w:val="nil"/>
              <w:right w:val="nil"/>
            </w:tcBorders>
            <w:tcMar>
              <w:top w:w="100" w:type="dxa"/>
              <w:left w:w="100" w:type="dxa"/>
              <w:bottom w:w="100" w:type="dxa"/>
              <w:right w:w="100" w:type="dxa"/>
            </w:tcMar>
          </w:tcPr>
          <w:p w14:paraId="67B984AF" w14:textId="77777777" w:rsidR="00B31A7B" w:rsidRDefault="00000000">
            <w:pPr>
              <w:widowControl w:val="0"/>
              <w:numPr>
                <w:ilvl w:val="0"/>
                <w:numId w:val="20"/>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 Merancang aplikasi prediksi persediaan obat berbasis </w:t>
            </w:r>
            <w:r>
              <w:rPr>
                <w:rFonts w:ascii="Times New Roman" w:eastAsia="Times New Roman" w:hAnsi="Times New Roman" w:cs="Times New Roman"/>
                <w:i/>
                <w:iCs/>
                <w:sz w:val="24"/>
                <w:szCs w:val="24"/>
              </w:rPr>
              <w:t>time series</w:t>
            </w:r>
          </w:p>
          <w:p w14:paraId="53241859" w14:textId="77777777" w:rsidR="00B31A7B" w:rsidRDefault="00000000">
            <w:pPr>
              <w:widowControl w:val="0"/>
              <w:numPr>
                <w:ilvl w:val="0"/>
                <w:numId w:val="20"/>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Dataset: Data penjualan obat Amoxicillin, Cefixime, Paracetamol, dan CTM (data historis klinik)</w:t>
            </w:r>
          </w:p>
        </w:tc>
        <w:tc>
          <w:tcPr>
            <w:tcW w:w="3969" w:type="dxa"/>
            <w:tcBorders>
              <w:left w:val="nil"/>
              <w:right w:val="nil"/>
            </w:tcBorders>
            <w:tcMar>
              <w:top w:w="100" w:type="dxa"/>
              <w:left w:w="100" w:type="dxa"/>
              <w:bottom w:w="100" w:type="dxa"/>
              <w:right w:w="100" w:type="dxa"/>
            </w:tcMar>
          </w:tcPr>
          <w:p w14:paraId="2AC6E1F4" w14:textId="77777777" w:rsidR="00B31A7B" w:rsidRDefault="00000000">
            <w:pPr>
              <w:widowControl w:val="0"/>
              <w:pBdr>
                <w:top w:val="nil"/>
                <w:left w:val="nil"/>
                <w:bottom w:val="nil"/>
                <w:right w:val="nil"/>
                <w:between w:val="nil"/>
              </w:pBdr>
              <w:spacing w:line="360" w:lineRule="auto"/>
              <w:ind w:left="41"/>
              <w:rPr>
                <w:rFonts w:ascii="Times New Roman" w:eastAsia="Times New Roman" w:hAnsi="Times New Roman" w:cs="Times New Roman"/>
                <w:sz w:val="24"/>
                <w:szCs w:val="24"/>
              </w:rPr>
            </w:pPr>
            <w:r>
              <w:rPr>
                <w:rFonts w:ascii="Times New Roman" w:eastAsia="Times New Roman" w:hAnsi="Times New Roman" w:cs="Times New Roman"/>
                <w:sz w:val="24"/>
                <w:szCs w:val="24"/>
              </w:rPr>
              <w:t>Holt-Winters Forecasting: Observasi dan wawancara unit kesehatan, menerapkan Holt-Winters untuk memodelkan komponen level, tren, dan musiman pada data pemakaian obat, menguji akurasi menggunakan MAPE.</w:t>
            </w:r>
          </w:p>
        </w:tc>
        <w:tc>
          <w:tcPr>
            <w:tcW w:w="3402" w:type="dxa"/>
            <w:tcBorders>
              <w:left w:val="nil"/>
              <w:right w:val="nil"/>
            </w:tcBorders>
          </w:tcPr>
          <w:p w14:paraId="2AD71C64" w14:textId="77777777" w:rsidR="00B31A7B"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akurasi tinggi dengan nilai MAPE &lt; 10% untuk seluruh jenis obat yang diuji, terutama pada data berpola musiman.</w:t>
            </w:r>
          </w:p>
        </w:tc>
      </w:tr>
      <w:tr w:rsidR="00B31A7B" w14:paraId="4E3566E0" w14:textId="77777777">
        <w:tc>
          <w:tcPr>
            <w:tcW w:w="3119" w:type="dxa"/>
            <w:tcBorders>
              <w:left w:val="nil"/>
              <w:bottom w:val="single" w:sz="24" w:space="0" w:color="000000"/>
              <w:right w:val="nil"/>
            </w:tcBorders>
          </w:tcPr>
          <w:p w14:paraId="6BF823A1" w14:textId="77777777" w:rsidR="00B31A7B" w:rsidRDefault="00000000">
            <w:pPr>
              <w:widowControl w:val="0"/>
              <w:pBdr>
                <w:top w:val="nil"/>
                <w:left w:val="nil"/>
                <w:bottom w:val="nil"/>
                <w:right w:val="nil"/>
                <w:between w:val="nil"/>
              </w:pBdr>
              <w:spacing w:line="360" w:lineRule="auto"/>
              <w:ind w:left="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Optimalisasi Manajemen </w:t>
            </w:r>
            <w:r>
              <w:rPr>
                <w:rFonts w:ascii="Times New Roman" w:eastAsia="Times New Roman" w:hAnsi="Times New Roman" w:cs="Times New Roman"/>
                <w:sz w:val="24"/>
                <w:szCs w:val="24"/>
              </w:rPr>
              <w:lastRenderedPageBreak/>
              <w:t xml:space="preserve">Obat dengan </w:t>
            </w:r>
            <w:r>
              <w:rPr>
                <w:rFonts w:ascii="Times New Roman" w:eastAsia="Times New Roman" w:hAnsi="Times New Roman" w:cs="Times New Roman"/>
                <w:i/>
                <w:iCs/>
                <w:sz w:val="24"/>
                <w:szCs w:val="24"/>
              </w:rPr>
              <w:t xml:space="preserve">Sorting Data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 xml:space="preserve">Forecasting </w:t>
            </w:r>
            <w:r>
              <w:rPr>
                <w:rFonts w:ascii="Times New Roman" w:eastAsia="Times New Roman" w:hAnsi="Times New Roman" w:cs="Times New Roman"/>
                <w:sz w:val="24"/>
                <w:szCs w:val="24"/>
              </w:rPr>
              <w:t>di Puskesmas Sidodadi Sidoarjo (Penelitian Ini)</w:t>
            </w:r>
          </w:p>
        </w:tc>
        <w:tc>
          <w:tcPr>
            <w:tcW w:w="3260" w:type="dxa"/>
            <w:tcBorders>
              <w:left w:val="nil"/>
              <w:bottom w:val="single" w:sz="24" w:space="0" w:color="000000"/>
              <w:right w:val="nil"/>
            </w:tcBorders>
            <w:tcMar>
              <w:top w:w="100" w:type="dxa"/>
              <w:left w:w="100" w:type="dxa"/>
              <w:bottom w:w="100" w:type="dxa"/>
              <w:right w:w="100" w:type="dxa"/>
            </w:tcMar>
          </w:tcPr>
          <w:p w14:paraId="297BBAFF" w14:textId="7E6F3C2C" w:rsidR="00B31A7B" w:rsidRDefault="00000000">
            <w:pPr>
              <w:widowControl w:val="0"/>
              <w:numPr>
                <w:ilvl w:val="0"/>
                <w:numId w:val="10"/>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Tujuan: </w:t>
            </w:r>
            <w:r w:rsidR="00EE73B4" w:rsidRPr="00EE73B4">
              <w:rPr>
                <w:rFonts w:ascii="Times New Roman" w:eastAsia="Times New Roman" w:hAnsi="Times New Roman" w:cs="Times New Roman"/>
                <w:sz w:val="24"/>
                <w:szCs w:val="24"/>
              </w:rPr>
              <w:t xml:space="preserve">Mengoptimalkan </w:t>
            </w:r>
            <w:r w:rsidR="00EE73B4" w:rsidRPr="00EE73B4">
              <w:rPr>
                <w:rFonts w:ascii="Times New Roman" w:eastAsia="Times New Roman" w:hAnsi="Times New Roman" w:cs="Times New Roman"/>
                <w:sz w:val="24"/>
                <w:szCs w:val="24"/>
              </w:rPr>
              <w:lastRenderedPageBreak/>
              <w:t>manajemen stok obat melalui pengelompokan prioritas menggunakan ABC Analysis dan forecasting kebutuhan obat sebagai dasar penyusunan rekomendasi pengelolaan persediaan</w:t>
            </w:r>
          </w:p>
          <w:p w14:paraId="0AC18482" w14:textId="77777777" w:rsidR="00B31A7B" w:rsidRDefault="00000000">
            <w:pPr>
              <w:widowControl w:val="0"/>
              <w:numPr>
                <w:ilvl w:val="0"/>
                <w:numId w:val="10"/>
              </w:numPr>
              <w:pBdr>
                <w:top w:val="nil"/>
                <w:left w:val="nil"/>
                <w:bottom w:val="nil"/>
                <w:right w:val="nil"/>
                <w:between w:val="nil"/>
              </w:pBdr>
              <w:spacing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Laporan Pemakaian dan Lembar Permintaan Obat (LPLPO) Puskesmas Sidodadi periode Januari 2024 - Februari 2026 </w:t>
            </w:r>
          </w:p>
        </w:tc>
        <w:tc>
          <w:tcPr>
            <w:tcW w:w="3969" w:type="dxa"/>
            <w:tcBorders>
              <w:left w:val="nil"/>
              <w:bottom w:val="single" w:sz="24" w:space="0" w:color="000000"/>
              <w:right w:val="nil"/>
            </w:tcBorders>
            <w:tcMar>
              <w:top w:w="100" w:type="dxa"/>
              <w:left w:w="100" w:type="dxa"/>
              <w:bottom w:w="100" w:type="dxa"/>
              <w:right w:w="100" w:type="dxa"/>
            </w:tcMar>
          </w:tcPr>
          <w:p w14:paraId="3D0527B9" w14:textId="27D49808" w:rsidR="00B31A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Sorting data untuk menentukan tingkat </w:t>
            </w:r>
            <w:r>
              <w:rPr>
                <w:rFonts w:ascii="Times New Roman" w:eastAsia="Times New Roman" w:hAnsi="Times New Roman" w:cs="Times New Roman"/>
                <w:sz w:val="24"/>
                <w:szCs w:val="24"/>
              </w:rPr>
              <w:lastRenderedPageBreak/>
              <w:t>prioritas obat menggunakan konsep ABC/Pareto</w:t>
            </w:r>
            <w:r w:rsidR="00A84C0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menerapkan </w:t>
            </w:r>
            <w:r w:rsidR="00A84C06">
              <w:rPr>
                <w:rFonts w:ascii="Times New Roman" w:eastAsia="Times New Roman" w:hAnsi="Times New Roman" w:cs="Times New Roman"/>
                <w:sz w:val="24"/>
                <w:szCs w:val="24"/>
              </w:rPr>
              <w:t>7</w:t>
            </w:r>
            <w:r w:rsidR="00A84C06" w:rsidRPr="00A84C06">
              <w:rPr>
                <w:rFonts w:ascii="Times New Roman" w:eastAsia="Times New Roman" w:hAnsi="Times New Roman" w:cs="Times New Roman"/>
                <w:sz w:val="24"/>
                <w:szCs w:val="24"/>
              </w:rPr>
              <w:t xml:space="preserve"> metode forecasting (SES, Holt-Winters, Croston, SBA, TSB, </w:t>
            </w:r>
            <w:r w:rsidR="00A84C06" w:rsidRPr="00A84C06">
              <w:rPr>
                <w:rFonts w:ascii="Times New Roman" w:eastAsia="Times New Roman" w:hAnsi="Times New Roman" w:cs="Times New Roman"/>
                <w:i/>
                <w:iCs/>
                <w:sz w:val="24"/>
                <w:szCs w:val="24"/>
              </w:rPr>
              <w:t>Naive</w:t>
            </w:r>
            <w:r w:rsidR="00A84C06" w:rsidRPr="00A84C06">
              <w:rPr>
                <w:rFonts w:ascii="Times New Roman" w:eastAsia="Times New Roman" w:hAnsi="Times New Roman" w:cs="Times New Roman"/>
                <w:sz w:val="24"/>
                <w:szCs w:val="24"/>
              </w:rPr>
              <w:t xml:space="preserve">, </w:t>
            </w:r>
            <w:r w:rsidR="00A84C06" w:rsidRPr="00A84C06">
              <w:rPr>
                <w:rFonts w:ascii="Times New Roman" w:eastAsia="Times New Roman" w:hAnsi="Times New Roman" w:cs="Times New Roman"/>
                <w:i/>
                <w:iCs/>
                <w:sz w:val="24"/>
                <w:szCs w:val="24"/>
              </w:rPr>
              <w:t>Simple Moving Average</w:t>
            </w:r>
            <w:r w:rsidR="00A84C06" w:rsidRPr="00A84C06">
              <w:rPr>
                <w:rFonts w:ascii="Times New Roman" w:eastAsia="Times New Roman" w:hAnsi="Times New Roman" w:cs="Times New Roman"/>
                <w:sz w:val="24"/>
                <w:szCs w:val="24"/>
              </w:rPr>
              <w:t xml:space="preserve">) dengan pemilihan metode akhir per obat berdasarkan MAE terkecil; evaluasi menggunakan MAE, RMSE, MAPE, WMAPE; </w:t>
            </w:r>
            <w:r w:rsidR="00B12AFF">
              <w:rPr>
                <w:rFonts w:ascii="Times New Roman" w:eastAsia="Times New Roman" w:hAnsi="Times New Roman" w:cs="Times New Roman"/>
                <w:sz w:val="24"/>
                <w:szCs w:val="24"/>
              </w:rPr>
              <w:t xml:space="preserve">uji korelasi CV dan zero ratio terhadap WMAPE menggunakan Spearman; </w:t>
            </w:r>
            <w:r w:rsidR="00A84C06" w:rsidRPr="00A84C06">
              <w:rPr>
                <w:rFonts w:ascii="Times New Roman" w:eastAsia="Times New Roman" w:hAnsi="Times New Roman" w:cs="Times New Roman"/>
                <w:sz w:val="24"/>
                <w:szCs w:val="24"/>
              </w:rPr>
              <w:t>menghasilkan rekomendasi manajemen stok berjenjang berdasarkan tingkat prioritas obat</w:t>
            </w:r>
          </w:p>
        </w:tc>
        <w:tc>
          <w:tcPr>
            <w:tcW w:w="3402" w:type="dxa"/>
            <w:tcBorders>
              <w:left w:val="nil"/>
              <w:bottom w:val="single" w:sz="24" w:space="0" w:color="000000"/>
              <w:right w:val="nil"/>
            </w:tcBorders>
          </w:tcPr>
          <w:p w14:paraId="09D1BC67" w14:textId="5893553F" w:rsidR="00B31A7B" w:rsidRPr="00EE73B4" w:rsidRDefault="00EE73B4" w:rsidP="00EE73B4">
            <w:pPr>
              <w:widowControl w:val="0"/>
              <w:pBdr>
                <w:top w:val="nil"/>
                <w:left w:val="nil"/>
                <w:bottom w:val="nil"/>
                <w:right w:val="nil"/>
                <w:between w:val="nil"/>
              </w:pBdr>
              <w:spacing w:line="360" w:lineRule="auto"/>
              <w:ind w:left="36"/>
              <w:rPr>
                <w:rFonts w:ascii="Times New Roman" w:eastAsia="Times New Roman" w:hAnsi="Times New Roman" w:cs="Times New Roman"/>
                <w:sz w:val="24"/>
                <w:szCs w:val="24"/>
              </w:rPr>
            </w:pPr>
            <w:r w:rsidRPr="00EE73B4">
              <w:rPr>
                <w:rFonts w:ascii="Times New Roman" w:eastAsia="Times New Roman" w:hAnsi="Times New Roman" w:cs="Times New Roman"/>
                <w:sz w:val="24"/>
                <w:szCs w:val="24"/>
              </w:rPr>
              <w:lastRenderedPageBreak/>
              <w:t xml:space="preserve">Berhasil mengelompokkan 547 </w:t>
            </w:r>
            <w:r w:rsidRPr="00EE73B4">
              <w:rPr>
                <w:rFonts w:ascii="Times New Roman" w:eastAsia="Times New Roman" w:hAnsi="Times New Roman" w:cs="Times New Roman"/>
                <w:sz w:val="24"/>
                <w:szCs w:val="24"/>
              </w:rPr>
              <w:lastRenderedPageBreak/>
              <w:t xml:space="preserve">obat menjadi 27 </w:t>
            </w:r>
            <w:r w:rsidR="00B12AFF">
              <w:rPr>
                <w:rFonts w:ascii="Times New Roman" w:eastAsia="Times New Roman" w:hAnsi="Times New Roman" w:cs="Times New Roman"/>
                <w:sz w:val="24"/>
                <w:szCs w:val="24"/>
              </w:rPr>
              <w:t>obat masuk</w:t>
            </w:r>
            <w:r w:rsidRPr="00EE73B4">
              <w:rPr>
                <w:rFonts w:ascii="Times New Roman" w:eastAsia="Times New Roman" w:hAnsi="Times New Roman" w:cs="Times New Roman"/>
                <w:sz w:val="24"/>
                <w:szCs w:val="24"/>
              </w:rPr>
              <w:t xml:space="preserve"> prioritas, 36 </w:t>
            </w:r>
            <w:r w:rsidR="00B12AFF">
              <w:rPr>
                <w:rFonts w:ascii="Times New Roman" w:eastAsia="Times New Roman" w:hAnsi="Times New Roman" w:cs="Times New Roman"/>
                <w:sz w:val="24"/>
                <w:szCs w:val="24"/>
              </w:rPr>
              <w:t>obat masuk</w:t>
            </w:r>
            <w:r w:rsidRPr="00EE73B4">
              <w:rPr>
                <w:rFonts w:ascii="Times New Roman" w:eastAsia="Times New Roman" w:hAnsi="Times New Roman" w:cs="Times New Roman"/>
                <w:sz w:val="24"/>
                <w:szCs w:val="24"/>
              </w:rPr>
              <w:t xml:space="preserve"> sedang, dan 484 </w:t>
            </w:r>
            <w:r w:rsidR="00B12AFF">
              <w:rPr>
                <w:rFonts w:ascii="Times New Roman" w:eastAsia="Times New Roman" w:hAnsi="Times New Roman" w:cs="Times New Roman"/>
                <w:sz w:val="24"/>
                <w:szCs w:val="24"/>
              </w:rPr>
              <w:t>obat masuk</w:t>
            </w:r>
            <w:r w:rsidRPr="00EE73B4">
              <w:rPr>
                <w:rFonts w:ascii="Times New Roman" w:eastAsia="Times New Roman" w:hAnsi="Times New Roman" w:cs="Times New Roman"/>
                <w:sz w:val="24"/>
                <w:szCs w:val="24"/>
              </w:rPr>
              <w:t xml:space="preserve"> rendah. Model SES terpilih pada </w:t>
            </w:r>
            <w:r w:rsidR="00A84C06">
              <w:rPr>
                <w:rFonts w:ascii="Times New Roman" w:eastAsia="Times New Roman" w:hAnsi="Times New Roman" w:cs="Times New Roman"/>
                <w:sz w:val="24"/>
                <w:szCs w:val="24"/>
              </w:rPr>
              <w:t>272</w:t>
            </w:r>
            <w:r w:rsidRPr="00EE73B4">
              <w:rPr>
                <w:rFonts w:ascii="Times New Roman" w:eastAsia="Times New Roman" w:hAnsi="Times New Roman" w:cs="Times New Roman"/>
                <w:sz w:val="24"/>
                <w:szCs w:val="24"/>
              </w:rPr>
              <w:t xml:space="preserve"> obat</w:t>
            </w:r>
            <w:r w:rsidR="00A84C06">
              <w:rPr>
                <w:rFonts w:ascii="Times New Roman" w:eastAsia="Times New Roman" w:hAnsi="Times New Roman" w:cs="Times New Roman"/>
                <w:sz w:val="24"/>
                <w:szCs w:val="24"/>
              </w:rPr>
              <w:t>, Naive pada 178 obat, dan lima metode lain pada 97 obat sisanya</w:t>
            </w:r>
            <w:r w:rsidRPr="00EE73B4">
              <w:rPr>
                <w:rFonts w:ascii="Times New Roman" w:eastAsia="Times New Roman" w:hAnsi="Times New Roman" w:cs="Times New Roman"/>
                <w:sz w:val="24"/>
                <w:szCs w:val="24"/>
              </w:rPr>
              <w:t>.</w:t>
            </w:r>
            <w:r w:rsidR="00A84C06">
              <w:rPr>
                <w:rFonts w:ascii="Times New Roman" w:eastAsia="Times New Roman" w:hAnsi="Times New Roman" w:cs="Times New Roman"/>
                <w:sz w:val="24"/>
                <w:szCs w:val="24"/>
              </w:rPr>
              <w:t xml:space="preserve"> WMAPE pooled seluruh kelompok berada di rentang 4</w:t>
            </w:r>
            <w:r w:rsidR="00B12AFF">
              <w:rPr>
                <w:rFonts w:ascii="Times New Roman" w:eastAsia="Times New Roman" w:hAnsi="Times New Roman" w:cs="Times New Roman"/>
                <w:sz w:val="24"/>
                <w:szCs w:val="24"/>
              </w:rPr>
              <w:t>2,7</w:t>
            </w:r>
            <w:r w:rsidR="00A84C06">
              <w:rPr>
                <w:rFonts w:ascii="Times New Roman" w:eastAsia="Times New Roman" w:hAnsi="Times New Roman" w:cs="Times New Roman"/>
                <w:sz w:val="24"/>
                <w:szCs w:val="24"/>
              </w:rPr>
              <w:t>%-73,9%.</w:t>
            </w:r>
            <w:r w:rsidRPr="00EE73B4">
              <w:rPr>
                <w:rFonts w:ascii="Times New Roman" w:eastAsia="Times New Roman" w:hAnsi="Times New Roman" w:cs="Times New Roman"/>
                <w:sz w:val="24"/>
                <w:szCs w:val="24"/>
              </w:rPr>
              <w:t xml:space="preserve"> Hasil </w:t>
            </w:r>
            <w:r w:rsidR="00A84C06" w:rsidRPr="00A84C06">
              <w:rPr>
                <w:rFonts w:ascii="Times New Roman" w:eastAsia="Times New Roman" w:hAnsi="Times New Roman" w:cs="Times New Roman"/>
                <w:sz w:val="24"/>
                <w:szCs w:val="24"/>
              </w:rPr>
              <w:t xml:space="preserve">uji korelasi Spearman menunjukkan </w:t>
            </w:r>
            <w:r w:rsidR="00A84C06">
              <w:rPr>
                <w:rFonts w:ascii="Times New Roman" w:eastAsia="Times New Roman" w:hAnsi="Times New Roman" w:cs="Times New Roman"/>
                <w:sz w:val="24"/>
                <w:szCs w:val="24"/>
              </w:rPr>
              <w:t xml:space="preserve">korelasi </w:t>
            </w:r>
            <w:r w:rsidR="00A84C06" w:rsidRPr="00A84C06">
              <w:rPr>
                <w:rFonts w:ascii="Times New Roman" w:eastAsia="Times New Roman" w:hAnsi="Times New Roman" w:cs="Times New Roman"/>
                <w:sz w:val="24"/>
                <w:szCs w:val="24"/>
              </w:rPr>
              <w:t>positif terhadap error forecasting sehingga hasil forecasting digunakan sebagai informasi pendukung dalam penyusunan strategi pengelolaan stok obat.</w:t>
            </w:r>
          </w:p>
        </w:tc>
      </w:tr>
    </w:tbl>
    <w:p w14:paraId="71B886B3" w14:textId="77777777" w:rsidR="00B31A7B" w:rsidRDefault="00B31A7B">
      <w:pPr>
        <w:rPr>
          <w:rFonts w:ascii="Times New Roman" w:eastAsia="Times New Roman" w:hAnsi="Times New Roman" w:cs="Times New Roman"/>
        </w:rPr>
      </w:pPr>
    </w:p>
    <w:p w14:paraId="4F146D60" w14:textId="77777777" w:rsidR="00B31A7B" w:rsidRDefault="00B31A7B">
      <w:pPr>
        <w:rPr>
          <w:rFonts w:ascii="Times New Roman" w:eastAsia="Times New Roman" w:hAnsi="Times New Roman" w:cs="Times New Roman"/>
        </w:rPr>
        <w:sectPr w:rsidR="00B31A7B">
          <w:pgSz w:w="16834" w:h="11909" w:orient="landscape"/>
          <w:pgMar w:top="1417" w:right="1700" w:bottom="1417" w:left="1417" w:header="720" w:footer="720" w:gutter="0"/>
          <w:cols w:space="720"/>
        </w:sectPr>
      </w:pPr>
    </w:p>
    <w:p w14:paraId="5DB4C886" w14:textId="77777777" w:rsidR="00B31A7B" w:rsidRDefault="00000000">
      <w:pPr>
        <w:pStyle w:val="Heading1"/>
        <w:spacing w:line="360" w:lineRule="auto"/>
        <w:jc w:val="center"/>
        <w:rPr>
          <w:rFonts w:ascii="Times New Roman" w:eastAsia="Times New Roman" w:hAnsi="Times New Roman" w:cs="Times New Roman"/>
          <w:b/>
          <w:bCs/>
          <w:color w:val="000000"/>
          <w:sz w:val="24"/>
          <w:szCs w:val="24"/>
        </w:rPr>
      </w:pPr>
      <w:bookmarkStart w:id="69" w:name="_Toc237893767"/>
      <w:r>
        <w:rPr>
          <w:rFonts w:ascii="Times New Roman" w:eastAsia="Times New Roman" w:hAnsi="Times New Roman" w:cs="Times New Roman"/>
          <w:b/>
          <w:bCs/>
          <w:color w:val="000000"/>
          <w:sz w:val="24"/>
          <w:szCs w:val="24"/>
        </w:rPr>
        <w:lastRenderedPageBreak/>
        <w:t>BAB III</w:t>
      </w:r>
      <w:r>
        <w:rPr>
          <w:rFonts w:ascii="Times New Roman" w:eastAsia="Times New Roman" w:hAnsi="Times New Roman" w:cs="Times New Roman"/>
          <w:b/>
          <w:bCs/>
          <w:color w:val="000000"/>
          <w:sz w:val="24"/>
          <w:szCs w:val="24"/>
        </w:rPr>
        <w:br/>
        <w:t>METODE PENELITIAN</w:t>
      </w:r>
      <w:bookmarkEnd w:id="69"/>
    </w:p>
    <w:p w14:paraId="124CC037" w14:textId="77777777" w:rsidR="00055502" w:rsidRPr="00055502" w:rsidRDefault="00055502" w:rsidP="00055502"/>
    <w:p w14:paraId="670A3C8F" w14:textId="52C10F7F" w:rsidR="00B31A7B" w:rsidRDefault="00000000" w:rsidP="00055502">
      <w:pPr>
        <w:pBdr>
          <w:top w:val="nil"/>
          <w:left w:val="nil"/>
          <w:bottom w:val="nil"/>
          <w:right w:val="nil"/>
          <w:between w:val="nil"/>
        </w:pBdr>
        <w:tabs>
          <w:tab w:val="left" w:pos="1134"/>
          <w:tab w:val="right" w:pos="9072"/>
        </w:tabs>
        <w:spacing w:line="360" w:lineRule="auto"/>
        <w:ind w:firstLine="567"/>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 xml:space="preserve">Penelitian ini akan melalui beberapa tahap sebagaimana ditampilkan pada </w:t>
      </w:r>
      <w:hyperlink w:anchor="_heading=h.6dkz6anv2mok">
        <w:r w:rsidR="00B31A7B">
          <w:rPr>
            <w:rFonts w:ascii="Times New Roman" w:eastAsia="Times New Roman" w:hAnsi="Times New Roman" w:cs="Times New Roman"/>
            <w:b/>
            <w:bCs/>
            <w:color w:val="171717"/>
            <w:sz w:val="24"/>
            <w:szCs w:val="24"/>
          </w:rPr>
          <w:t>Gambar 3.1</w:t>
        </w:r>
      </w:hyperlink>
      <w:hyperlink w:anchor="_heading=h.6dkz6anv2mok">
        <w:r w:rsidR="00B31A7B">
          <w:rPr>
            <w:rFonts w:ascii="Times New Roman" w:eastAsia="Times New Roman" w:hAnsi="Times New Roman" w:cs="Times New Roman"/>
            <w:color w:val="000000"/>
            <w:sz w:val="24"/>
            <w:szCs w:val="24"/>
          </w:rPr>
          <w:t>.</w:t>
        </w:r>
      </w:hyperlink>
      <w:hyperlink w:anchor="_heading=h.6dkz6anv2mok">
        <w:r w:rsidR="00B31A7B">
          <w:rPr>
            <w:rFonts w:ascii="Times New Roman" w:eastAsia="Times New Roman" w:hAnsi="Times New Roman" w:cs="Times New Roman"/>
            <w:b/>
            <w:bCs/>
            <w:color w:val="070C0D"/>
            <w:sz w:val="24"/>
            <w:szCs w:val="24"/>
            <w:u w:val="single"/>
          </w:rPr>
          <w:t xml:space="preserve"> </w:t>
        </w:r>
      </w:hyperlink>
    </w:p>
    <w:p w14:paraId="0EC23908" w14:textId="0C03A190" w:rsidR="00B31A7B" w:rsidRDefault="00B82AC2">
      <w:pPr>
        <w:keepNext/>
        <w:spacing w:line="240" w:lineRule="auto"/>
        <w:jc w:val="center"/>
      </w:pPr>
      <w:r>
        <w:rPr>
          <w:noProof/>
        </w:rPr>
        <w:drawing>
          <wp:inline distT="0" distB="0" distL="0" distR="0" wp14:anchorId="0259DBDF" wp14:editId="0437950E">
            <wp:extent cx="3343472" cy="4285397"/>
            <wp:effectExtent l="0" t="0" r="0" b="1270"/>
            <wp:docPr id="135586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7490" name="Picture 1355867490"/>
                    <pic:cNvPicPr/>
                  </pic:nvPicPr>
                  <pic:blipFill>
                    <a:blip r:embed="rId19">
                      <a:extLst>
                        <a:ext uri="{28A0092B-C50C-407E-A947-70E740481C1C}">
                          <a14:useLocalDpi xmlns:a14="http://schemas.microsoft.com/office/drawing/2010/main" val="0"/>
                        </a:ext>
                      </a:extLst>
                    </a:blip>
                    <a:stretch>
                      <a:fillRect/>
                    </a:stretch>
                  </pic:blipFill>
                  <pic:spPr>
                    <a:xfrm>
                      <a:off x="0" y="0"/>
                      <a:ext cx="3354199" cy="4299146"/>
                    </a:xfrm>
                    <a:prstGeom prst="rect">
                      <a:avLst/>
                    </a:prstGeom>
                  </pic:spPr>
                </pic:pic>
              </a:graphicData>
            </a:graphic>
          </wp:inline>
        </w:drawing>
      </w:r>
    </w:p>
    <w:p w14:paraId="4C129DC7" w14:textId="77777777" w:rsidR="00B31A7B" w:rsidRDefault="00000000" w:rsidP="000D4C35">
      <w:pPr>
        <w:pStyle w:val="Heading4"/>
        <w:spacing w:line="360" w:lineRule="auto"/>
        <w:ind w:left="1701"/>
        <w:rPr>
          <w:rFonts w:ascii="Times New Roman" w:eastAsia="Times New Roman" w:hAnsi="Times New Roman" w:cs="Times New Roman"/>
          <w:i w:val="0"/>
          <w:iCs w:val="0"/>
          <w:color w:val="000000"/>
          <w:sz w:val="24"/>
          <w:szCs w:val="24"/>
        </w:rPr>
      </w:pPr>
      <w:bookmarkStart w:id="70" w:name="_Toc235052085"/>
      <w:bookmarkStart w:id="71" w:name="_Toc237169337"/>
      <w:bookmarkStart w:id="72" w:name="_Toc237893768"/>
      <w:r w:rsidRPr="00B81B46">
        <w:rPr>
          <w:rFonts w:ascii="Times New Roman" w:eastAsia="Times New Roman" w:hAnsi="Times New Roman" w:cs="Times New Roman"/>
          <w:b/>
          <w:bCs/>
          <w:i w:val="0"/>
          <w:iCs w:val="0"/>
          <w:color w:val="000000"/>
          <w:sz w:val="24"/>
          <w:szCs w:val="24"/>
        </w:rPr>
        <w:t xml:space="preserve">Gambar 3.1. </w:t>
      </w:r>
      <w:r w:rsidRPr="00B81B46">
        <w:rPr>
          <w:rFonts w:ascii="Times New Roman" w:eastAsia="Times New Roman" w:hAnsi="Times New Roman" w:cs="Times New Roman"/>
          <w:i w:val="0"/>
          <w:iCs w:val="0"/>
          <w:color w:val="000000"/>
          <w:sz w:val="24"/>
          <w:szCs w:val="24"/>
        </w:rPr>
        <w:t>Diagram alir penelitian</w:t>
      </w:r>
      <w:bookmarkEnd w:id="70"/>
      <w:bookmarkEnd w:id="71"/>
      <w:bookmarkEnd w:id="72"/>
    </w:p>
    <w:p w14:paraId="013BCC24" w14:textId="77777777" w:rsidR="00B31A7B" w:rsidRDefault="00000000" w:rsidP="009638CB">
      <w:pPr>
        <w:pStyle w:val="Heading2"/>
        <w:numPr>
          <w:ilvl w:val="1"/>
          <w:numId w:val="19"/>
        </w:numPr>
        <w:ind w:left="567" w:hanging="567"/>
        <w:rPr>
          <w:rFonts w:ascii="Times New Roman" w:eastAsia="Times New Roman" w:hAnsi="Times New Roman" w:cs="Times New Roman"/>
          <w:b/>
          <w:bCs/>
          <w:color w:val="000000"/>
          <w:sz w:val="24"/>
          <w:szCs w:val="24"/>
        </w:rPr>
      </w:pPr>
      <w:bookmarkStart w:id="73" w:name="_Toc237893769"/>
      <w:r>
        <w:rPr>
          <w:rFonts w:ascii="Times New Roman" w:eastAsia="Times New Roman" w:hAnsi="Times New Roman" w:cs="Times New Roman"/>
          <w:b/>
          <w:bCs/>
          <w:color w:val="000000"/>
          <w:sz w:val="24"/>
          <w:szCs w:val="24"/>
        </w:rPr>
        <w:t>Pengumpulan Data</w:t>
      </w:r>
      <w:bookmarkEnd w:id="73"/>
    </w:p>
    <w:p w14:paraId="6E132351" w14:textId="5CF829FA" w:rsidR="00B31A7B" w:rsidRDefault="00000000">
      <w:pPr>
        <w:spacing w:after="20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Pengumpulan data dilakukan dengan mengambil data historis penggunaan dan pengadaan obat di Puskesmas Sidodadi dalam kurun waktu </w:t>
      </w:r>
      <w:r w:rsidR="00460352">
        <w:rPr>
          <w:rFonts w:ascii="Times New Roman" w:eastAsia="Times New Roman" w:hAnsi="Times New Roman" w:cs="Times New Roman"/>
          <w:sz w:val="24"/>
          <w:szCs w:val="24"/>
        </w:rPr>
        <w:t>Januari 2024 sampai Februari 2026</w:t>
      </w:r>
      <w:r>
        <w:rPr>
          <w:rFonts w:ascii="Times New Roman" w:eastAsia="Times New Roman" w:hAnsi="Times New Roman" w:cs="Times New Roman"/>
          <w:sz w:val="24"/>
          <w:szCs w:val="24"/>
        </w:rPr>
        <w:t>. Data ini dapat mencakup jumlah pemakaian obat per bulan, stok awal dan akhir periode, tanggal pemesanan, keterlambatan distribusi, serta informasi kategori obat. Proses pengumpulan dilakukan melalui koordinasi dengan bagian farmasi puskesmas dan memastikan data yang didapatkan sesuai dengan kebutuhan analisis.</w:t>
      </w:r>
    </w:p>
    <w:p w14:paraId="6F3EDB00" w14:textId="77777777" w:rsidR="00B31A7B" w:rsidRDefault="00000000">
      <w:pPr>
        <w:pStyle w:val="Heading5"/>
        <w:keepNext w:val="0"/>
        <w:keepLines w:val="0"/>
        <w:spacing w:before="0" w:after="0"/>
        <w:jc w:val="both"/>
        <w:rPr>
          <w:rFonts w:ascii="Times New Roman" w:eastAsia="Times New Roman" w:hAnsi="Times New Roman" w:cs="Times New Roman"/>
          <w:color w:val="000000"/>
          <w:sz w:val="24"/>
          <w:szCs w:val="24"/>
        </w:rPr>
      </w:pPr>
      <w:bookmarkStart w:id="74" w:name="_Toc235052087"/>
      <w:bookmarkStart w:id="75" w:name="_Toc237169339"/>
      <w:bookmarkStart w:id="76" w:name="_Toc237893770"/>
      <w:r>
        <w:rPr>
          <w:rFonts w:ascii="Times New Roman" w:eastAsia="Times New Roman" w:hAnsi="Times New Roman" w:cs="Times New Roman"/>
          <w:b/>
          <w:bCs/>
          <w:color w:val="000000"/>
          <w:sz w:val="24"/>
          <w:szCs w:val="24"/>
        </w:rPr>
        <w:t>Tabel 3.1</w:t>
      </w:r>
      <w:r>
        <w:rPr>
          <w:rFonts w:ascii="Times New Roman" w:eastAsia="Times New Roman" w:hAnsi="Times New Roman" w:cs="Times New Roman"/>
          <w:color w:val="000000"/>
          <w:sz w:val="24"/>
          <w:szCs w:val="24"/>
        </w:rPr>
        <w:t xml:space="preserve"> Atribut data</w:t>
      </w:r>
      <w:bookmarkEnd w:id="74"/>
      <w:bookmarkEnd w:id="75"/>
      <w:bookmarkEnd w:id="76"/>
    </w:p>
    <w:sdt>
      <w:sdtPr>
        <w:rPr>
          <w:b w:val="0"/>
          <w:bCs w:val="0"/>
        </w:rPr>
        <w:tag w:val="goog_rdk_11"/>
        <w:id w:val="-1874998604"/>
        <w:lock w:val="contentLocked"/>
      </w:sdtPr>
      <w:sdtContent>
        <w:tbl>
          <w:tblPr>
            <w:tblStyle w:val="af"/>
            <w:tblW w:w="8560" w:type="dxa"/>
            <w:tblInd w:w="0" w:type="dxa"/>
            <w:tblBorders>
              <w:top w:val="single" w:sz="4" w:space="0" w:color="7F7F7F"/>
              <w:bottom w:val="single" w:sz="4" w:space="0" w:color="7F7F7F"/>
            </w:tblBorders>
            <w:tblLayout w:type="fixed"/>
            <w:tblLook w:val="04A0" w:firstRow="1" w:lastRow="0" w:firstColumn="1" w:lastColumn="0" w:noHBand="0" w:noVBand="1"/>
          </w:tblPr>
          <w:tblGrid>
            <w:gridCol w:w="570"/>
            <w:gridCol w:w="2771"/>
            <w:gridCol w:w="3965"/>
            <w:gridCol w:w="1254"/>
          </w:tblGrid>
          <w:tr w:rsidR="00B31A7B" w14:paraId="6795DC9E" w14:textId="77777777" w:rsidTr="00B31A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0" w:type="dxa"/>
                <w:tcBorders>
                  <w:top w:val="single" w:sz="24" w:space="0" w:color="000000"/>
                </w:tcBorders>
              </w:tcPr>
              <w:p w14:paraId="59648F0D"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2771" w:type="dxa"/>
                <w:tcBorders>
                  <w:top w:val="single" w:sz="24" w:space="0" w:color="000000"/>
                </w:tcBorders>
              </w:tcPr>
              <w:p w14:paraId="01D0CFE6"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Atribut</w:t>
                </w:r>
              </w:p>
            </w:tc>
            <w:tc>
              <w:tcPr>
                <w:tcW w:w="3965" w:type="dxa"/>
                <w:tcBorders>
                  <w:top w:val="single" w:sz="24" w:space="0" w:color="000000"/>
                </w:tcBorders>
              </w:tcPr>
              <w:p w14:paraId="42C46CCB"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Deskripsi</w:t>
                </w:r>
              </w:p>
            </w:tc>
            <w:tc>
              <w:tcPr>
                <w:tcW w:w="1254" w:type="dxa"/>
                <w:tcBorders>
                  <w:top w:val="single" w:sz="24" w:space="0" w:color="000000"/>
                </w:tcBorders>
              </w:tcPr>
              <w:p w14:paraId="048E711B"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Skala</w:t>
                </w:r>
              </w:p>
            </w:tc>
          </w:tr>
          <w:tr w:rsidR="00B31A7B" w14:paraId="3D092B29"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7B3D81FF"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w:t>
                </w:r>
              </w:p>
            </w:tc>
            <w:tc>
              <w:tcPr>
                <w:tcW w:w="2771" w:type="dxa"/>
              </w:tcPr>
              <w:p w14:paraId="01B1035C" w14:textId="77777777" w:rsidR="00B31A7B" w:rsidRDefault="0000000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Nama Obat</w:t>
                </w:r>
              </w:p>
            </w:tc>
            <w:tc>
              <w:tcPr>
                <w:tcW w:w="3965" w:type="dxa"/>
              </w:tcPr>
              <w:p w14:paraId="7EDA8D4D" w14:textId="77777777" w:rsidR="00B31A7B" w:rsidRDefault="0000000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Nama obat yang tersedia di puskesmas</w:t>
                </w:r>
              </w:p>
            </w:tc>
            <w:tc>
              <w:tcPr>
                <w:tcW w:w="1254" w:type="dxa"/>
              </w:tcPr>
              <w:p w14:paraId="216BBB9D"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Nominal</w:t>
                </w:r>
              </w:p>
            </w:tc>
          </w:tr>
          <w:tr w:rsidR="00B31A7B" w14:paraId="4C275739" w14:textId="77777777" w:rsidTr="00B31A7B">
            <w:tc>
              <w:tcPr>
                <w:cnfStyle w:val="001000000000" w:firstRow="0" w:lastRow="0" w:firstColumn="1" w:lastColumn="0" w:oddVBand="0" w:evenVBand="0" w:oddHBand="0" w:evenHBand="0" w:firstRowFirstColumn="0" w:firstRowLastColumn="0" w:lastRowFirstColumn="0" w:lastRowLastColumn="0"/>
                <w:tcW w:w="570" w:type="dxa"/>
              </w:tcPr>
              <w:p w14:paraId="23C9956B"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lastRenderedPageBreak/>
                  <w:t>2</w:t>
                </w:r>
              </w:p>
            </w:tc>
            <w:tc>
              <w:tcPr>
                <w:tcW w:w="2771" w:type="dxa"/>
              </w:tcPr>
              <w:p w14:paraId="0775F554" w14:textId="77777777" w:rsidR="00B31A7B" w:rsidRDefault="0000000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Satuan</w:t>
                </w:r>
              </w:p>
            </w:tc>
            <w:tc>
              <w:tcPr>
                <w:tcW w:w="3965" w:type="dxa"/>
              </w:tcPr>
              <w:p w14:paraId="5351479E" w14:textId="77777777" w:rsidR="00B31A7B" w:rsidRDefault="0000000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Jenis obat (tablet/botol)</w:t>
                </w:r>
              </w:p>
            </w:tc>
            <w:tc>
              <w:tcPr>
                <w:tcW w:w="1254" w:type="dxa"/>
              </w:tcPr>
              <w:p w14:paraId="703569C3"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Nominal</w:t>
                </w:r>
              </w:p>
            </w:tc>
          </w:tr>
          <w:tr w:rsidR="00B31A7B" w14:paraId="40FE50B4"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1C4A0970"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3</w:t>
                </w:r>
              </w:p>
            </w:tc>
            <w:tc>
              <w:tcPr>
                <w:tcW w:w="2771" w:type="dxa"/>
              </w:tcPr>
              <w:p w14:paraId="5F58DE75" w14:textId="77777777" w:rsidR="00B31A7B" w:rsidRDefault="0000000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Harga Satuan</w:t>
                </w:r>
              </w:p>
            </w:tc>
            <w:tc>
              <w:tcPr>
                <w:tcW w:w="3965" w:type="dxa"/>
              </w:tcPr>
              <w:p w14:paraId="6F5B275C" w14:textId="77777777" w:rsidR="00B31A7B" w:rsidRDefault="0000000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Harga tiap obat (Rp)</w:t>
                </w:r>
              </w:p>
            </w:tc>
            <w:tc>
              <w:tcPr>
                <w:tcW w:w="1254" w:type="dxa"/>
              </w:tcPr>
              <w:p w14:paraId="1701F41A"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Rasio</w:t>
                </w:r>
              </w:p>
            </w:tc>
          </w:tr>
          <w:tr w:rsidR="00B31A7B" w14:paraId="299B14AF" w14:textId="77777777" w:rsidTr="00B31A7B">
            <w:tc>
              <w:tcPr>
                <w:cnfStyle w:val="001000000000" w:firstRow="0" w:lastRow="0" w:firstColumn="1" w:lastColumn="0" w:oddVBand="0" w:evenVBand="0" w:oddHBand="0" w:evenHBand="0" w:firstRowFirstColumn="0" w:firstRowLastColumn="0" w:lastRowFirstColumn="0" w:lastRowLastColumn="0"/>
                <w:tcW w:w="570" w:type="dxa"/>
              </w:tcPr>
              <w:p w14:paraId="776AD943"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4</w:t>
                </w:r>
              </w:p>
            </w:tc>
            <w:tc>
              <w:tcPr>
                <w:tcW w:w="2771" w:type="dxa"/>
              </w:tcPr>
              <w:p w14:paraId="591DD14E" w14:textId="77777777" w:rsidR="00B31A7B" w:rsidRDefault="0000000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Jumlah Barang Pemakaian</w:t>
                </w:r>
              </w:p>
            </w:tc>
            <w:tc>
              <w:tcPr>
                <w:tcW w:w="3965" w:type="dxa"/>
              </w:tcPr>
              <w:p w14:paraId="67F381D0" w14:textId="77777777" w:rsidR="00B31A7B" w:rsidRDefault="0000000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Jumlah obat yang dipakai tiap bulan</w:t>
                </w:r>
              </w:p>
            </w:tc>
            <w:tc>
              <w:tcPr>
                <w:tcW w:w="1254" w:type="dxa"/>
              </w:tcPr>
              <w:p w14:paraId="03C7F8A9"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Rasio</w:t>
                </w:r>
              </w:p>
            </w:tc>
          </w:tr>
          <w:tr w:rsidR="00B31A7B" w14:paraId="70E1C240"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3D753446"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5</w:t>
                </w:r>
              </w:p>
            </w:tc>
            <w:tc>
              <w:tcPr>
                <w:tcW w:w="2771" w:type="dxa"/>
              </w:tcPr>
              <w:p w14:paraId="54632BD5" w14:textId="77777777" w:rsidR="00B31A7B" w:rsidRDefault="0000000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Stok Awal</w:t>
                </w:r>
              </w:p>
            </w:tc>
            <w:tc>
              <w:tcPr>
                <w:tcW w:w="3965" w:type="dxa"/>
              </w:tcPr>
              <w:p w14:paraId="7B957260" w14:textId="77777777" w:rsidR="00B31A7B" w:rsidRDefault="0000000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Jumlah obat tiap awal bulan</w:t>
                </w:r>
              </w:p>
            </w:tc>
            <w:tc>
              <w:tcPr>
                <w:tcW w:w="1254" w:type="dxa"/>
              </w:tcPr>
              <w:p w14:paraId="2F51D193"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Rasio</w:t>
                </w:r>
              </w:p>
            </w:tc>
          </w:tr>
          <w:tr w:rsidR="00B31A7B" w14:paraId="64B03BC7" w14:textId="77777777" w:rsidTr="00B31A7B">
            <w:tc>
              <w:tcPr>
                <w:cnfStyle w:val="001000000000" w:firstRow="0" w:lastRow="0" w:firstColumn="1" w:lastColumn="0" w:oddVBand="0" w:evenVBand="0" w:oddHBand="0" w:evenHBand="0" w:firstRowFirstColumn="0" w:firstRowLastColumn="0" w:lastRowFirstColumn="0" w:lastRowLastColumn="0"/>
                <w:tcW w:w="570" w:type="dxa"/>
                <w:tcBorders>
                  <w:bottom w:val="single" w:sz="24" w:space="0" w:color="000000"/>
                </w:tcBorders>
              </w:tcPr>
              <w:p w14:paraId="1FE606E4"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6</w:t>
                </w:r>
              </w:p>
            </w:tc>
            <w:tc>
              <w:tcPr>
                <w:tcW w:w="2771" w:type="dxa"/>
                <w:tcBorders>
                  <w:bottom w:val="single" w:sz="24" w:space="0" w:color="000000"/>
                </w:tcBorders>
              </w:tcPr>
              <w:p w14:paraId="56A31332" w14:textId="77777777" w:rsidR="00B31A7B" w:rsidRDefault="0000000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Sisa Stok</w:t>
                </w:r>
              </w:p>
            </w:tc>
            <w:tc>
              <w:tcPr>
                <w:tcW w:w="3965" w:type="dxa"/>
                <w:tcBorders>
                  <w:bottom w:val="single" w:sz="24" w:space="0" w:color="000000"/>
                </w:tcBorders>
              </w:tcPr>
              <w:p w14:paraId="4924521C" w14:textId="77777777" w:rsidR="00B31A7B" w:rsidRDefault="0000000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Jumlah obat tiap akhir bulan</w:t>
                </w:r>
              </w:p>
            </w:tc>
            <w:tc>
              <w:tcPr>
                <w:tcW w:w="1254" w:type="dxa"/>
                <w:tcBorders>
                  <w:bottom w:val="single" w:sz="24" w:space="0" w:color="000000"/>
                </w:tcBorders>
              </w:tcPr>
              <w:p w14:paraId="116EDA0F"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Rasio</w:t>
                </w:r>
              </w:p>
            </w:tc>
          </w:tr>
        </w:tbl>
      </w:sdtContent>
    </w:sdt>
    <w:p w14:paraId="57F22253" w14:textId="77777777" w:rsidR="00B31A7B" w:rsidRDefault="00000000">
      <w:pPr>
        <w:spacing w:before="20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3.1</w:t>
      </w:r>
      <w:r>
        <w:rPr>
          <w:rFonts w:ascii="Times New Roman" w:eastAsia="Times New Roman" w:hAnsi="Times New Roman" w:cs="Times New Roman"/>
          <w:sz w:val="24"/>
          <w:szCs w:val="24"/>
        </w:rPr>
        <w:t xml:space="preserve"> menunjukkan atribut-atribut yang digunakan dalam penelitian ini yang bersumber dari data Laporan Pemakaian dan Lembar Permintaan Obat (LPLPO) Puskesmas Sidodadi. Atribut tersebut terdiri dari nama obat, satuan, harga satuan, jumlah barang pemakaian, stok awal, dan sisa stok. Setiap atribut memiliki skala pengukuran yang berbeda, yang memengaruhi jenis analisis dan pengolahan data yang dapat diterapkan. </w:t>
      </w:r>
    </w:p>
    <w:p w14:paraId="7F1BAC9B" w14:textId="77777777" w:rsidR="00B31A7B" w:rsidRPr="009638CB" w:rsidRDefault="00000000" w:rsidP="009638CB">
      <w:pPr>
        <w:pStyle w:val="Heading2"/>
        <w:numPr>
          <w:ilvl w:val="1"/>
          <w:numId w:val="19"/>
        </w:numPr>
        <w:ind w:left="566" w:hanging="566"/>
        <w:rPr>
          <w:rFonts w:ascii="Times New Roman" w:eastAsia="Times New Roman" w:hAnsi="Times New Roman" w:cs="Times New Roman"/>
          <w:b/>
          <w:bCs/>
          <w:color w:val="000000"/>
          <w:sz w:val="24"/>
          <w:szCs w:val="24"/>
        </w:rPr>
      </w:pPr>
      <w:bookmarkStart w:id="77" w:name="_Data_Transformation"/>
      <w:bookmarkStart w:id="78" w:name="_Toc237893771"/>
      <w:bookmarkEnd w:id="77"/>
      <w:r w:rsidRPr="009638CB">
        <w:rPr>
          <w:rFonts w:ascii="Times New Roman" w:eastAsia="Times New Roman" w:hAnsi="Times New Roman" w:cs="Times New Roman"/>
          <w:b/>
          <w:bCs/>
          <w:color w:val="000000"/>
          <w:sz w:val="24"/>
          <w:szCs w:val="24"/>
        </w:rPr>
        <w:t>Data Transformation</w:t>
      </w:r>
      <w:bookmarkEnd w:id="78"/>
    </w:p>
    <w:p w14:paraId="63B9AA12"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mentah pemakaian obat Puskesmas Sidodadi tersimpan dalam format laporan LPLPO yang tersebar pada tiga file Excel mencakup periode Januari 2024 hingga Februari 2026, dengan tiap file berisi beberapa sheet yang masing-masing merepresentasikan satu bulan pelaporan. Format ini tidak dapat langsung digunakan untuk analisis komputasi, karena tiap sheet berbentuk dokumen laporan yang mengandung baris header kop surat, label kategori item farmasi yang tersebar di tengah data, baris footer tanda tangan, serta duplikasi pencatatan obat yang sama akibat perbedaan harga pengadaan antar batch. Selain itu, posisi kolom pada tiap sheet tidak selalu konsisten, karena format laporan mengalami perubahan pada sebagian periode.</w:t>
      </w:r>
    </w:p>
    <w:p w14:paraId="64BE66CE"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Oleh karena itu, sebelum data dapat diproses lebih lanjut, terlebih dahulu dilakukan tahap data transformation, yaitu proses mengubah data dari format laporan menjadi format tabel terstruktur (</w:t>
      </w:r>
      <w:r>
        <w:rPr>
          <w:rFonts w:ascii="Times New Roman" w:eastAsia="Times New Roman" w:hAnsi="Times New Roman" w:cs="Times New Roman"/>
          <w:i/>
          <w:iCs/>
          <w:sz w:val="24"/>
          <w:szCs w:val="24"/>
        </w:rPr>
        <w:t>tidy data</w:t>
      </w:r>
      <w:r>
        <w:rPr>
          <w:rFonts w:ascii="Times New Roman" w:eastAsia="Times New Roman" w:hAnsi="Times New Roman" w:cs="Times New Roman"/>
          <w:sz w:val="24"/>
          <w:szCs w:val="24"/>
        </w:rPr>
        <w:t>), di mana setiap baris merepresentasikan satu observasi (satu jenis obat pada satu bulan tertentu) dan setiap kolom merepresentasikan satu variabel. Tahap ini terdiri dari empat langkah utama:</w:t>
      </w:r>
    </w:p>
    <w:p w14:paraId="777AC6BF" w14:textId="77777777" w:rsidR="00B31A7B" w:rsidRDefault="00000000">
      <w:pPr>
        <w:numPr>
          <w:ilvl w:val="0"/>
          <w:numId w:val="22"/>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Ekstraksi data dari tiap sheet, dengan mendeteksi secara otomatis baris yang merupakan header kolom, baris yang merupakan data obat, serta baris yang merupakan label kategori atau footer laporan, sehingga hanya baris data obat yang diambil untuk diproses lebih lanjut.</w:t>
      </w:r>
    </w:p>
    <w:p w14:paraId="3C278C64" w14:textId="77777777" w:rsidR="00B31A7B" w:rsidRDefault="00000000">
      <w:pPr>
        <w:numPr>
          <w:ilvl w:val="0"/>
          <w:numId w:val="22"/>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Penambahan atribut Tahun dan Bulan, yang diperoleh dari nama sheet tiap periode, sehingga tiap baris data memiliki penanda waktu yang jelas.</w:t>
      </w:r>
    </w:p>
    <w:p w14:paraId="5441ADAC" w14:textId="77777777" w:rsidR="00B31A7B" w:rsidRDefault="00000000">
      <w:pPr>
        <w:numPr>
          <w:ilvl w:val="0"/>
          <w:numId w:val="22"/>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Penggabungan seluruh sheet dan file secara vertikal, menghasilkan satu tabel tunggal yang mencakup keseluruhan periode penelitian.</w:t>
      </w:r>
    </w:p>
    <w:p w14:paraId="76B0750D" w14:textId="77777777" w:rsidR="00B31A7B" w:rsidRDefault="00000000">
      <w:pPr>
        <w:numPr>
          <w:ilvl w:val="0"/>
          <w:numId w:val="22"/>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Agregasi duplikat obat dalam periode yang sama, di mana obat yang tercatat lebih dari satu kali pada bulan yang sama (akibat perbedaan batch pengadaan) digabungkan dengan menjumlahkan nilai numerik (seperti Stok Awal, Penerimaan, Pemakaian, dan Sisa Stok) serta merata-ratakan Harga Satuan dari batch yang bersangkutan.</w:t>
      </w:r>
    </w:p>
    <w:p w14:paraId="27132C1B" w14:textId="4768DA94" w:rsidR="00B82AC2" w:rsidRPr="00EF0590" w:rsidRDefault="00B82AC2" w:rsidP="00606D0F">
      <w:pPr>
        <w:pStyle w:val="Heading2"/>
        <w:numPr>
          <w:ilvl w:val="1"/>
          <w:numId w:val="19"/>
        </w:numPr>
        <w:ind w:left="566" w:hanging="566"/>
        <w:rPr>
          <w:rFonts w:ascii="Times New Roman" w:eastAsia="Times New Roman" w:hAnsi="Times New Roman" w:cs="Times New Roman"/>
          <w:b/>
          <w:bCs/>
          <w:color w:val="000000"/>
          <w:sz w:val="24"/>
          <w:szCs w:val="24"/>
        </w:rPr>
      </w:pPr>
      <w:bookmarkStart w:id="79" w:name="_Data_Preprocessing"/>
      <w:bookmarkStart w:id="80" w:name="_Toc237893772"/>
      <w:bookmarkEnd w:id="79"/>
      <w:r w:rsidRPr="00EF0590">
        <w:rPr>
          <w:rFonts w:ascii="Times New Roman" w:eastAsia="Times New Roman" w:hAnsi="Times New Roman" w:cs="Times New Roman"/>
          <w:b/>
          <w:bCs/>
          <w:i/>
          <w:iCs/>
          <w:color w:val="000000"/>
          <w:sz w:val="24"/>
          <w:szCs w:val="24"/>
        </w:rPr>
        <w:t>Exploratory</w:t>
      </w:r>
      <w:r w:rsidRPr="00EF0590">
        <w:rPr>
          <w:rFonts w:ascii="Times New Roman" w:eastAsia="Times New Roman" w:hAnsi="Times New Roman" w:cs="Times New Roman"/>
          <w:b/>
          <w:bCs/>
          <w:color w:val="000000"/>
          <w:sz w:val="24"/>
          <w:szCs w:val="24"/>
        </w:rPr>
        <w:t xml:space="preserve"> </w:t>
      </w:r>
      <w:r w:rsidRPr="00EF0590">
        <w:rPr>
          <w:rFonts w:ascii="Times New Roman" w:eastAsia="Times New Roman" w:hAnsi="Times New Roman" w:cs="Times New Roman"/>
          <w:b/>
          <w:bCs/>
          <w:i/>
          <w:iCs/>
          <w:color w:val="000000"/>
          <w:sz w:val="24"/>
          <w:szCs w:val="24"/>
        </w:rPr>
        <w:t>Data Analysis</w:t>
      </w:r>
      <w:r w:rsidR="00EF0590">
        <w:rPr>
          <w:rFonts w:ascii="Times New Roman" w:eastAsia="Times New Roman" w:hAnsi="Times New Roman" w:cs="Times New Roman"/>
          <w:b/>
          <w:bCs/>
          <w:i/>
          <w:iCs/>
          <w:color w:val="000000"/>
          <w:sz w:val="24"/>
          <w:szCs w:val="24"/>
        </w:rPr>
        <w:t xml:space="preserve"> </w:t>
      </w:r>
      <w:r w:rsidR="00EF0590">
        <w:rPr>
          <w:rFonts w:ascii="Times New Roman" w:eastAsia="Times New Roman" w:hAnsi="Times New Roman" w:cs="Times New Roman"/>
          <w:b/>
          <w:bCs/>
          <w:color w:val="000000"/>
          <w:sz w:val="24"/>
          <w:szCs w:val="24"/>
        </w:rPr>
        <w:t>(EDA)</w:t>
      </w:r>
      <w:bookmarkEnd w:id="80"/>
    </w:p>
    <w:p w14:paraId="1E530FAD" w14:textId="2C8D48D1" w:rsidR="00EF0590" w:rsidRPr="00EF0590" w:rsidRDefault="00EF0590" w:rsidP="00EF0590">
      <w:pPr>
        <w:spacing w:line="360" w:lineRule="auto"/>
        <w:ind w:firstLine="567"/>
        <w:jc w:val="both"/>
        <w:rPr>
          <w:rFonts w:ascii="Times New Roman" w:hAnsi="Times New Roman" w:cs="Times New Roman"/>
          <w:sz w:val="24"/>
          <w:szCs w:val="24"/>
        </w:rPr>
      </w:pPr>
      <w:r w:rsidRPr="00EF0590">
        <w:rPr>
          <w:rFonts w:ascii="Times New Roman" w:hAnsi="Times New Roman" w:cs="Times New Roman"/>
          <w:sz w:val="24"/>
          <w:szCs w:val="24"/>
        </w:rPr>
        <w:t xml:space="preserve">Sebelum menentukan pendekatan forecasting yang akan digunakan, dilakukan tahap </w:t>
      </w:r>
      <w:r w:rsidRPr="00EF0590">
        <w:rPr>
          <w:rFonts w:ascii="Times New Roman" w:hAnsi="Times New Roman" w:cs="Times New Roman"/>
          <w:i/>
          <w:iCs/>
          <w:sz w:val="24"/>
          <w:szCs w:val="24"/>
        </w:rPr>
        <w:t>Exploratory Data Analysis</w:t>
      </w:r>
      <w:r w:rsidRPr="00EF0590">
        <w:rPr>
          <w:rFonts w:ascii="Times New Roman" w:hAnsi="Times New Roman" w:cs="Times New Roman"/>
          <w:sz w:val="24"/>
          <w:szCs w:val="24"/>
        </w:rPr>
        <w:t xml:space="preserve"> (EDA) untuk mengonfirmasi secara empiris bahwa data pemakaian obat pada penelitian ini memang menunjukkan karakteristik permintaan intermiten, sebagaimana diasumsikan pada </w:t>
      </w:r>
      <w:r w:rsidRPr="00D25151">
        <w:rPr>
          <w:rFonts w:ascii="Times New Roman" w:hAnsi="Times New Roman" w:cs="Times New Roman"/>
          <w:b/>
          <w:bCs/>
          <w:sz w:val="24"/>
          <w:szCs w:val="24"/>
        </w:rPr>
        <w:t>Subbab 3.5</w:t>
      </w:r>
      <w:r w:rsidRPr="00EF0590">
        <w:rPr>
          <w:rFonts w:ascii="Times New Roman" w:hAnsi="Times New Roman" w:cs="Times New Roman"/>
          <w:sz w:val="24"/>
          <w:szCs w:val="24"/>
        </w:rPr>
        <w:t xml:space="preserve">. Tahap ini dilakukan sebelum data melalui proses </w:t>
      </w:r>
      <w:r w:rsidRPr="00EF0590">
        <w:rPr>
          <w:rFonts w:ascii="Times New Roman" w:hAnsi="Times New Roman" w:cs="Times New Roman"/>
          <w:i/>
          <w:iCs/>
          <w:sz w:val="24"/>
          <w:szCs w:val="24"/>
        </w:rPr>
        <w:t>preprocessing</w:t>
      </w:r>
      <w:r w:rsidRPr="00EF0590">
        <w:rPr>
          <w:rFonts w:ascii="Times New Roman" w:hAnsi="Times New Roman" w:cs="Times New Roman"/>
          <w:sz w:val="24"/>
          <w:szCs w:val="24"/>
        </w:rPr>
        <w:t>, sehingga hasil EDA mencerminkan karakteristik data pemakaian obat secara alami dari sumbernya (LPLPO)</w:t>
      </w:r>
      <w:r w:rsidR="00D25151">
        <w:rPr>
          <w:rFonts w:ascii="Times New Roman" w:hAnsi="Times New Roman" w:cs="Times New Roman"/>
          <w:sz w:val="24"/>
          <w:szCs w:val="24"/>
        </w:rPr>
        <w:t>.</w:t>
      </w:r>
    </w:p>
    <w:p w14:paraId="65C60F78" w14:textId="24117B9A" w:rsidR="00EF0590" w:rsidRPr="00EF0590" w:rsidRDefault="00EF0590" w:rsidP="00EF0590">
      <w:pPr>
        <w:spacing w:line="360" w:lineRule="auto"/>
        <w:ind w:firstLine="567"/>
        <w:jc w:val="both"/>
        <w:rPr>
          <w:rFonts w:ascii="Times New Roman" w:hAnsi="Times New Roman" w:cs="Times New Roman"/>
          <w:sz w:val="24"/>
          <w:szCs w:val="24"/>
        </w:rPr>
      </w:pPr>
      <w:r w:rsidRPr="00EF0590">
        <w:rPr>
          <w:rFonts w:ascii="Times New Roman" w:hAnsi="Times New Roman" w:cs="Times New Roman"/>
          <w:sz w:val="24"/>
          <w:szCs w:val="24"/>
        </w:rPr>
        <w:t xml:space="preserve">Analisis dilakukan pada tingkat per obat dengan menghitung tiga indikator utama untuk setiap obat, yaitu zero ratio untuk proporsi bulan dengan nilai pemakaian nol terhadap total bulan pengamatan, rata-rata interval antar </w:t>
      </w:r>
      <w:r w:rsidRPr="00D25151">
        <w:rPr>
          <w:rFonts w:ascii="Times New Roman" w:hAnsi="Times New Roman" w:cs="Times New Roman"/>
          <w:i/>
          <w:iCs/>
          <w:sz w:val="24"/>
          <w:szCs w:val="24"/>
        </w:rPr>
        <w:t>demand</w:t>
      </w:r>
      <w:r w:rsidRPr="00EF0590">
        <w:rPr>
          <w:rFonts w:ascii="Times New Roman" w:hAnsi="Times New Roman" w:cs="Times New Roman"/>
          <w:sz w:val="24"/>
          <w:szCs w:val="24"/>
        </w:rPr>
        <w:t xml:space="preserve"> untuk jarak rata-rata antar dua kejadian pemakaian bernilai positif secara berurutan, dan klasifikasi karakteristik </w:t>
      </w:r>
      <w:r w:rsidRPr="00D25151">
        <w:rPr>
          <w:rFonts w:ascii="Times New Roman" w:hAnsi="Times New Roman" w:cs="Times New Roman"/>
          <w:i/>
          <w:iCs/>
          <w:sz w:val="24"/>
          <w:szCs w:val="24"/>
        </w:rPr>
        <w:t>demand</w:t>
      </w:r>
      <w:r w:rsidRPr="00EF0590">
        <w:rPr>
          <w:rFonts w:ascii="Times New Roman" w:hAnsi="Times New Roman" w:cs="Times New Roman"/>
          <w:sz w:val="24"/>
          <w:szCs w:val="24"/>
        </w:rPr>
        <w:t xml:space="preserve"> yang </w:t>
      </w:r>
      <w:r w:rsidR="00D25151">
        <w:rPr>
          <w:rFonts w:ascii="Times New Roman" w:hAnsi="Times New Roman" w:cs="Times New Roman"/>
          <w:sz w:val="24"/>
          <w:szCs w:val="24"/>
        </w:rPr>
        <w:t>mengklasifikasikan</w:t>
      </w:r>
      <w:r w:rsidRPr="00EF0590">
        <w:rPr>
          <w:rFonts w:ascii="Times New Roman" w:hAnsi="Times New Roman" w:cs="Times New Roman"/>
          <w:sz w:val="24"/>
          <w:szCs w:val="24"/>
        </w:rPr>
        <w:t xml:space="preserve"> obat menjadi </w:t>
      </w:r>
      <w:r w:rsidR="00D25151">
        <w:rPr>
          <w:rFonts w:ascii="Times New Roman" w:hAnsi="Times New Roman" w:cs="Times New Roman"/>
          <w:sz w:val="24"/>
          <w:szCs w:val="24"/>
        </w:rPr>
        <w:t xml:space="preserve">kelompok </w:t>
      </w:r>
      <w:r w:rsidRPr="00EF0590">
        <w:rPr>
          <w:rFonts w:ascii="Times New Roman" w:hAnsi="Times New Roman" w:cs="Times New Roman"/>
          <w:sz w:val="24"/>
          <w:szCs w:val="24"/>
        </w:rPr>
        <w:t>cenderung intermiten (apabila zero ratio ≥ 0,30 atau rata-rata interval antar demand &gt; 1 bulan) dan</w:t>
      </w:r>
      <w:r w:rsidR="00D25151">
        <w:rPr>
          <w:rFonts w:ascii="Times New Roman" w:hAnsi="Times New Roman" w:cs="Times New Roman"/>
          <w:sz w:val="24"/>
          <w:szCs w:val="24"/>
        </w:rPr>
        <w:t xml:space="preserve"> kelompok</w:t>
      </w:r>
      <w:r w:rsidRPr="00EF0590">
        <w:rPr>
          <w:rFonts w:ascii="Times New Roman" w:hAnsi="Times New Roman" w:cs="Times New Roman"/>
          <w:sz w:val="24"/>
          <w:szCs w:val="24"/>
        </w:rPr>
        <w:t xml:space="preserve"> cenderung kontinu untuk sisanya.</w:t>
      </w:r>
    </w:p>
    <w:p w14:paraId="060806F5" w14:textId="67381EDC" w:rsidR="00EF0590" w:rsidRPr="00EF0590" w:rsidRDefault="00EF0590" w:rsidP="00EF0590">
      <w:pPr>
        <w:spacing w:line="360" w:lineRule="auto"/>
        <w:ind w:firstLine="567"/>
        <w:jc w:val="both"/>
        <w:rPr>
          <w:rFonts w:ascii="Times New Roman" w:hAnsi="Times New Roman" w:cs="Times New Roman"/>
          <w:sz w:val="24"/>
          <w:szCs w:val="24"/>
        </w:rPr>
      </w:pPr>
      <w:r w:rsidRPr="00EF0590">
        <w:rPr>
          <w:rFonts w:ascii="Times New Roman" w:hAnsi="Times New Roman" w:cs="Times New Roman"/>
          <w:sz w:val="24"/>
          <w:szCs w:val="24"/>
        </w:rPr>
        <w:t>Hasil ketiga indikator tersebut divisualisasikan dalam tiga grafik</w:t>
      </w:r>
      <w:r>
        <w:rPr>
          <w:rFonts w:ascii="Times New Roman" w:hAnsi="Times New Roman" w:cs="Times New Roman"/>
          <w:sz w:val="24"/>
          <w:szCs w:val="24"/>
        </w:rPr>
        <w:t>, yaitu</w:t>
      </w:r>
      <w:r w:rsidRPr="00EF0590">
        <w:rPr>
          <w:rFonts w:ascii="Times New Roman" w:hAnsi="Times New Roman" w:cs="Times New Roman"/>
          <w:sz w:val="24"/>
          <w:szCs w:val="24"/>
        </w:rPr>
        <w:t xml:space="preserve"> histogram distribusi </w:t>
      </w:r>
      <w:r w:rsidR="00D25151">
        <w:rPr>
          <w:rFonts w:ascii="Times New Roman" w:hAnsi="Times New Roman" w:cs="Times New Roman"/>
          <w:sz w:val="24"/>
          <w:szCs w:val="24"/>
        </w:rPr>
        <w:t>z</w:t>
      </w:r>
      <w:r w:rsidRPr="00EF0590">
        <w:rPr>
          <w:rFonts w:ascii="Times New Roman" w:hAnsi="Times New Roman" w:cs="Times New Roman"/>
          <w:sz w:val="24"/>
          <w:szCs w:val="24"/>
        </w:rPr>
        <w:t xml:space="preserve">ero </w:t>
      </w:r>
      <w:r w:rsidR="00D25151">
        <w:rPr>
          <w:rFonts w:ascii="Times New Roman" w:hAnsi="Times New Roman" w:cs="Times New Roman"/>
          <w:sz w:val="24"/>
          <w:szCs w:val="24"/>
        </w:rPr>
        <w:t>r</w:t>
      </w:r>
      <w:r w:rsidRPr="00EF0590">
        <w:rPr>
          <w:rFonts w:ascii="Times New Roman" w:hAnsi="Times New Roman" w:cs="Times New Roman"/>
          <w:sz w:val="24"/>
          <w:szCs w:val="24"/>
        </w:rPr>
        <w:t xml:space="preserve">atio, histogram distribusi interval antar </w:t>
      </w:r>
      <w:r w:rsidRPr="00D25151">
        <w:rPr>
          <w:rFonts w:ascii="Times New Roman" w:hAnsi="Times New Roman" w:cs="Times New Roman"/>
          <w:i/>
          <w:iCs/>
          <w:sz w:val="24"/>
          <w:szCs w:val="24"/>
        </w:rPr>
        <w:t>demand</w:t>
      </w:r>
      <w:r w:rsidRPr="00EF0590">
        <w:rPr>
          <w:rFonts w:ascii="Times New Roman" w:hAnsi="Times New Roman" w:cs="Times New Roman"/>
          <w:sz w:val="24"/>
          <w:szCs w:val="24"/>
        </w:rPr>
        <w:t xml:space="preserve">, dan </w:t>
      </w:r>
      <w:r w:rsidRPr="00D25151">
        <w:rPr>
          <w:rFonts w:ascii="Times New Roman" w:hAnsi="Times New Roman" w:cs="Times New Roman"/>
          <w:i/>
          <w:iCs/>
          <w:sz w:val="24"/>
          <w:szCs w:val="24"/>
        </w:rPr>
        <w:t>scatter plot</w:t>
      </w:r>
      <w:r w:rsidRPr="00EF0590">
        <w:rPr>
          <w:rFonts w:ascii="Times New Roman" w:hAnsi="Times New Roman" w:cs="Times New Roman"/>
          <w:sz w:val="24"/>
          <w:szCs w:val="24"/>
        </w:rPr>
        <w:t xml:space="preserve"> hubungan keduanya. Tahap EDA ini menjadi dasar empiris bagi keputusan metodologis untuk tidak hanya mengandalkan SES dan Holt-Winters, melainkan turut menyertakan metode yang secara khusus dirancang untuk data intermiten (Croston, SBA, TSB) sebagaimana dijelaskan pada </w:t>
      </w:r>
      <w:r w:rsidRPr="00D25151">
        <w:rPr>
          <w:rFonts w:ascii="Times New Roman" w:hAnsi="Times New Roman" w:cs="Times New Roman"/>
          <w:b/>
          <w:bCs/>
          <w:sz w:val="24"/>
          <w:szCs w:val="24"/>
        </w:rPr>
        <w:t>Subbab 3.5</w:t>
      </w:r>
      <w:r w:rsidRPr="00EF0590">
        <w:rPr>
          <w:rFonts w:ascii="Times New Roman" w:hAnsi="Times New Roman" w:cs="Times New Roman"/>
          <w:sz w:val="24"/>
          <w:szCs w:val="24"/>
        </w:rPr>
        <w:t>.</w:t>
      </w:r>
    </w:p>
    <w:p w14:paraId="6A875E32" w14:textId="635DF880" w:rsidR="00B31A7B" w:rsidRDefault="00000000" w:rsidP="00606D0F">
      <w:pPr>
        <w:pStyle w:val="Heading2"/>
        <w:numPr>
          <w:ilvl w:val="1"/>
          <w:numId w:val="19"/>
        </w:numPr>
        <w:ind w:left="566" w:hanging="566"/>
        <w:rPr>
          <w:rFonts w:ascii="Times New Roman" w:eastAsia="Times New Roman" w:hAnsi="Times New Roman" w:cs="Times New Roman"/>
          <w:b/>
          <w:bCs/>
          <w:color w:val="000000"/>
          <w:sz w:val="24"/>
          <w:szCs w:val="24"/>
        </w:rPr>
      </w:pPr>
      <w:bookmarkStart w:id="81" w:name="_Toc237893773"/>
      <w:r>
        <w:rPr>
          <w:rFonts w:ascii="Times New Roman" w:eastAsia="Times New Roman" w:hAnsi="Times New Roman" w:cs="Times New Roman"/>
          <w:b/>
          <w:bCs/>
          <w:color w:val="000000"/>
          <w:sz w:val="24"/>
          <w:szCs w:val="24"/>
        </w:rPr>
        <w:t>Data Preprocessing</w:t>
      </w:r>
      <w:bookmarkEnd w:id="81"/>
    </w:p>
    <w:p w14:paraId="66358259" w14:textId="7A6BAC84" w:rsidR="00B31A7B" w:rsidRDefault="00000000">
      <w:pPr>
        <w:spacing w:line="360" w:lineRule="auto"/>
        <w:ind w:firstLine="566"/>
        <w:jc w:val="both"/>
      </w:pPr>
      <w:r>
        <w:rPr>
          <w:rFonts w:ascii="Times New Roman" w:eastAsia="Times New Roman" w:hAnsi="Times New Roman" w:cs="Times New Roman"/>
          <w:sz w:val="24"/>
          <w:szCs w:val="24"/>
        </w:rPr>
        <w:t>Sebelum data pemakaian obat digunakan pada tahap sorting dan forecasting, terlebih dahulu dilakukan tahap preprocessing untuk memastikan data yang diolah bersih, konsisten, dan relevan dengan tujuan penelitian. Tahap preprocessing pada penelitian ini terdiri dari tiga proses utama, yaitu filter obat umum,</w:t>
      </w:r>
      <w:r w:rsidR="002811DF">
        <w:rPr>
          <w:rFonts w:ascii="Times New Roman" w:eastAsia="Times New Roman" w:hAnsi="Times New Roman" w:cs="Times New Roman"/>
          <w:sz w:val="24"/>
          <w:szCs w:val="24"/>
        </w:rPr>
        <w:t xml:space="preserve"> penghapusan data duplikat, dan</w:t>
      </w:r>
      <w:r>
        <w:rPr>
          <w:rFonts w:ascii="Times New Roman" w:eastAsia="Times New Roman" w:hAnsi="Times New Roman" w:cs="Times New Roman"/>
          <w:sz w:val="24"/>
          <w:szCs w:val="24"/>
        </w:rPr>
        <w:t xml:space="preserve"> penanganan </w:t>
      </w:r>
      <w:r>
        <w:rPr>
          <w:rFonts w:ascii="Times New Roman" w:eastAsia="Times New Roman" w:hAnsi="Times New Roman" w:cs="Times New Roman"/>
          <w:i/>
          <w:iCs/>
          <w:sz w:val="24"/>
          <w:szCs w:val="24"/>
        </w:rPr>
        <w:t>missing value</w:t>
      </w:r>
      <w:r>
        <w:rPr>
          <w:rFonts w:ascii="Times New Roman" w:eastAsia="Times New Roman" w:hAnsi="Times New Roman" w:cs="Times New Roman"/>
          <w:sz w:val="24"/>
          <w:szCs w:val="24"/>
        </w:rPr>
        <w:t>.</w:t>
      </w:r>
      <w:r>
        <w:t xml:space="preserve"> </w:t>
      </w:r>
    </w:p>
    <w:p w14:paraId="2DD67689" w14:textId="77777777" w:rsidR="00B31A7B" w:rsidRDefault="00000000">
      <w:pPr>
        <w:numPr>
          <w:ilvl w:val="0"/>
          <w:numId w:val="3"/>
        </w:numPr>
        <w:spacing w:line="360" w:lineRule="auto"/>
        <w:ind w:left="566" w:hanging="566"/>
        <w:rPr>
          <w:rFonts w:ascii="Times New Roman" w:eastAsia="Times New Roman" w:hAnsi="Times New Roman" w:cs="Times New Roman"/>
          <w:sz w:val="24"/>
          <w:szCs w:val="24"/>
        </w:rPr>
      </w:pPr>
      <w:r>
        <w:rPr>
          <w:rFonts w:ascii="Times New Roman" w:eastAsia="Times New Roman" w:hAnsi="Times New Roman" w:cs="Times New Roman"/>
          <w:sz w:val="24"/>
          <w:szCs w:val="24"/>
        </w:rPr>
        <w:t>Filter Obat Umum</w:t>
      </w:r>
    </w:p>
    <w:p w14:paraId="178E3652"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mentah yang bersumber dari Laporan Pemakaian dan Lembar Permintaan Obat (LPLPO) Puskesmas Sidodadi tidak hanya berisi obat yang dikonsumsi langsung oleh </w:t>
      </w:r>
      <w:r>
        <w:rPr>
          <w:rFonts w:ascii="Times New Roman" w:eastAsia="Times New Roman" w:hAnsi="Times New Roman" w:cs="Times New Roman"/>
          <w:sz w:val="24"/>
          <w:szCs w:val="24"/>
        </w:rPr>
        <w:lastRenderedPageBreak/>
        <w:t>masyarakat, tetapi juga mencakup item-item lain yang tercatat dalam sistem logistik farmasi puskesmas, seperti alat kesehatan habis pakai, reagen laboratorium, alat pelindung diri (APD), serta vaksin program imunisasi. Karena penelitian ini berfokus pada perencanaan stok obat yang dikonsumsi masyarakat, maka dilakukan proses filtering untuk mengeluarkan item-item yang bukan tergolong obat konsumsi umum dari data analisis.</w:t>
      </w:r>
    </w:p>
    <w:p w14:paraId="45C6A561"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filtering dilakukan secara manual oleh peneliti dengan meninjau setiap nama item pada daftar obat, kemudian menandai item yang termasuk kategori non-obat (seperti alat suntik, kasa, reagen laboratorium, dan vaksin) untuk dikeluarkan dari dataset. Pendekatan filtering manual dipilih karena nama item pada data LPLPO tidak memiliki kategori baku yang dapat langsung dijadikan acuan otomatis, sehingga diperlukan penilaian langsung terhadap tiap item untuk memastikan akurasi proses pemilahan. Hasil dari tahap ini adalah daftar obat yang telah difilter dan siap digunakan pada tahap sorting data dan forecasting.</w:t>
      </w:r>
    </w:p>
    <w:p w14:paraId="70C35FEA" w14:textId="5DE7F0D4" w:rsidR="00B31A7B" w:rsidRDefault="00000000">
      <w:pPr>
        <w:numPr>
          <w:ilvl w:val="0"/>
          <w:numId w:val="3"/>
        </w:numPr>
        <w:spacing w:line="360" w:lineRule="auto"/>
        <w:ind w:left="566" w:hanging="566"/>
        <w:rPr>
          <w:rFonts w:ascii="Times New Roman" w:eastAsia="Times New Roman" w:hAnsi="Times New Roman" w:cs="Times New Roman"/>
          <w:sz w:val="24"/>
          <w:szCs w:val="24"/>
        </w:rPr>
      </w:pPr>
      <w:r>
        <w:rPr>
          <w:rFonts w:ascii="Times New Roman" w:eastAsia="Times New Roman" w:hAnsi="Times New Roman" w:cs="Times New Roman"/>
          <w:sz w:val="24"/>
          <w:szCs w:val="24"/>
        </w:rPr>
        <w:t>Penghapusan Data Duplikat</w:t>
      </w:r>
    </w:p>
    <w:p w14:paraId="12438082"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penghapusan duplikat dilakukan dengan membandingkan setiap baris data (mencakup seluruh nilai pada semua kolom) terhadap keseluruhan baris lainnya, kemudian mempertahankan hanya satu salinan untuk setiap baris yang memiliki kombinasi nilai identik pada seluruh kolom, sementara salinan lainnya dihapus dari dataset. </w:t>
      </w:r>
    </w:p>
    <w:p w14:paraId="42A5AF4D" w14:textId="77777777" w:rsidR="00B31A7B" w:rsidRDefault="00000000">
      <w:pPr>
        <w:numPr>
          <w:ilvl w:val="0"/>
          <w:numId w:val="3"/>
        </w:numPr>
        <w:spacing w:line="360" w:lineRule="auto"/>
        <w:ind w:left="566" w:hanging="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Penanganan </w:t>
      </w:r>
      <w:r>
        <w:rPr>
          <w:rFonts w:ascii="Times New Roman" w:eastAsia="Times New Roman" w:hAnsi="Times New Roman" w:cs="Times New Roman"/>
          <w:i/>
          <w:iCs/>
          <w:sz w:val="24"/>
          <w:szCs w:val="24"/>
        </w:rPr>
        <w:t xml:space="preserve">Missing Value </w:t>
      </w:r>
    </w:p>
    <w:p w14:paraId="69430007" w14:textId="77777777" w:rsidR="00B31A7B" w:rsidRDefault="00000000" w:rsidP="009638CB">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Penanganan </w:t>
      </w:r>
      <w:r>
        <w:rPr>
          <w:rFonts w:ascii="Times New Roman" w:eastAsia="Times New Roman" w:hAnsi="Times New Roman" w:cs="Times New Roman"/>
          <w:i/>
          <w:iCs/>
          <w:sz w:val="24"/>
          <w:szCs w:val="24"/>
        </w:rPr>
        <w:t>missing value</w:t>
      </w:r>
      <w:r>
        <w:rPr>
          <w:rFonts w:ascii="Times New Roman" w:eastAsia="Times New Roman" w:hAnsi="Times New Roman" w:cs="Times New Roman"/>
          <w:sz w:val="24"/>
          <w:szCs w:val="24"/>
        </w:rPr>
        <w:t xml:space="preserve"> pada penelitian ini dibedakan berdasarkan jenis kolom yang mengandung nilai kosong. Untuk kolom Satuan yang bersifat kategorikal, kekosongan nilai ditangani dengan terlebih dahulu memeriksa nilai satuan lain yang tercatat pada periode berbeda untuk obat yang sama. Apabila hanya ditemukan satu nilai satuan yang unik, maka nilai tersebut digunakan untuk mengisi baris yang kosong. Sebaliknya, apabila ditemukan lebih dari satu nilai satuan yang berbeda untuk obat yang sama atau obat tersebut tidak memiliki nilai satuan sama sekali pada seluruh periode pencatatannya, maka baris yang bersangkutan diberi label "Tidak Diketahui”. Kolom Satuan sendiri tidak digunakan sebagai variabel input pada tahap forecasting, namun tetap berperan sebagai bagian dari kunci identifikasi obat sepanjang tahap analisis sehingga penanganannya tetap diperlukan untuk menjaga konsistensi identitas tiap obat. Sementara itu, untuk kolom-kolom numerik (Harga_Satuan, Stok_Awal, Penerimaan, Pemakaian, Sisa_Stok, Nilai, dan Permintaan), penanganan </w:t>
      </w:r>
      <w:r>
        <w:rPr>
          <w:rFonts w:ascii="Times New Roman" w:eastAsia="Times New Roman" w:hAnsi="Times New Roman" w:cs="Times New Roman"/>
          <w:i/>
          <w:iCs/>
          <w:sz w:val="24"/>
          <w:szCs w:val="24"/>
        </w:rPr>
        <w:t>missing value</w:t>
      </w:r>
      <w:r>
        <w:rPr>
          <w:rFonts w:ascii="Times New Roman" w:eastAsia="Times New Roman" w:hAnsi="Times New Roman" w:cs="Times New Roman"/>
          <w:sz w:val="24"/>
          <w:szCs w:val="24"/>
        </w:rPr>
        <w:t xml:space="preserve"> dilakukan dengan menghapus baris data yang bersangkutan.</w:t>
      </w:r>
    </w:p>
    <w:p w14:paraId="4A64EB54" w14:textId="77777777" w:rsidR="00B31A7B" w:rsidRDefault="00000000" w:rsidP="009638CB">
      <w:pPr>
        <w:pStyle w:val="Heading2"/>
        <w:numPr>
          <w:ilvl w:val="1"/>
          <w:numId w:val="19"/>
        </w:numPr>
        <w:ind w:left="566" w:hanging="566"/>
        <w:rPr>
          <w:rFonts w:ascii="Times New Roman" w:eastAsia="Times New Roman" w:hAnsi="Times New Roman" w:cs="Times New Roman"/>
          <w:b/>
          <w:bCs/>
          <w:i/>
          <w:iCs/>
          <w:color w:val="000000"/>
          <w:sz w:val="24"/>
          <w:szCs w:val="24"/>
        </w:rPr>
      </w:pPr>
      <w:bookmarkStart w:id="82" w:name="_Toc237893774"/>
      <w:r>
        <w:rPr>
          <w:rFonts w:ascii="Times New Roman" w:eastAsia="Times New Roman" w:hAnsi="Times New Roman" w:cs="Times New Roman"/>
          <w:b/>
          <w:bCs/>
          <w:i/>
          <w:iCs/>
          <w:color w:val="000000"/>
          <w:sz w:val="24"/>
          <w:szCs w:val="24"/>
        </w:rPr>
        <w:lastRenderedPageBreak/>
        <w:t>Sorting Data</w:t>
      </w:r>
      <w:bookmarkEnd w:id="82"/>
    </w:p>
    <w:p w14:paraId="260023F1" w14:textId="3E98B1B5" w:rsidR="00EC22AE" w:rsidRPr="00320351" w:rsidRDefault="00320351" w:rsidP="00320351">
      <w:pPr>
        <w:pStyle w:val="Heading3"/>
        <w:numPr>
          <w:ilvl w:val="2"/>
          <w:numId w:val="19"/>
        </w:numPr>
        <w:ind w:left="567" w:hanging="56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Klasifikasi </w:t>
      </w:r>
      <w:r w:rsidR="00EC22AE" w:rsidRPr="00320351">
        <w:rPr>
          <w:rFonts w:ascii="Times New Roman" w:hAnsi="Times New Roman" w:cs="Times New Roman"/>
          <w:b/>
          <w:bCs/>
          <w:color w:val="000000" w:themeColor="text1"/>
          <w:sz w:val="24"/>
          <w:szCs w:val="24"/>
        </w:rPr>
        <w:t>ABC</w:t>
      </w:r>
    </w:p>
    <w:p w14:paraId="1CA4C6BE"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data pemakaian obat melalui tahap preprocessing, tahap selanjutnya adalah melakukan pengelompokan (</w:t>
      </w:r>
      <w:r>
        <w:rPr>
          <w:rFonts w:ascii="Times New Roman" w:eastAsia="Times New Roman" w:hAnsi="Times New Roman" w:cs="Times New Roman"/>
          <w:i/>
          <w:iCs/>
          <w:sz w:val="24"/>
          <w:szCs w:val="24"/>
        </w:rPr>
        <w:t>sorting</w:t>
      </w:r>
      <w:r>
        <w:rPr>
          <w:rFonts w:ascii="Times New Roman" w:eastAsia="Times New Roman" w:hAnsi="Times New Roman" w:cs="Times New Roman"/>
          <w:sz w:val="24"/>
          <w:szCs w:val="24"/>
        </w:rPr>
        <w:t>) obat ke dalam kategori prioritas menggunakan metode ABC Analysis, yang dilandasi oleh Prinsip Pareto (</w:t>
      </w:r>
      <w:r>
        <w:rPr>
          <w:rFonts w:ascii="Times New Roman" w:eastAsia="Times New Roman" w:hAnsi="Times New Roman" w:cs="Times New Roman"/>
          <w:i/>
          <w:iCs/>
          <w:sz w:val="24"/>
          <w:szCs w:val="24"/>
        </w:rPr>
        <w:t>Pareto Principle</w:t>
      </w:r>
      <w:r>
        <w:rPr>
          <w:rFonts w:ascii="Times New Roman" w:eastAsia="Times New Roman" w:hAnsi="Times New Roman" w:cs="Times New Roman"/>
          <w:sz w:val="24"/>
          <w:szCs w:val="24"/>
        </w:rPr>
        <w:t xml:space="preserve">). Tahap ini bertujuan untuk mengidentifikasi obat-obat yang memberikan kontribusi terbesar terhadap total pemakaian di Puskesmas Sidodadi, sehingga alokasi perhatian manajerial dalam perencanaan dan pengendalian persediaan dapat dilakukan secara proporsional sesuai tingkat kepentingan masing-masing obat. </w:t>
      </w:r>
    </w:p>
    <w:p w14:paraId="7869169A"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pertama adalah menghitung total pemakaian kumulatif setiap jenis obat sepanjang periode penelitian (Januari 2024 – Februari 2026) dengan menjumlahkan nilai pemakaian bulanan yang telah melalui tahap preprocessing pada seluruh periode yang tersedia. Perhitungan dilakukan secara agregat untuk seluruh periode, sehingga setiap obat memiliki satu nilai total pemakaian yang mencerminkan kontribusinya terhadap keseluruhan data historis. </w:t>
      </w:r>
    </w:p>
    <w:p w14:paraId="40531A73" w14:textId="3E82DE05" w:rsidR="009638CB" w:rsidRDefault="00000000" w:rsidP="00F27F68">
      <w:pPr>
        <w:spacing w:after="20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Seluruh obat kemudian diurutkan secara </w:t>
      </w:r>
      <w:r>
        <w:rPr>
          <w:rFonts w:ascii="Times New Roman" w:eastAsia="Times New Roman" w:hAnsi="Times New Roman" w:cs="Times New Roman"/>
          <w:i/>
          <w:iCs/>
          <w:sz w:val="24"/>
          <w:szCs w:val="24"/>
        </w:rPr>
        <w:t>descending</w:t>
      </w:r>
      <w:r>
        <w:rPr>
          <w:rFonts w:ascii="Times New Roman" w:eastAsia="Times New Roman" w:hAnsi="Times New Roman" w:cs="Times New Roman"/>
          <w:sz w:val="24"/>
          <w:szCs w:val="24"/>
        </w:rPr>
        <w:t xml:space="preserve"> berdasarkan total pemakaian, dari obat dengan pemakaian tertinggi ke obat dengan pemakaian terendah. Selanjutnya, dihitung persentase kontribusi tiap obat terhadap total pemakaian keseluruhan dan persentase kumulatif dengan menjumlahkan nilai persentase pemakaian secara berurutan mulai dari obat dengan kontribusi tertinggi. Berdasarkan nilai persentase kumulatif yang telah dihitung, setiap obat dikelompokkan ke dalam kategori berikut.</w:t>
      </w:r>
    </w:p>
    <w:p w14:paraId="581D5935" w14:textId="266104CC" w:rsidR="00B31A7B" w:rsidRDefault="00000000">
      <w:pPr>
        <w:pStyle w:val="Heading5"/>
        <w:keepNext w:val="0"/>
        <w:keepLines w:val="0"/>
        <w:spacing w:before="0" w:after="0"/>
        <w:jc w:val="both"/>
        <w:rPr>
          <w:rFonts w:ascii="Times New Roman" w:eastAsia="Times New Roman" w:hAnsi="Times New Roman" w:cs="Times New Roman"/>
          <w:color w:val="000000"/>
          <w:sz w:val="24"/>
          <w:szCs w:val="24"/>
        </w:rPr>
      </w:pPr>
      <w:bookmarkStart w:id="83" w:name="_Toc235052091"/>
      <w:bookmarkStart w:id="84" w:name="_Toc237169343"/>
      <w:bookmarkStart w:id="85" w:name="_Toc237893775"/>
      <w:r>
        <w:rPr>
          <w:rFonts w:ascii="Times New Roman" w:eastAsia="Times New Roman" w:hAnsi="Times New Roman" w:cs="Times New Roman"/>
          <w:b/>
          <w:bCs/>
          <w:color w:val="000000"/>
          <w:sz w:val="24"/>
          <w:szCs w:val="24"/>
        </w:rPr>
        <w:t>Tabel 3.2</w:t>
      </w:r>
      <w:r>
        <w:rPr>
          <w:rFonts w:ascii="Times New Roman" w:eastAsia="Times New Roman" w:hAnsi="Times New Roman" w:cs="Times New Roman"/>
          <w:color w:val="000000"/>
          <w:sz w:val="24"/>
          <w:szCs w:val="24"/>
        </w:rPr>
        <w:t xml:space="preserve"> Pengelompokkan obat berdasarkan pemakaian</w:t>
      </w:r>
      <w:bookmarkEnd w:id="83"/>
      <w:bookmarkEnd w:id="84"/>
      <w:bookmarkEnd w:id="85"/>
      <w:r w:rsidR="007B0D4B">
        <w:rPr>
          <w:rFonts w:ascii="Times New Roman" w:eastAsia="Times New Roman" w:hAnsi="Times New Roman" w:cs="Times New Roman"/>
          <w:color w:val="000000"/>
          <w:sz w:val="24"/>
          <w:szCs w:val="24"/>
        </w:rPr>
        <w:t xml:space="preserve"> (ABC)</w:t>
      </w:r>
    </w:p>
    <w:tbl>
      <w:tblPr>
        <w:tblStyle w:val="af0"/>
        <w:tblW w:w="8805" w:type="dxa"/>
        <w:tblInd w:w="0" w:type="dxa"/>
        <w:tblBorders>
          <w:top w:val="single" w:sz="4" w:space="0" w:color="7F7F7F"/>
          <w:bottom w:val="single" w:sz="4" w:space="0" w:color="7F7F7F"/>
        </w:tblBorders>
        <w:tblLayout w:type="fixed"/>
        <w:tblLook w:val="04A0" w:firstRow="1" w:lastRow="0" w:firstColumn="1" w:lastColumn="0" w:noHBand="0" w:noVBand="1"/>
      </w:tblPr>
      <w:tblGrid>
        <w:gridCol w:w="1500"/>
        <w:gridCol w:w="3375"/>
        <w:gridCol w:w="3930"/>
      </w:tblGrid>
      <w:tr w:rsidR="00B31A7B" w14:paraId="287B5566" w14:textId="77777777" w:rsidTr="00B31A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00" w:type="dxa"/>
            <w:tcBorders>
              <w:top w:val="single" w:sz="24" w:space="0" w:color="000000"/>
            </w:tcBorders>
          </w:tcPr>
          <w:p w14:paraId="78F4355F" w14:textId="25244564"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Kategori</w:t>
            </w:r>
          </w:p>
        </w:tc>
        <w:tc>
          <w:tcPr>
            <w:tcW w:w="3375" w:type="dxa"/>
            <w:tcBorders>
              <w:top w:val="single" w:sz="24" w:space="0" w:color="000000"/>
            </w:tcBorders>
          </w:tcPr>
          <w:p w14:paraId="4BB065A9"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Rentang Persentase Kumulatif</w:t>
            </w:r>
          </w:p>
        </w:tc>
        <w:tc>
          <w:tcPr>
            <w:tcW w:w="3930" w:type="dxa"/>
            <w:tcBorders>
              <w:top w:val="single" w:sz="24" w:space="0" w:color="000000"/>
            </w:tcBorders>
          </w:tcPr>
          <w:p w14:paraId="4938F0D1"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Keterangan</w:t>
            </w:r>
          </w:p>
        </w:tc>
      </w:tr>
      <w:tr w:rsidR="00B31A7B" w14:paraId="560E9359"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E87EADF"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Prioritas (Tinggi)</w:t>
            </w:r>
          </w:p>
        </w:tc>
        <w:tc>
          <w:tcPr>
            <w:tcW w:w="3375" w:type="dxa"/>
          </w:tcPr>
          <w:p w14:paraId="5F4A250E"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0-80%</w:t>
            </w:r>
          </w:p>
        </w:tc>
        <w:tc>
          <w:tcPr>
            <w:tcW w:w="3930" w:type="dxa"/>
          </w:tcPr>
          <w:p w14:paraId="3A7C8532" w14:textId="77777777" w:rsidR="00B31A7B"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Obat dengan kontribusi pemakaian tertinggi, memerlukan pengawasan paling ketat </w:t>
            </w:r>
          </w:p>
        </w:tc>
      </w:tr>
      <w:tr w:rsidR="00B31A7B" w14:paraId="05588DE1" w14:textId="77777777" w:rsidTr="00B31A7B">
        <w:tc>
          <w:tcPr>
            <w:cnfStyle w:val="001000000000" w:firstRow="0" w:lastRow="0" w:firstColumn="1" w:lastColumn="0" w:oddVBand="0" w:evenVBand="0" w:oddHBand="0" w:evenHBand="0" w:firstRowFirstColumn="0" w:firstRowLastColumn="0" w:lastRowFirstColumn="0" w:lastRowLastColumn="0"/>
            <w:tcW w:w="1500" w:type="dxa"/>
          </w:tcPr>
          <w:p w14:paraId="0837A26A"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Sedang</w:t>
            </w:r>
          </w:p>
        </w:tc>
        <w:tc>
          <w:tcPr>
            <w:tcW w:w="3375" w:type="dxa"/>
          </w:tcPr>
          <w:p w14:paraId="595E714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80-95%</w:t>
            </w:r>
          </w:p>
        </w:tc>
        <w:tc>
          <w:tcPr>
            <w:tcW w:w="3930" w:type="dxa"/>
          </w:tcPr>
          <w:p w14:paraId="172BC606" w14:textId="77777777" w:rsidR="00B31A7B"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Obat dengan kontribusi pemakaian menengah </w:t>
            </w:r>
          </w:p>
        </w:tc>
      </w:tr>
      <w:tr w:rsidR="00B31A7B" w14:paraId="4B557A7B"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Borders>
              <w:bottom w:val="single" w:sz="24" w:space="0" w:color="000000"/>
            </w:tcBorders>
          </w:tcPr>
          <w:p w14:paraId="31479EF8"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Rendah</w:t>
            </w:r>
          </w:p>
        </w:tc>
        <w:tc>
          <w:tcPr>
            <w:tcW w:w="3375" w:type="dxa"/>
            <w:tcBorders>
              <w:bottom w:val="single" w:sz="24" w:space="0" w:color="000000"/>
            </w:tcBorders>
          </w:tcPr>
          <w:p w14:paraId="23AA6CB5"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95-100%</w:t>
            </w:r>
          </w:p>
        </w:tc>
        <w:tc>
          <w:tcPr>
            <w:tcW w:w="3930" w:type="dxa"/>
            <w:tcBorders>
              <w:bottom w:val="single" w:sz="24" w:space="0" w:color="000000"/>
            </w:tcBorders>
          </w:tcPr>
          <w:p w14:paraId="5C1922B6" w14:textId="6E8CA85F" w:rsidR="00B31A7B"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Obat dengan kontribusi pemakaian terendah, dapat dikelola dengan pengawasan lebih longgar </w:t>
            </w:r>
          </w:p>
        </w:tc>
      </w:tr>
    </w:tbl>
    <w:p w14:paraId="29489CC6" w14:textId="77777777" w:rsidR="00B31A7B" w:rsidRDefault="00000000">
      <w:pPr>
        <w:spacing w:before="20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3.2</w:t>
      </w:r>
      <w:r>
        <w:rPr>
          <w:rFonts w:ascii="Times New Roman" w:eastAsia="Times New Roman" w:hAnsi="Times New Roman" w:cs="Times New Roman"/>
          <w:sz w:val="24"/>
          <w:szCs w:val="24"/>
        </w:rPr>
        <w:t xml:space="preserve"> menjelaskan kriteria pembagian tiga kategori prioritas obat berdasarkan posisi kumulatif persentase pemakaiannya, setelah seluruh obat diurutkan dari kontribusi tertinggi ke terendah. Obat yang berada pada rentang 0%–80% dari total kumulatif pemakaian dikelompokkan sebagai kategori Prioritas, obat pada rentang 80%–95% </w:t>
      </w:r>
      <w:r>
        <w:rPr>
          <w:rFonts w:ascii="Times New Roman" w:eastAsia="Times New Roman" w:hAnsi="Times New Roman" w:cs="Times New Roman"/>
          <w:sz w:val="24"/>
          <w:szCs w:val="24"/>
        </w:rPr>
        <w:lastRenderedPageBreak/>
        <w:t xml:space="preserve">dikelompokkan sebagai kategori Sedang, dan sisanya (95%–100%) dikelompokkan sebagai kategori Rendah. Semakin awal posisi suatu obat pada urutan kumulatif, semakin besar pula kontribusinya terhadap total pemakaian keseluruhan, sehingga semakin tinggi pula tingkat prioritas pengawasannya. </w:t>
      </w:r>
    </w:p>
    <w:p w14:paraId="2B0C607F" w14:textId="3D1E7378" w:rsidR="00EC22AE" w:rsidRPr="00320351" w:rsidRDefault="00320351" w:rsidP="00320351">
      <w:pPr>
        <w:pStyle w:val="Heading3"/>
        <w:numPr>
          <w:ilvl w:val="2"/>
          <w:numId w:val="19"/>
        </w:numPr>
        <w:ind w:left="709"/>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Klasifikasi Berdasarkan </w:t>
      </w:r>
      <w:r w:rsidR="007B0D4B">
        <w:rPr>
          <w:rFonts w:ascii="Times New Roman" w:hAnsi="Times New Roman" w:cs="Times New Roman"/>
          <w:b/>
          <w:bCs/>
          <w:color w:val="000000" w:themeColor="text1"/>
          <w:sz w:val="24"/>
          <w:szCs w:val="24"/>
        </w:rPr>
        <w:t>Karakteristik Data</w:t>
      </w:r>
    </w:p>
    <w:p w14:paraId="6407E474" w14:textId="6304A686" w:rsidR="003E1D24" w:rsidRDefault="00320351" w:rsidP="00320351">
      <w:pPr>
        <w:spacing w:after="240" w:line="360" w:lineRule="auto"/>
        <w:ind w:firstLine="709"/>
        <w:jc w:val="both"/>
        <w:rPr>
          <w:rFonts w:ascii="Times New Roman" w:eastAsia="Times New Roman" w:hAnsi="Times New Roman" w:cs="Times New Roman"/>
          <w:sz w:val="24"/>
          <w:szCs w:val="24"/>
        </w:rPr>
      </w:pPr>
      <w:r w:rsidRPr="00320351">
        <w:rPr>
          <w:rFonts w:ascii="Times New Roman" w:eastAsia="Times New Roman" w:hAnsi="Times New Roman" w:cs="Times New Roman"/>
          <w:sz w:val="24"/>
          <w:szCs w:val="24"/>
        </w:rPr>
        <w:t xml:space="preserve">Selain menggunakan klasifikasi ABC, obat juga dikelompokkan berdasarkan pola permintaannya dengan mengacu pada klasifikasi Syntetos-Boylan-Croston (2005). Klasifikasi ini menggunakan dua indikator, yaitu </w:t>
      </w:r>
      <w:r w:rsidRPr="00320351">
        <w:rPr>
          <w:rFonts w:ascii="Times New Roman" w:eastAsia="Times New Roman" w:hAnsi="Times New Roman" w:cs="Times New Roman"/>
          <w:i/>
          <w:iCs/>
          <w:sz w:val="24"/>
          <w:szCs w:val="24"/>
        </w:rPr>
        <w:t>Average Demand Interval</w:t>
      </w:r>
      <w:r w:rsidRPr="00320351">
        <w:rPr>
          <w:rFonts w:ascii="Times New Roman" w:eastAsia="Times New Roman" w:hAnsi="Times New Roman" w:cs="Times New Roman"/>
          <w:sz w:val="24"/>
          <w:szCs w:val="24"/>
        </w:rPr>
        <w:t xml:space="preserve"> (ADI) dan </w:t>
      </w:r>
      <w:r w:rsidRPr="00320351">
        <w:rPr>
          <w:rFonts w:ascii="Times New Roman" w:eastAsia="Times New Roman" w:hAnsi="Times New Roman" w:cs="Times New Roman"/>
          <w:i/>
          <w:iCs/>
          <w:sz w:val="24"/>
          <w:szCs w:val="24"/>
        </w:rPr>
        <w:t>squared Coefficient of Variation</w:t>
      </w:r>
      <w:r w:rsidRPr="00320351">
        <w:rPr>
          <w:rFonts w:ascii="Times New Roman" w:eastAsia="Times New Roman" w:hAnsi="Times New Roman" w:cs="Times New Roman"/>
          <w:sz w:val="24"/>
          <w:szCs w:val="24"/>
        </w:rPr>
        <w:t xml:space="preserve"> (CV²), yang membagi pola permintaan menjadi empat kategori, yaitu Smooth (ADI &lt; 1,32 dan CV² &lt; 0,49), Erratic (ADI &lt; 1,32 dan CV² ≥ 0,49), Intermittent (ADI ≥ 1,32 dan CV² &lt; 0,49), serta Lumpy (ADI ≥ 1,32 dan CV² ≥ 0,49</w:t>
      </w:r>
      <w:r w:rsidR="003E1D24" w:rsidRPr="00320351">
        <w:rPr>
          <w:rFonts w:ascii="Times New Roman" w:eastAsia="Times New Roman" w:hAnsi="Times New Roman" w:cs="Times New Roman"/>
          <w:sz w:val="24"/>
          <w:szCs w:val="24"/>
        </w:rPr>
        <w:t>).</w:t>
      </w:r>
    </w:p>
    <w:p w14:paraId="428BAF7A" w14:textId="47E90BD8" w:rsidR="003E1D24" w:rsidRDefault="003E1D24" w:rsidP="003E1D24">
      <w:pPr>
        <w:pStyle w:val="Heading5"/>
        <w:keepNext w:val="0"/>
        <w:keepLines w:val="0"/>
        <w:spacing w:before="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Tabel 3.</w:t>
      </w:r>
      <w:r w:rsidR="007B0D4B">
        <w:rPr>
          <w:rFonts w:ascii="Times New Roman" w:eastAsia="Times New Roman" w:hAnsi="Times New Roman" w:cs="Times New Roman"/>
          <w:b/>
          <w:bCs/>
          <w:color w:val="000000"/>
          <w:sz w:val="24"/>
          <w:szCs w:val="24"/>
        </w:rPr>
        <w:t>3</w:t>
      </w:r>
      <w:r>
        <w:rPr>
          <w:rFonts w:ascii="Times New Roman" w:eastAsia="Times New Roman" w:hAnsi="Times New Roman" w:cs="Times New Roman"/>
          <w:color w:val="000000"/>
          <w:sz w:val="24"/>
          <w:szCs w:val="24"/>
        </w:rPr>
        <w:t xml:space="preserve"> </w:t>
      </w:r>
      <w:r w:rsidR="007B0D4B">
        <w:rPr>
          <w:rFonts w:ascii="Times New Roman" w:eastAsia="Times New Roman" w:hAnsi="Times New Roman" w:cs="Times New Roman"/>
          <w:color w:val="000000"/>
          <w:sz w:val="24"/>
          <w:szCs w:val="24"/>
        </w:rPr>
        <w:t>Pengelompokkan obat berdasarkan karakteristik data</w:t>
      </w:r>
    </w:p>
    <w:tbl>
      <w:tblPr>
        <w:tblStyle w:val="af0"/>
        <w:tblW w:w="8792"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3118"/>
        <w:gridCol w:w="4114"/>
      </w:tblGrid>
      <w:tr w:rsidR="003E1D24" w14:paraId="3B2C5BE7" w14:textId="77777777" w:rsidTr="003E1D2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24" w:space="0" w:color="000000"/>
            </w:tcBorders>
          </w:tcPr>
          <w:p w14:paraId="03D7A9A0" w14:textId="77777777" w:rsidR="003E1D24" w:rsidRDefault="003E1D24" w:rsidP="008C461C">
            <w:pPr>
              <w:spacing w:line="276" w:lineRule="auto"/>
              <w:jc w:val="center"/>
              <w:rPr>
                <w:rFonts w:ascii="Times New Roman" w:eastAsia="Times New Roman" w:hAnsi="Times New Roman" w:cs="Times New Roman"/>
              </w:rPr>
            </w:pPr>
            <w:r>
              <w:rPr>
                <w:rFonts w:ascii="Times New Roman" w:eastAsia="Times New Roman" w:hAnsi="Times New Roman" w:cs="Times New Roman"/>
              </w:rPr>
              <w:t>Metode</w:t>
            </w:r>
          </w:p>
        </w:tc>
        <w:tc>
          <w:tcPr>
            <w:tcW w:w="3118" w:type="dxa"/>
            <w:tcBorders>
              <w:top w:val="single" w:sz="24" w:space="0" w:color="000000"/>
            </w:tcBorders>
          </w:tcPr>
          <w:p w14:paraId="6E2A2F41" w14:textId="52152C4C" w:rsidR="003E1D24" w:rsidRDefault="003E1D24"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Karakteristik</w:t>
            </w:r>
          </w:p>
        </w:tc>
        <w:tc>
          <w:tcPr>
            <w:tcW w:w="4114" w:type="dxa"/>
            <w:tcBorders>
              <w:top w:val="single" w:sz="24" w:space="0" w:color="000000"/>
            </w:tcBorders>
          </w:tcPr>
          <w:p w14:paraId="03930B7D" w14:textId="253DEABF" w:rsidR="003E1D24" w:rsidRDefault="003E1D24" w:rsidP="008C461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Model yang Secara Teoritis Cocok</w:t>
            </w:r>
          </w:p>
        </w:tc>
      </w:tr>
      <w:tr w:rsidR="003E1D24" w14:paraId="5272885E" w14:textId="77777777" w:rsidTr="003E1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FCE8E2D" w14:textId="5B48F491" w:rsidR="003E1D24" w:rsidRPr="003E1D24" w:rsidRDefault="003E1D24" w:rsidP="008C461C">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Smooth</w:t>
            </w:r>
          </w:p>
        </w:tc>
        <w:tc>
          <w:tcPr>
            <w:tcW w:w="3118" w:type="dxa"/>
          </w:tcPr>
          <w:p w14:paraId="03B11D52" w14:textId="0D88F777" w:rsidR="003E1D24" w:rsidRPr="00B53107" w:rsidRDefault="003E1D24" w:rsidP="008C4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Permintaan rutin, variasi rendah</w:t>
            </w:r>
          </w:p>
        </w:tc>
        <w:tc>
          <w:tcPr>
            <w:tcW w:w="4114" w:type="dxa"/>
          </w:tcPr>
          <w:p w14:paraId="22312559" w14:textId="5815E765" w:rsidR="003E1D24" w:rsidRDefault="003E1D24" w:rsidP="008C461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SES (data stasioner tanpa tren/musiman); Holt-Winters (bila ada komponen musiman)</w:t>
            </w:r>
          </w:p>
        </w:tc>
      </w:tr>
      <w:tr w:rsidR="003E1D24" w14:paraId="23ED0E59" w14:textId="77777777" w:rsidTr="003E1D24">
        <w:tc>
          <w:tcPr>
            <w:cnfStyle w:val="001000000000" w:firstRow="0" w:lastRow="0" w:firstColumn="1" w:lastColumn="0" w:oddVBand="0" w:evenVBand="0" w:oddHBand="0" w:evenHBand="0" w:firstRowFirstColumn="0" w:firstRowLastColumn="0" w:lastRowFirstColumn="0" w:lastRowLastColumn="0"/>
            <w:tcW w:w="1560" w:type="dxa"/>
          </w:tcPr>
          <w:p w14:paraId="0EE67177" w14:textId="2A329EA4" w:rsidR="003E1D24" w:rsidRPr="003E1D24" w:rsidRDefault="003E1D24" w:rsidP="008C461C">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Erratic</w:t>
            </w:r>
          </w:p>
        </w:tc>
        <w:tc>
          <w:tcPr>
            <w:tcW w:w="3118" w:type="dxa"/>
          </w:tcPr>
          <w:p w14:paraId="780D0D47" w14:textId="50BC5D3B" w:rsidR="003E1D24" w:rsidRDefault="003E1D24" w:rsidP="008C4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Sering muncul, tapi jumlah bervariasi tajam</w:t>
            </w:r>
          </w:p>
          <w:p w14:paraId="0C327BA1" w14:textId="77777777" w:rsidR="003E1D24" w:rsidRDefault="003E1D24" w:rsidP="003E1D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72D02047" w14:textId="77777777" w:rsidR="003E1D24" w:rsidRPr="003E1D24" w:rsidRDefault="003E1D24" w:rsidP="003E1D2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4114" w:type="dxa"/>
          </w:tcPr>
          <w:p w14:paraId="399BAA9D" w14:textId="3FBABB0C" w:rsidR="003E1D24" w:rsidRDefault="003E1D24" w:rsidP="008C461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SES/Holt-Winters, dengan toleransi error lebih tinggi akibat variasi jumlah</w:t>
            </w:r>
          </w:p>
        </w:tc>
      </w:tr>
      <w:tr w:rsidR="003E1D24" w14:paraId="0400126C" w14:textId="77777777" w:rsidTr="003E1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84C207B" w14:textId="17BC9195" w:rsidR="003E1D24" w:rsidRPr="003E1D24" w:rsidRDefault="003E1D24" w:rsidP="008C461C">
            <w:pPr>
              <w:jc w:val="center"/>
              <w:rPr>
                <w:rFonts w:ascii="Times New Roman" w:eastAsia="Times New Roman" w:hAnsi="Times New Roman" w:cs="Times New Roman"/>
                <w:b w:val="0"/>
                <w:bCs w:val="0"/>
              </w:rPr>
            </w:pPr>
            <w:r>
              <w:rPr>
                <w:rFonts w:ascii="Times New Roman" w:eastAsia="Times New Roman" w:hAnsi="Times New Roman" w:cs="Times New Roman"/>
                <w:b w:val="0"/>
                <w:bCs w:val="0"/>
              </w:rPr>
              <w:t>Intermittent</w:t>
            </w:r>
          </w:p>
        </w:tc>
        <w:tc>
          <w:tcPr>
            <w:tcW w:w="3118" w:type="dxa"/>
          </w:tcPr>
          <w:p w14:paraId="232C7224" w14:textId="548CF08E" w:rsidR="003E1D24" w:rsidRPr="00B53107" w:rsidRDefault="003E1D24" w:rsidP="008C4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Jarang muncul, jumlah relatif konsisten saat muncul</w:t>
            </w:r>
          </w:p>
        </w:tc>
        <w:tc>
          <w:tcPr>
            <w:tcW w:w="4114" w:type="dxa"/>
          </w:tcPr>
          <w:p w14:paraId="7B86F8B4" w14:textId="4EF0089C" w:rsidR="003E1D24" w:rsidRDefault="003E1D24" w:rsidP="008C4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Croston (memisahkan estimasi interval &amp; jumlah); SBA (versi terkoreksi bias Croston)</w:t>
            </w:r>
          </w:p>
        </w:tc>
      </w:tr>
      <w:tr w:rsidR="003E1D24" w14:paraId="68E31D8B" w14:textId="77777777" w:rsidTr="003E1D24">
        <w:tc>
          <w:tcPr>
            <w:cnfStyle w:val="001000000000" w:firstRow="0" w:lastRow="0" w:firstColumn="1" w:lastColumn="0" w:oddVBand="0" w:evenVBand="0" w:oddHBand="0" w:evenHBand="0" w:firstRowFirstColumn="0" w:firstRowLastColumn="0" w:lastRowFirstColumn="0" w:lastRowLastColumn="0"/>
            <w:tcW w:w="1560" w:type="dxa"/>
            <w:tcBorders>
              <w:bottom w:val="single" w:sz="24" w:space="0" w:color="000000"/>
            </w:tcBorders>
          </w:tcPr>
          <w:p w14:paraId="292B0D92" w14:textId="64D89D46" w:rsidR="003E1D24" w:rsidRPr="003E1D24" w:rsidRDefault="009A08BF" w:rsidP="008C461C">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Lumpy</w:t>
            </w:r>
          </w:p>
        </w:tc>
        <w:tc>
          <w:tcPr>
            <w:tcW w:w="3118" w:type="dxa"/>
            <w:tcBorders>
              <w:bottom w:val="single" w:sz="24" w:space="0" w:color="000000"/>
            </w:tcBorders>
          </w:tcPr>
          <w:p w14:paraId="508A43A8" w14:textId="52254D52" w:rsidR="003E1D24" w:rsidRPr="00B53107" w:rsidRDefault="003E1D24" w:rsidP="008C4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Jarang muncul, jumlah sangat bervariasi</w:t>
            </w:r>
          </w:p>
        </w:tc>
        <w:tc>
          <w:tcPr>
            <w:tcW w:w="4114" w:type="dxa"/>
            <w:tcBorders>
              <w:bottom w:val="single" w:sz="24" w:space="0" w:color="000000"/>
            </w:tcBorders>
          </w:tcPr>
          <w:p w14:paraId="73B459BA" w14:textId="7EF1B60C" w:rsidR="003E1D24" w:rsidRDefault="003E1D24" w:rsidP="008C461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E1D24">
              <w:rPr>
                <w:rFonts w:ascii="Times New Roman" w:eastAsia="Times New Roman" w:hAnsi="Times New Roman" w:cs="Times New Roman"/>
              </w:rPr>
              <w:t>TSB (mengakomodasi kemungkinan penghentian permintaan/</w:t>
            </w:r>
            <w:r w:rsidRPr="003E1D24">
              <w:rPr>
                <w:rFonts w:ascii="Times New Roman" w:eastAsia="Times New Roman" w:hAnsi="Times New Roman" w:cs="Times New Roman"/>
                <w:i/>
                <w:iCs/>
              </w:rPr>
              <w:t>obsolescence</w:t>
            </w:r>
            <w:r w:rsidRPr="003E1D24">
              <w:rPr>
                <w:rFonts w:ascii="Times New Roman" w:eastAsia="Times New Roman" w:hAnsi="Times New Roman" w:cs="Times New Roman"/>
              </w:rPr>
              <w:t>); Croston/SBA sebagai pembanding</w:t>
            </w:r>
          </w:p>
        </w:tc>
      </w:tr>
    </w:tbl>
    <w:p w14:paraId="39B3D1FD" w14:textId="35992155" w:rsidR="003E1D24" w:rsidRPr="003E1D24" w:rsidRDefault="003E1D24" w:rsidP="00320351">
      <w:pPr>
        <w:spacing w:before="20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w:t>
      </w:r>
      <w:r w:rsidRPr="00B81B46">
        <w:rPr>
          <w:rFonts w:ascii="Times New Roman" w:eastAsia="Times New Roman" w:hAnsi="Times New Roman" w:cs="Times New Roman"/>
          <w:b/>
          <w:bCs/>
          <w:sz w:val="24"/>
          <w:szCs w:val="24"/>
        </w:rPr>
        <w:t>Tabel 3.</w:t>
      </w:r>
      <w:r w:rsidR="007B0D4B" w:rsidRPr="00B81B46">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k</w:t>
      </w:r>
      <w:r w:rsidRPr="003E1D24">
        <w:rPr>
          <w:rFonts w:ascii="Times New Roman" w:eastAsia="Times New Roman" w:hAnsi="Times New Roman" w:cs="Times New Roman"/>
          <w:sz w:val="24"/>
          <w:szCs w:val="24"/>
        </w:rPr>
        <w:t xml:space="preserve">etujuh model (SES, Holt-Winters, Croston, SBA, TSB, Naive, SMA-3) dipilih sebagai kandidat karena secara kolektif mencakup seluruh kategori pola permintaan yang mungkin ditemukan pada data pemakaian obat, sebagaimana dikonfirmasi oleh hasil EDA yang menunjukkan campuran keempat kategori pada data penelitian ini. Naive dan SMA-3 ditambahkan sebagai </w:t>
      </w:r>
      <w:r w:rsidRPr="003E1D24">
        <w:rPr>
          <w:rFonts w:ascii="Times New Roman" w:eastAsia="Times New Roman" w:hAnsi="Times New Roman" w:cs="Times New Roman"/>
          <w:i/>
          <w:iCs/>
          <w:sz w:val="24"/>
          <w:szCs w:val="24"/>
        </w:rPr>
        <w:t>baseline</w:t>
      </w:r>
      <w:r w:rsidRPr="003E1D24">
        <w:rPr>
          <w:rFonts w:ascii="Times New Roman" w:eastAsia="Times New Roman" w:hAnsi="Times New Roman" w:cs="Times New Roman"/>
          <w:sz w:val="24"/>
          <w:szCs w:val="24"/>
        </w:rPr>
        <w:t xml:space="preserve"> pembanding, mengingat literatur forecasting menyatakan bahwa model apa pun yang lebih kompleks seharusnya mampu mengungguli performa model naif agar dapat dianggap bermanfaa</w:t>
      </w:r>
      <w:r w:rsidR="00B81B46">
        <w:rPr>
          <w:rFonts w:ascii="Times New Roman" w:eastAsia="Times New Roman" w:hAnsi="Times New Roman" w:cs="Times New Roman"/>
          <w:sz w:val="24"/>
          <w:szCs w:val="24"/>
        </w:rPr>
        <w:t>t.</w:t>
      </w:r>
    </w:p>
    <w:p w14:paraId="61B31478" w14:textId="77777777" w:rsidR="00B31A7B" w:rsidRDefault="00000000" w:rsidP="009638CB">
      <w:pPr>
        <w:pStyle w:val="Heading2"/>
        <w:numPr>
          <w:ilvl w:val="1"/>
          <w:numId w:val="19"/>
        </w:numPr>
        <w:ind w:left="566" w:hanging="566"/>
        <w:rPr>
          <w:rFonts w:ascii="Times New Roman" w:eastAsia="Times New Roman" w:hAnsi="Times New Roman" w:cs="Times New Roman"/>
          <w:b/>
          <w:bCs/>
          <w:color w:val="000000"/>
          <w:sz w:val="24"/>
          <w:szCs w:val="24"/>
        </w:rPr>
      </w:pPr>
      <w:bookmarkStart w:id="86" w:name="_Toc237893776"/>
      <w:r>
        <w:rPr>
          <w:rFonts w:ascii="Times New Roman" w:eastAsia="Times New Roman" w:hAnsi="Times New Roman" w:cs="Times New Roman"/>
          <w:b/>
          <w:bCs/>
          <w:color w:val="000000"/>
          <w:sz w:val="24"/>
          <w:szCs w:val="24"/>
        </w:rPr>
        <w:t>Splitting Data</w:t>
      </w:r>
      <w:bookmarkEnd w:id="86"/>
    </w:p>
    <w:p w14:paraId="2E2536CE"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Sebelum dilakukan proses forecasting, data dibagi menjadi data latih (</w:t>
      </w:r>
      <w:r>
        <w:rPr>
          <w:rFonts w:ascii="Times New Roman" w:eastAsia="Times New Roman" w:hAnsi="Times New Roman" w:cs="Times New Roman"/>
          <w:i/>
          <w:iCs/>
          <w:sz w:val="24"/>
          <w:szCs w:val="24"/>
        </w:rPr>
        <w:t>training set</w:t>
      </w:r>
      <w:r>
        <w:rPr>
          <w:rFonts w:ascii="Times New Roman" w:eastAsia="Times New Roman" w:hAnsi="Times New Roman" w:cs="Times New Roman"/>
          <w:sz w:val="24"/>
          <w:szCs w:val="24"/>
        </w:rPr>
        <w:t>) dan data uji (</w:t>
      </w:r>
      <w:r>
        <w:rPr>
          <w:rFonts w:ascii="Times New Roman" w:eastAsia="Times New Roman" w:hAnsi="Times New Roman" w:cs="Times New Roman"/>
          <w:i/>
          <w:iCs/>
          <w:sz w:val="24"/>
          <w:szCs w:val="24"/>
        </w:rPr>
        <w:t>testing set</w:t>
      </w:r>
      <w:r>
        <w:rPr>
          <w:rFonts w:ascii="Times New Roman" w:eastAsia="Times New Roman" w:hAnsi="Times New Roman" w:cs="Times New Roman"/>
          <w:sz w:val="24"/>
          <w:szCs w:val="24"/>
        </w:rPr>
        <w:t>) berdasarkan urutan waktu (</w:t>
      </w:r>
      <w:r>
        <w:rPr>
          <w:rFonts w:ascii="Times New Roman" w:eastAsia="Times New Roman" w:hAnsi="Times New Roman" w:cs="Times New Roman"/>
          <w:i/>
          <w:iCs/>
          <w:sz w:val="24"/>
          <w:szCs w:val="24"/>
        </w:rPr>
        <w:t>time series hold-out</w:t>
      </w:r>
      <w:r>
        <w:rPr>
          <w:rFonts w:ascii="Times New Roman" w:eastAsia="Times New Roman" w:hAnsi="Times New Roman" w:cs="Times New Roman"/>
          <w:sz w:val="24"/>
          <w:szCs w:val="24"/>
        </w:rPr>
        <w:t>). Berbeda dengan metode pembagian data secara acak (</w:t>
      </w:r>
      <w:r>
        <w:rPr>
          <w:rFonts w:ascii="Times New Roman" w:eastAsia="Times New Roman" w:hAnsi="Times New Roman" w:cs="Times New Roman"/>
          <w:i/>
          <w:iCs/>
          <w:sz w:val="24"/>
          <w:szCs w:val="24"/>
        </w:rPr>
        <w:t>random split</w:t>
      </w:r>
      <w:r>
        <w:rPr>
          <w:rFonts w:ascii="Times New Roman" w:eastAsia="Times New Roman" w:hAnsi="Times New Roman" w:cs="Times New Roman"/>
          <w:sz w:val="24"/>
          <w:szCs w:val="24"/>
        </w:rPr>
        <w:t xml:space="preserve">), pembagian dilakukan secara kronologis </w:t>
      </w:r>
      <w:r>
        <w:rPr>
          <w:rFonts w:ascii="Times New Roman" w:eastAsia="Times New Roman" w:hAnsi="Times New Roman" w:cs="Times New Roman"/>
          <w:sz w:val="24"/>
          <w:szCs w:val="24"/>
        </w:rPr>
        <w:lastRenderedPageBreak/>
        <w:t>agar urutan temporal tetap terjaga sehingga model hanya menggunakan data historis untuk memprediksi data pada periode berikutnya.</w:t>
      </w:r>
    </w:p>
    <w:p w14:paraId="64B4564C"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preprocessing, data pemakaian obat telah direkonstruksi menjadi deret waktu (</w:t>
      </w:r>
      <w:r>
        <w:rPr>
          <w:rFonts w:ascii="Times New Roman" w:eastAsia="Times New Roman" w:hAnsi="Times New Roman" w:cs="Times New Roman"/>
          <w:i/>
          <w:iCs/>
          <w:sz w:val="24"/>
          <w:szCs w:val="24"/>
        </w:rPr>
        <w:t>time series</w:t>
      </w:r>
      <w:r>
        <w:rPr>
          <w:rFonts w:ascii="Times New Roman" w:eastAsia="Times New Roman" w:hAnsi="Times New Roman" w:cs="Times New Roman"/>
          <w:sz w:val="24"/>
          <w:szCs w:val="24"/>
        </w:rPr>
        <w:t xml:space="preserve">) yang lengkap menggunakan metode </w:t>
      </w:r>
      <w:r>
        <w:rPr>
          <w:rFonts w:ascii="Times New Roman" w:eastAsia="Times New Roman" w:hAnsi="Times New Roman" w:cs="Times New Roman"/>
          <w:i/>
          <w:iCs/>
          <w:sz w:val="24"/>
          <w:szCs w:val="24"/>
        </w:rPr>
        <w:t>grid</w:t>
      </w:r>
      <w:r>
        <w:rPr>
          <w:rFonts w:ascii="Times New Roman" w:eastAsia="Times New Roman" w:hAnsi="Times New Roman" w:cs="Times New Roman"/>
          <w:sz w:val="24"/>
          <w:szCs w:val="24"/>
        </w:rPr>
        <w:t>, sehingga setiap jenis obat memiliki jumlah observasi yang sama, yaitu sebanyak 26 periode yang mencakup Januari 2024 hingga Februari 2026. Apabila pada suatu bulan tidak terdapat data pemakaian suatu obat, maka nilai pemakaian diisikan sebesar nol untuk menunjukkan bahwa obat tersebut tidak digunakan pada bulan tersebut, bukan karena data hilang (</w:t>
      </w:r>
      <w:r>
        <w:rPr>
          <w:rFonts w:ascii="Times New Roman" w:eastAsia="Times New Roman" w:hAnsi="Times New Roman" w:cs="Times New Roman"/>
          <w:i/>
          <w:iCs/>
          <w:sz w:val="24"/>
          <w:szCs w:val="24"/>
        </w:rPr>
        <w:t>missing value</w:t>
      </w:r>
      <w:r>
        <w:rPr>
          <w:rFonts w:ascii="Times New Roman" w:eastAsia="Times New Roman" w:hAnsi="Times New Roman" w:cs="Times New Roman"/>
          <w:sz w:val="24"/>
          <w:szCs w:val="24"/>
        </w:rPr>
        <w:t xml:space="preserve">). Pendekatan ini dipilih karena data LPLPO mencatat pemakaian obat secara periodik setiap bulan sehingga ketiadaan transaksi lebih tepat diinterpretasikan sebagai tidak adanya pemakaian daripada tidak adanya pencatatan. Pembagian data dilakukan menggunakan skema </w:t>
      </w:r>
      <w:r>
        <w:rPr>
          <w:rFonts w:ascii="Times New Roman" w:eastAsia="Times New Roman" w:hAnsi="Times New Roman" w:cs="Times New Roman"/>
          <w:i/>
          <w:iCs/>
          <w:sz w:val="24"/>
          <w:szCs w:val="24"/>
        </w:rPr>
        <w:t>hold-out</w:t>
      </w:r>
      <w:r>
        <w:rPr>
          <w:rFonts w:ascii="Times New Roman" w:eastAsia="Times New Roman" w:hAnsi="Times New Roman" w:cs="Times New Roman"/>
          <w:sz w:val="24"/>
          <w:szCs w:val="24"/>
        </w:rPr>
        <w:t xml:space="preserve"> dengan aturan sebagai berikut:</w:t>
      </w:r>
    </w:p>
    <w:p w14:paraId="30B2A5C0" w14:textId="77777777" w:rsidR="009638CB" w:rsidRDefault="009638CB">
      <w:pPr>
        <w:spacing w:line="360" w:lineRule="auto"/>
        <w:ind w:firstLine="566"/>
        <w:jc w:val="both"/>
        <w:rPr>
          <w:rFonts w:ascii="Times New Roman" w:eastAsia="Times New Roman" w:hAnsi="Times New Roman" w:cs="Times New Roman"/>
          <w:sz w:val="24"/>
          <w:szCs w:val="24"/>
        </w:rPr>
      </w:pPr>
    </w:p>
    <w:p w14:paraId="1E1C3C29" w14:textId="647B428B" w:rsidR="009638CB" w:rsidRPr="005B536C" w:rsidRDefault="005B536C">
      <w:pPr>
        <w:spacing w:line="360" w:lineRule="auto"/>
        <w:ind w:firstLine="566"/>
        <w:jc w:val="both"/>
        <w:rPr>
          <w:rFonts w:ascii="Times New Roman" w:eastAsia="Times New Roman" w:hAnsi="Times New Roman" w:cs="Times New Roman"/>
          <w:i/>
          <w:sz w:val="24"/>
          <w:szCs w:val="24"/>
        </w:rPr>
      </w:pPr>
      <m:oMathPara>
        <m:oMath>
          <m:r>
            <w:rPr>
              <w:rFonts w:ascii="Cambria Math" w:eastAsia="Cambria Math" w:hAnsi="Cambria Math" w:cs="Cambria Math"/>
              <w:sz w:val="24"/>
              <w:szCs w:val="24"/>
            </w:rPr>
            <m:t>tes</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len</m:t>
              </m:r>
            </m:sub>
          </m:sSub>
          <m:r>
            <w:rPr>
              <w:rFonts w:ascii="Cambria Math" w:eastAsia="Cambria Math" w:hAnsi="Cambria Math" w:cs="Cambria Math"/>
              <w:sz w:val="24"/>
              <w:szCs w:val="24"/>
            </w:rPr>
            <m:t>=min</m:t>
          </m:r>
          <m:d>
            <m:dPr>
              <m:ctrlPr>
                <w:rPr>
                  <w:rFonts w:ascii="Cambria Math" w:eastAsia="Cambria Math" w:hAnsi="Cambria Math" w:cs="Cambria Math"/>
                  <w:i/>
                  <w:sz w:val="24"/>
                  <w:szCs w:val="24"/>
                </w:rPr>
              </m:ctrlPr>
            </m:dPr>
            <m:e>
              <m:r>
                <w:rPr>
                  <w:rFonts w:ascii="Cambria Math" w:eastAsia="Cambria Math" w:hAnsi="Cambria Math" w:cs="Cambria Math"/>
                  <w:sz w:val="24"/>
                  <w:szCs w:val="24"/>
                </w:rPr>
                <m:t>3,n-6</m:t>
              </m:r>
            </m:e>
          </m:d>
        </m:oMath>
      </m:oMathPara>
    </w:p>
    <w:p w14:paraId="701D4240" w14:textId="039488A6" w:rsidR="00B31A7B" w:rsidRPr="005B536C" w:rsidRDefault="005B536C" w:rsidP="009638CB">
      <w:pPr>
        <w:spacing w:line="360" w:lineRule="auto"/>
        <w:ind w:firstLine="566"/>
        <w:jc w:val="both"/>
        <w:rPr>
          <w:rFonts w:ascii="Times New Roman" w:eastAsia="Times New Roman" w:hAnsi="Times New Roman" w:cs="Times New Roman"/>
          <w:i/>
          <w:sz w:val="24"/>
          <w:szCs w:val="24"/>
        </w:rPr>
      </w:pPr>
      <m:oMathPara>
        <m:oMath>
          <m:r>
            <w:rPr>
              <w:rFonts w:ascii="Cambria Math" w:eastAsia="Cambria Math" w:hAnsi="Cambria Math" w:cs="Cambria Math"/>
              <w:sz w:val="24"/>
              <w:szCs w:val="24"/>
            </w:rPr>
            <m:t>trai</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len</m:t>
              </m:r>
            </m:sub>
          </m:sSub>
          <m:r>
            <w:rPr>
              <w:rFonts w:ascii="Cambria Math" w:eastAsia="Cambria Math" w:hAnsi="Cambria Math" w:cs="Cambria Math"/>
              <w:sz w:val="24"/>
              <w:szCs w:val="24"/>
            </w:rPr>
            <m:t>=n-tes</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len</m:t>
              </m:r>
            </m:sub>
          </m:sSub>
        </m:oMath>
      </m:oMathPara>
    </w:p>
    <w:p w14:paraId="2D8383F7" w14:textId="77777777" w:rsidR="00B31A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p w14:paraId="296A782B" w14:textId="200A2226" w:rsidR="00B31A7B" w:rsidRDefault="0029347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 jumlah periode data historis</w:t>
      </w:r>
    </w:p>
    <w:p w14:paraId="7490D080" w14:textId="2512F533" w:rsidR="00B31A7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test_len</w:t>
      </w:r>
      <w:r w:rsidR="0029347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jumlah data pengujian</w:t>
      </w:r>
    </w:p>
    <w:p w14:paraId="729BB841" w14:textId="63555BD9" w:rsidR="00B31A7B" w:rsidRDefault="00000000" w:rsidP="006521A1">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train_len</w:t>
      </w:r>
      <w:r w:rsidR="0029347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jumlah data pelatihan</w:t>
      </w:r>
    </w:p>
    <w:p w14:paraId="5AF89C42" w14:textId="77777777" w:rsidR="00B31A7B" w:rsidRDefault="00000000" w:rsidP="006521A1">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Karena seluruh obat memiliki jumlah observasi sebanyak 26 periode, maka hasil pembagian data menjadi seragam, yaitu 23 periode sebagai data pelatihan dan 3 periode sebagai data pengujian. Tiga periode terakhir digunakan sebagai data uji, sedangkan 23 periode sebelumnya digunakan untuk membangun model forecasting.</w:t>
      </w:r>
    </w:p>
    <w:p w14:paraId="0E8F798E" w14:textId="77777777" w:rsidR="00B31A7B" w:rsidRDefault="00000000" w:rsidP="009638CB">
      <w:pPr>
        <w:pStyle w:val="Heading2"/>
        <w:numPr>
          <w:ilvl w:val="1"/>
          <w:numId w:val="19"/>
        </w:numPr>
        <w:spacing w:after="0" w:line="360" w:lineRule="auto"/>
        <w:ind w:left="566" w:hanging="566"/>
        <w:rPr>
          <w:rFonts w:ascii="Times New Roman" w:eastAsia="Times New Roman" w:hAnsi="Times New Roman" w:cs="Times New Roman"/>
          <w:b/>
          <w:bCs/>
          <w:color w:val="000000"/>
          <w:sz w:val="24"/>
          <w:szCs w:val="24"/>
        </w:rPr>
      </w:pPr>
      <w:bookmarkStart w:id="87" w:name="_Toc237893777"/>
      <w:r>
        <w:rPr>
          <w:rFonts w:ascii="Times New Roman" w:eastAsia="Times New Roman" w:hAnsi="Times New Roman" w:cs="Times New Roman"/>
          <w:b/>
          <w:bCs/>
          <w:color w:val="000000"/>
          <w:sz w:val="24"/>
          <w:szCs w:val="24"/>
        </w:rPr>
        <w:t>Forecasting</w:t>
      </w:r>
      <w:bookmarkEnd w:id="87"/>
    </w:p>
    <w:p w14:paraId="233FCC03" w14:textId="1A3508D5" w:rsidR="00B31A7B" w:rsidRDefault="005B536C">
      <w:pPr>
        <w:spacing w:line="360" w:lineRule="auto"/>
        <w:ind w:firstLine="566"/>
        <w:jc w:val="both"/>
        <w:rPr>
          <w:rFonts w:ascii="Times New Roman" w:eastAsia="Times New Roman" w:hAnsi="Times New Roman" w:cs="Times New Roman"/>
          <w:sz w:val="24"/>
          <w:szCs w:val="24"/>
        </w:rPr>
      </w:pPr>
      <w:r w:rsidRPr="005B536C">
        <w:rPr>
          <w:rFonts w:ascii="Times New Roman" w:eastAsia="Times New Roman" w:hAnsi="Times New Roman" w:cs="Times New Roman"/>
          <w:sz w:val="24"/>
          <w:szCs w:val="24"/>
        </w:rPr>
        <w:t>Tahap forecasting pada penelitian ini menerapkan tujuh metode peramalan kepada setiap obat, dengan pemilihan metode akhir berdasarkan performa masing-masing pada data uji (</w:t>
      </w:r>
      <w:r w:rsidRPr="005B536C">
        <w:rPr>
          <w:rFonts w:ascii="Times New Roman" w:eastAsia="Times New Roman" w:hAnsi="Times New Roman" w:cs="Times New Roman"/>
          <w:i/>
          <w:iCs/>
          <w:sz w:val="24"/>
          <w:szCs w:val="24"/>
        </w:rPr>
        <w:t>test set</w:t>
      </w:r>
      <w:r w:rsidRPr="005B536C">
        <w:rPr>
          <w:rFonts w:ascii="Times New Roman" w:eastAsia="Times New Roman" w:hAnsi="Times New Roman" w:cs="Times New Roman"/>
          <w:sz w:val="24"/>
          <w:szCs w:val="24"/>
        </w:rPr>
        <w:t xml:space="preserve">), mengikuti skema pembagian data yang telah dijelaskan pada </w:t>
      </w:r>
      <w:r w:rsidR="006521A1">
        <w:rPr>
          <w:rFonts w:ascii="Times New Roman" w:eastAsia="Times New Roman" w:hAnsi="Times New Roman" w:cs="Times New Roman"/>
          <w:b/>
          <w:bCs/>
          <w:sz w:val="24"/>
          <w:szCs w:val="24"/>
        </w:rPr>
        <w:t>S</w:t>
      </w:r>
      <w:r w:rsidRPr="006521A1">
        <w:rPr>
          <w:rFonts w:ascii="Times New Roman" w:eastAsia="Times New Roman" w:hAnsi="Times New Roman" w:cs="Times New Roman"/>
          <w:b/>
          <w:bCs/>
          <w:sz w:val="24"/>
          <w:szCs w:val="24"/>
        </w:rPr>
        <w:t>ubbab 3.5</w:t>
      </w:r>
      <w:r w:rsidRPr="005B536C">
        <w:rPr>
          <w:rFonts w:ascii="Times New Roman" w:eastAsia="Times New Roman" w:hAnsi="Times New Roman" w:cs="Times New Roman"/>
          <w:sz w:val="24"/>
          <w:szCs w:val="24"/>
        </w:rPr>
        <w:t xml:space="preserve"> (data latih </w:t>
      </w:r>
      <w:r w:rsidR="002811DF">
        <w:rPr>
          <w:rFonts w:ascii="Times New Roman" w:eastAsia="Times New Roman" w:hAnsi="Times New Roman" w:cs="Times New Roman"/>
          <w:sz w:val="24"/>
          <w:szCs w:val="24"/>
        </w:rPr>
        <w:t>berjumlah</w:t>
      </w:r>
      <w:r w:rsidRPr="005B53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23</w:t>
      </w:r>
      <w:r w:rsidRPr="005B536C">
        <w:rPr>
          <w:rFonts w:ascii="Times New Roman" w:eastAsia="Times New Roman" w:hAnsi="Times New Roman" w:cs="Times New Roman"/>
          <w:sz w:val="24"/>
          <w:szCs w:val="24"/>
        </w:rPr>
        <w:t xml:space="preserve"> bulan, data uji </w:t>
      </w:r>
      <w:r w:rsidR="002811DF">
        <w:rPr>
          <w:rFonts w:ascii="Times New Roman" w:eastAsia="Times New Roman" w:hAnsi="Times New Roman" w:cs="Times New Roman"/>
          <w:sz w:val="24"/>
          <w:szCs w:val="24"/>
        </w:rPr>
        <w:t>berjumlah</w:t>
      </w:r>
      <w:r w:rsidRPr="005B536C">
        <w:rPr>
          <w:rFonts w:ascii="Times New Roman" w:eastAsia="Times New Roman" w:hAnsi="Times New Roman" w:cs="Times New Roman"/>
          <w:sz w:val="24"/>
          <w:szCs w:val="24"/>
        </w:rPr>
        <w:t xml:space="preserve"> 3 bulan). Ketujuh metode tersebut mencakup dua metode klasik untuk data kontinu (SES, Holt-Winters) dan tiga metode khusus data intermiten (Croston, SBA, TSB), dilengkapi dua metode </w:t>
      </w:r>
      <w:r w:rsidRPr="005B536C">
        <w:rPr>
          <w:rFonts w:ascii="Times New Roman" w:eastAsia="Times New Roman" w:hAnsi="Times New Roman" w:cs="Times New Roman"/>
          <w:i/>
          <w:iCs/>
          <w:sz w:val="24"/>
          <w:szCs w:val="24"/>
        </w:rPr>
        <w:t>baseline</w:t>
      </w:r>
      <w:r w:rsidRPr="005B536C">
        <w:rPr>
          <w:rFonts w:ascii="Times New Roman" w:eastAsia="Times New Roman" w:hAnsi="Times New Roman" w:cs="Times New Roman"/>
          <w:sz w:val="24"/>
          <w:szCs w:val="24"/>
        </w:rPr>
        <w:t xml:space="preserve"> sederhana (Naive, Simple Moving Average) sebagai pembanding</w:t>
      </w:r>
      <w:r>
        <w:rPr>
          <w:rFonts w:ascii="Times New Roman" w:eastAsia="Times New Roman" w:hAnsi="Times New Roman" w:cs="Times New Roman"/>
          <w:sz w:val="24"/>
          <w:szCs w:val="24"/>
        </w:rPr>
        <w:t>.</w:t>
      </w:r>
    </w:p>
    <w:p w14:paraId="4546BF99" w14:textId="404E3038" w:rsidR="00B53107" w:rsidRPr="00B53107" w:rsidRDefault="00B53107" w:rsidP="00B53107">
      <w:pPr>
        <w:spacing w:line="360" w:lineRule="auto"/>
        <w:ind w:firstLine="566"/>
        <w:jc w:val="both"/>
        <w:rPr>
          <w:rFonts w:ascii="Times New Roman" w:eastAsia="Times New Roman" w:hAnsi="Times New Roman" w:cs="Times New Roman"/>
          <w:sz w:val="24"/>
          <w:szCs w:val="24"/>
          <w:lang w:val="en-ID"/>
        </w:rPr>
      </w:pPr>
      <w:r w:rsidRPr="00B53107">
        <w:rPr>
          <w:rFonts w:ascii="Times New Roman" w:eastAsia="Times New Roman" w:hAnsi="Times New Roman" w:cs="Times New Roman"/>
          <w:sz w:val="24"/>
          <w:szCs w:val="24"/>
          <w:lang w:val="en-ID"/>
        </w:rPr>
        <w:lastRenderedPageBreak/>
        <w:t xml:space="preserve">Pemilihan tujuh metode forecasting dalam penelitian ini didasarkan pada karakteristik utama data pemakaian obat puskesmas, yaitu pola </w:t>
      </w:r>
      <w:r w:rsidRPr="00AE4A22">
        <w:rPr>
          <w:rFonts w:ascii="Times New Roman" w:eastAsia="Times New Roman" w:hAnsi="Times New Roman" w:cs="Times New Roman"/>
          <w:sz w:val="24"/>
          <w:szCs w:val="24"/>
          <w:lang w:val="en-ID"/>
        </w:rPr>
        <w:t>intermittent demand</w:t>
      </w:r>
      <w:r w:rsidR="00687D99">
        <w:rPr>
          <w:rFonts w:ascii="Times New Roman" w:eastAsia="Times New Roman" w:hAnsi="Times New Roman" w:cs="Times New Roman"/>
          <w:sz w:val="24"/>
          <w:szCs w:val="24"/>
          <w:lang w:val="en-ID"/>
        </w:rPr>
        <w:t xml:space="preserve">, merupakan </w:t>
      </w:r>
      <w:r w:rsidRPr="00B53107">
        <w:rPr>
          <w:rFonts w:ascii="Times New Roman" w:eastAsia="Times New Roman" w:hAnsi="Times New Roman" w:cs="Times New Roman"/>
          <w:sz w:val="24"/>
          <w:szCs w:val="24"/>
          <w:lang w:val="en-ID"/>
        </w:rPr>
        <w:t>pemakaian yang tidak terjadi setiap periode dan sering menghasilkan nilai nol. Kondisi ini menjadikan metode konvensional seperti ARIMA tidak tepat karena mengasumsikan data kontinu dan stasioner.</w:t>
      </w:r>
    </w:p>
    <w:p w14:paraId="1BCF565D" w14:textId="4E64FB5A" w:rsidR="00B53107" w:rsidRDefault="00B53107" w:rsidP="00B53107">
      <w:pPr>
        <w:pStyle w:val="Heading5"/>
        <w:keepNext w:val="0"/>
        <w:keepLines w:val="0"/>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Tabel 3.</w:t>
      </w:r>
      <w:r w:rsidR="007B0D4B">
        <w:rPr>
          <w:rFonts w:ascii="Times New Roman" w:eastAsia="Times New Roman" w:hAnsi="Times New Roman" w:cs="Times New Roman"/>
          <w:b/>
          <w:bCs/>
          <w:color w:val="000000"/>
          <w:sz w:val="24"/>
          <w:szCs w:val="24"/>
        </w:rPr>
        <w:t>4</w:t>
      </w:r>
      <w:r>
        <w:rPr>
          <w:rFonts w:ascii="Times New Roman" w:eastAsia="Times New Roman" w:hAnsi="Times New Roman" w:cs="Times New Roman"/>
          <w:color w:val="000000"/>
          <w:sz w:val="24"/>
          <w:szCs w:val="24"/>
        </w:rPr>
        <w:t xml:space="preserve"> </w:t>
      </w:r>
      <w:r w:rsidR="00AE4A22">
        <w:rPr>
          <w:rFonts w:ascii="Times New Roman" w:eastAsia="Times New Roman" w:hAnsi="Times New Roman" w:cs="Times New Roman"/>
          <w:color w:val="000000"/>
          <w:sz w:val="24"/>
          <w:szCs w:val="24"/>
        </w:rPr>
        <w:t>Metode forecasting dan kecocokan dengan data</w:t>
      </w:r>
    </w:p>
    <w:tbl>
      <w:tblPr>
        <w:tblStyle w:val="af0"/>
        <w:tblW w:w="8789" w:type="dxa"/>
        <w:tblInd w:w="0" w:type="dxa"/>
        <w:tblBorders>
          <w:top w:val="single" w:sz="4" w:space="0" w:color="7F7F7F"/>
          <w:bottom w:val="single" w:sz="4" w:space="0" w:color="7F7F7F"/>
        </w:tblBorders>
        <w:tblLayout w:type="fixed"/>
        <w:tblLook w:val="04A0" w:firstRow="1" w:lastRow="0" w:firstColumn="1" w:lastColumn="0" w:noHBand="0" w:noVBand="1"/>
      </w:tblPr>
      <w:tblGrid>
        <w:gridCol w:w="3119"/>
        <w:gridCol w:w="5670"/>
      </w:tblGrid>
      <w:tr w:rsidR="00B53107" w14:paraId="26A3C6C7" w14:textId="77777777" w:rsidTr="00B5310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9" w:type="dxa"/>
            <w:tcBorders>
              <w:top w:val="single" w:sz="24" w:space="0" w:color="000000"/>
            </w:tcBorders>
          </w:tcPr>
          <w:p w14:paraId="7C30FDBB" w14:textId="13497EF5" w:rsidR="00B53107" w:rsidRDefault="00B53107" w:rsidP="008C461C">
            <w:pPr>
              <w:spacing w:line="276" w:lineRule="auto"/>
              <w:jc w:val="center"/>
              <w:rPr>
                <w:rFonts w:ascii="Times New Roman" w:eastAsia="Times New Roman" w:hAnsi="Times New Roman" w:cs="Times New Roman"/>
              </w:rPr>
            </w:pPr>
            <w:r>
              <w:rPr>
                <w:rFonts w:ascii="Times New Roman" w:eastAsia="Times New Roman" w:hAnsi="Times New Roman" w:cs="Times New Roman"/>
              </w:rPr>
              <w:t>Metode</w:t>
            </w:r>
          </w:p>
        </w:tc>
        <w:tc>
          <w:tcPr>
            <w:tcW w:w="5670" w:type="dxa"/>
            <w:tcBorders>
              <w:top w:val="single" w:sz="24" w:space="0" w:color="000000"/>
            </w:tcBorders>
          </w:tcPr>
          <w:p w14:paraId="7F061014" w14:textId="6CFD815C" w:rsidR="00B53107" w:rsidRDefault="00AE4A22" w:rsidP="008C461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Kecocokan dengan Data</w:t>
            </w:r>
          </w:p>
        </w:tc>
      </w:tr>
      <w:tr w:rsidR="00B53107" w14:paraId="01FA70D0" w14:textId="77777777" w:rsidTr="00B5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40D8F57" w14:textId="72E075A0" w:rsidR="00B53107" w:rsidRDefault="00B53107" w:rsidP="008C461C">
            <w:pPr>
              <w:spacing w:line="276" w:lineRule="auto"/>
              <w:jc w:val="center"/>
              <w:rPr>
                <w:rFonts w:ascii="Times New Roman" w:eastAsia="Times New Roman" w:hAnsi="Times New Roman" w:cs="Times New Roman"/>
              </w:rPr>
            </w:pPr>
            <w:r>
              <w:rPr>
                <w:rFonts w:ascii="Times New Roman" w:eastAsia="Times New Roman" w:hAnsi="Times New Roman" w:cs="Times New Roman"/>
              </w:rPr>
              <w:t>SES</w:t>
            </w:r>
          </w:p>
        </w:tc>
        <w:tc>
          <w:tcPr>
            <w:tcW w:w="5670" w:type="dxa"/>
          </w:tcPr>
          <w:p w14:paraId="21101B77" w14:textId="62EF2DD7" w:rsidR="00B53107" w:rsidRDefault="00B53107" w:rsidP="008C461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53107">
              <w:rPr>
                <w:rFonts w:ascii="Times New Roman" w:eastAsia="Times New Roman" w:hAnsi="Times New Roman" w:cs="Times New Roman"/>
              </w:rPr>
              <w:t>Data stasioner tanpa tren/musiman; memberikan bobot lebih besar pada observasi terbaru</w:t>
            </w:r>
          </w:p>
        </w:tc>
      </w:tr>
      <w:tr w:rsidR="00B53107" w14:paraId="700EE952" w14:textId="77777777" w:rsidTr="00B53107">
        <w:tc>
          <w:tcPr>
            <w:cnfStyle w:val="001000000000" w:firstRow="0" w:lastRow="0" w:firstColumn="1" w:lastColumn="0" w:oddVBand="0" w:evenVBand="0" w:oddHBand="0" w:evenHBand="0" w:firstRowFirstColumn="0" w:firstRowLastColumn="0" w:lastRowFirstColumn="0" w:lastRowLastColumn="0"/>
            <w:tcW w:w="3119" w:type="dxa"/>
          </w:tcPr>
          <w:p w14:paraId="7FC68119" w14:textId="4F7A7F48" w:rsidR="00B53107" w:rsidRDefault="00B53107" w:rsidP="008C461C">
            <w:pPr>
              <w:spacing w:line="276" w:lineRule="auto"/>
              <w:jc w:val="center"/>
              <w:rPr>
                <w:rFonts w:ascii="Times New Roman" w:eastAsia="Times New Roman" w:hAnsi="Times New Roman" w:cs="Times New Roman"/>
              </w:rPr>
            </w:pPr>
            <w:r>
              <w:rPr>
                <w:rFonts w:ascii="Times New Roman" w:eastAsia="Times New Roman" w:hAnsi="Times New Roman" w:cs="Times New Roman"/>
              </w:rPr>
              <w:t>Holt-Winters</w:t>
            </w:r>
          </w:p>
        </w:tc>
        <w:tc>
          <w:tcPr>
            <w:tcW w:w="5670" w:type="dxa"/>
          </w:tcPr>
          <w:p w14:paraId="0BA26525" w14:textId="597F510C" w:rsidR="00B53107" w:rsidRDefault="00B53107" w:rsidP="008C461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53107">
              <w:rPr>
                <w:rFonts w:ascii="Times New Roman" w:eastAsia="Times New Roman" w:hAnsi="Times New Roman" w:cs="Times New Roman"/>
              </w:rPr>
              <w:t>Data dengan komponen tren dan/atau musiman; cocok untuk obat dengan pola periodik</w:t>
            </w:r>
          </w:p>
        </w:tc>
      </w:tr>
      <w:tr w:rsidR="00B53107" w14:paraId="388F988F" w14:textId="77777777" w:rsidTr="00B5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72D10E9" w14:textId="54A83094" w:rsidR="00B53107" w:rsidRDefault="00B53107" w:rsidP="008C461C">
            <w:pPr>
              <w:jc w:val="center"/>
              <w:rPr>
                <w:rFonts w:ascii="Times New Roman" w:eastAsia="Times New Roman" w:hAnsi="Times New Roman" w:cs="Times New Roman"/>
              </w:rPr>
            </w:pPr>
            <w:r>
              <w:rPr>
                <w:rFonts w:ascii="Times New Roman" w:eastAsia="Times New Roman" w:hAnsi="Times New Roman" w:cs="Times New Roman"/>
              </w:rPr>
              <w:t>Croston</w:t>
            </w:r>
          </w:p>
        </w:tc>
        <w:tc>
          <w:tcPr>
            <w:tcW w:w="5670" w:type="dxa"/>
          </w:tcPr>
          <w:p w14:paraId="76EE8C77" w14:textId="64885A53" w:rsidR="00B53107" w:rsidRDefault="00B53107" w:rsidP="008C4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53107">
              <w:rPr>
                <w:rFonts w:ascii="Times New Roman" w:eastAsia="Times New Roman" w:hAnsi="Times New Roman" w:cs="Times New Roman"/>
              </w:rPr>
              <w:t>Dirancang khusus untuk intermittent demand; memisahkan estimasi interval antar permintaan dan besaran permintaan</w:t>
            </w:r>
          </w:p>
        </w:tc>
      </w:tr>
      <w:tr w:rsidR="00B53107" w14:paraId="07B1A2FB" w14:textId="77777777" w:rsidTr="00B53107">
        <w:tc>
          <w:tcPr>
            <w:cnfStyle w:val="001000000000" w:firstRow="0" w:lastRow="0" w:firstColumn="1" w:lastColumn="0" w:oddVBand="0" w:evenVBand="0" w:oddHBand="0" w:evenHBand="0" w:firstRowFirstColumn="0" w:firstRowLastColumn="0" w:lastRowFirstColumn="0" w:lastRowLastColumn="0"/>
            <w:tcW w:w="3119" w:type="dxa"/>
          </w:tcPr>
          <w:p w14:paraId="4D65D17D" w14:textId="3E18865B" w:rsidR="00B53107" w:rsidRDefault="00B53107" w:rsidP="008C461C">
            <w:pPr>
              <w:jc w:val="center"/>
              <w:rPr>
                <w:rFonts w:ascii="Times New Roman" w:eastAsia="Times New Roman" w:hAnsi="Times New Roman" w:cs="Times New Roman"/>
              </w:rPr>
            </w:pPr>
            <w:r>
              <w:rPr>
                <w:rFonts w:ascii="Times New Roman" w:eastAsia="Times New Roman" w:hAnsi="Times New Roman" w:cs="Times New Roman"/>
              </w:rPr>
              <w:t>SBA (Syntetos-Boylan)</w:t>
            </w:r>
          </w:p>
        </w:tc>
        <w:tc>
          <w:tcPr>
            <w:tcW w:w="5670" w:type="dxa"/>
          </w:tcPr>
          <w:p w14:paraId="562294C1" w14:textId="39AF5B7C" w:rsidR="00B53107" w:rsidRDefault="00B53107" w:rsidP="008C4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53107">
              <w:rPr>
                <w:rFonts w:ascii="Times New Roman" w:eastAsia="Times New Roman" w:hAnsi="Times New Roman" w:cs="Times New Roman"/>
              </w:rPr>
              <w:t>Koreksi bias dari metode Croston; lebih akurat untuk data dengan permintaan sangat jarang</w:t>
            </w:r>
          </w:p>
        </w:tc>
      </w:tr>
      <w:tr w:rsidR="00B53107" w14:paraId="0B4B26A6" w14:textId="77777777" w:rsidTr="00B5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2183118" w14:textId="7914939C" w:rsidR="00B53107" w:rsidRDefault="00B53107" w:rsidP="008C461C">
            <w:pPr>
              <w:jc w:val="center"/>
              <w:rPr>
                <w:rFonts w:ascii="Times New Roman" w:eastAsia="Times New Roman" w:hAnsi="Times New Roman" w:cs="Times New Roman"/>
              </w:rPr>
            </w:pPr>
            <w:r>
              <w:rPr>
                <w:rFonts w:ascii="Times New Roman" w:eastAsia="Times New Roman" w:hAnsi="Times New Roman" w:cs="Times New Roman"/>
              </w:rPr>
              <w:t>TSB (Teunter-Syntetos-Babai)</w:t>
            </w:r>
          </w:p>
        </w:tc>
        <w:tc>
          <w:tcPr>
            <w:tcW w:w="5670" w:type="dxa"/>
          </w:tcPr>
          <w:p w14:paraId="15201826" w14:textId="46F36F6B" w:rsidR="00B53107" w:rsidRDefault="00B53107" w:rsidP="008C4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53107">
              <w:rPr>
                <w:rFonts w:ascii="Times New Roman" w:eastAsia="Times New Roman" w:hAnsi="Times New Roman" w:cs="Times New Roman"/>
              </w:rPr>
              <w:t>Mengakomodasi kemungkinan item menjadi obsolete; cocok untuk obat yang mulai tidak digunakan</w:t>
            </w:r>
          </w:p>
        </w:tc>
      </w:tr>
      <w:tr w:rsidR="00B53107" w14:paraId="04459BF8" w14:textId="77777777" w:rsidTr="00B53107">
        <w:tc>
          <w:tcPr>
            <w:cnfStyle w:val="001000000000" w:firstRow="0" w:lastRow="0" w:firstColumn="1" w:lastColumn="0" w:oddVBand="0" w:evenVBand="0" w:oddHBand="0" w:evenHBand="0" w:firstRowFirstColumn="0" w:firstRowLastColumn="0" w:lastRowFirstColumn="0" w:lastRowLastColumn="0"/>
            <w:tcW w:w="3119" w:type="dxa"/>
          </w:tcPr>
          <w:p w14:paraId="5C20375A" w14:textId="362E24A0" w:rsidR="00B53107" w:rsidRDefault="00B53107" w:rsidP="008C461C">
            <w:pPr>
              <w:jc w:val="center"/>
              <w:rPr>
                <w:rFonts w:ascii="Times New Roman" w:eastAsia="Times New Roman" w:hAnsi="Times New Roman" w:cs="Times New Roman"/>
              </w:rPr>
            </w:pPr>
            <w:r>
              <w:rPr>
                <w:rFonts w:ascii="Times New Roman" w:eastAsia="Times New Roman" w:hAnsi="Times New Roman" w:cs="Times New Roman"/>
              </w:rPr>
              <w:t>Naive</w:t>
            </w:r>
          </w:p>
        </w:tc>
        <w:tc>
          <w:tcPr>
            <w:tcW w:w="5670" w:type="dxa"/>
          </w:tcPr>
          <w:p w14:paraId="5AF8579A" w14:textId="15158BC9" w:rsidR="00B53107" w:rsidRDefault="00B53107" w:rsidP="008C4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53107">
              <w:rPr>
                <w:rFonts w:ascii="Times New Roman" w:eastAsia="Times New Roman" w:hAnsi="Times New Roman" w:cs="Times New Roman"/>
              </w:rPr>
              <w:t>Baseline sederhana; robust untuk data sangat pendek atau tidak berpola</w:t>
            </w:r>
          </w:p>
        </w:tc>
      </w:tr>
      <w:tr w:rsidR="00B53107" w14:paraId="2F3085DD" w14:textId="77777777" w:rsidTr="00B5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Borders>
              <w:bottom w:val="single" w:sz="24" w:space="0" w:color="000000"/>
            </w:tcBorders>
          </w:tcPr>
          <w:p w14:paraId="0719E76D" w14:textId="531CFB27" w:rsidR="00B53107" w:rsidRDefault="00B53107" w:rsidP="008C461C">
            <w:pPr>
              <w:spacing w:line="276" w:lineRule="auto"/>
              <w:jc w:val="center"/>
              <w:rPr>
                <w:rFonts w:ascii="Times New Roman" w:eastAsia="Times New Roman" w:hAnsi="Times New Roman" w:cs="Times New Roman"/>
              </w:rPr>
            </w:pPr>
            <w:r>
              <w:rPr>
                <w:rFonts w:ascii="Times New Roman" w:eastAsia="Times New Roman" w:hAnsi="Times New Roman" w:cs="Times New Roman"/>
              </w:rPr>
              <w:t>Simple Moving Average</w:t>
            </w:r>
          </w:p>
        </w:tc>
        <w:tc>
          <w:tcPr>
            <w:tcW w:w="5670" w:type="dxa"/>
            <w:tcBorders>
              <w:bottom w:val="single" w:sz="24" w:space="0" w:color="000000"/>
            </w:tcBorders>
          </w:tcPr>
          <w:p w14:paraId="5262B116" w14:textId="542348F6" w:rsidR="00B53107" w:rsidRDefault="00B53107" w:rsidP="008C461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53107">
              <w:rPr>
                <w:rFonts w:ascii="Times New Roman" w:eastAsia="Times New Roman" w:hAnsi="Times New Roman" w:cs="Times New Roman"/>
              </w:rPr>
              <w:t>Menghaluskan fluktuasi jangka pendek; baseline alternatif untuk data dengan variasi rendah</w:t>
            </w:r>
          </w:p>
        </w:tc>
      </w:tr>
    </w:tbl>
    <w:p w14:paraId="7C35889E" w14:textId="213782B6" w:rsidR="00AE4A22" w:rsidRPr="00AE4A22" w:rsidRDefault="00AE4A22" w:rsidP="00AE4A22">
      <w:pPr>
        <w:spacing w:before="240" w:line="360" w:lineRule="auto"/>
        <w:ind w:firstLine="566"/>
        <w:jc w:val="both"/>
        <w:rPr>
          <w:rFonts w:ascii="Times New Roman" w:eastAsia="Times New Roman" w:hAnsi="Times New Roman" w:cs="Times New Roman"/>
          <w:sz w:val="24"/>
          <w:szCs w:val="24"/>
          <w:lang w:val="en-ID"/>
        </w:rPr>
      </w:pPr>
      <w:r w:rsidRPr="00AE4A22">
        <w:rPr>
          <w:rFonts w:ascii="Times New Roman" w:eastAsia="Times New Roman" w:hAnsi="Times New Roman" w:cs="Times New Roman"/>
          <w:sz w:val="24"/>
          <w:szCs w:val="24"/>
          <w:lang w:val="en-ID"/>
        </w:rPr>
        <w:t>Tabel 3.</w:t>
      </w:r>
      <w:r w:rsidR="00687D99">
        <w:rPr>
          <w:rFonts w:ascii="Times New Roman" w:eastAsia="Times New Roman" w:hAnsi="Times New Roman" w:cs="Times New Roman"/>
          <w:sz w:val="24"/>
          <w:szCs w:val="24"/>
          <w:lang w:val="en-ID"/>
        </w:rPr>
        <w:t>4</w:t>
      </w:r>
      <w:r w:rsidRPr="00AE4A22">
        <w:rPr>
          <w:rFonts w:ascii="Times New Roman" w:eastAsia="Times New Roman" w:hAnsi="Times New Roman" w:cs="Times New Roman"/>
          <w:sz w:val="24"/>
          <w:szCs w:val="24"/>
          <w:lang w:val="en-ID"/>
        </w:rPr>
        <w:t xml:space="preserve"> menunjukkan bahwa metode dipilih karena masing-masing dirancang untuk menangani kondisi yang berbeda-beda yang ditemukan dalam data. Penggunaan ketujuh metode tidak berarti semuanya diterapkan secara bersamaan pada satu obat. Setiap metode dijalankan secara independen pada data historis masing-masing obat, kemudian dipilih satu metode terbaik berdasarkan nilai MAE terkecil pada data uji (</w:t>
      </w:r>
      <w:r w:rsidRPr="00AE4A22">
        <w:rPr>
          <w:rFonts w:ascii="Times New Roman" w:eastAsia="Times New Roman" w:hAnsi="Times New Roman" w:cs="Times New Roman"/>
          <w:i/>
          <w:iCs/>
          <w:sz w:val="24"/>
          <w:szCs w:val="24"/>
          <w:lang w:val="en-ID"/>
        </w:rPr>
        <w:t>test set</w:t>
      </w:r>
      <w:r w:rsidRPr="00AE4A22">
        <w:rPr>
          <w:rFonts w:ascii="Times New Roman" w:eastAsia="Times New Roman" w:hAnsi="Times New Roman" w:cs="Times New Roman"/>
          <w:sz w:val="24"/>
          <w:szCs w:val="24"/>
          <w:lang w:val="en-ID"/>
        </w:rPr>
        <w:t>). Pendekatan ini disebut model selection per item dan merupakan praktik standar dalam forecasting persediaan, di mana tidak ada satu metode tunggal yang optimal untuk semua jenis pola permintaan.</w:t>
      </w:r>
    </w:p>
    <w:p w14:paraId="45F79E49" w14:textId="536D9F05" w:rsidR="00F27F68" w:rsidRPr="00AE4A22" w:rsidRDefault="00AE4A22" w:rsidP="00687D99">
      <w:pPr>
        <w:spacing w:line="360" w:lineRule="auto"/>
        <w:ind w:firstLine="566"/>
        <w:jc w:val="both"/>
        <w:rPr>
          <w:rFonts w:ascii="Times New Roman" w:eastAsia="Times New Roman" w:hAnsi="Times New Roman" w:cs="Times New Roman"/>
          <w:sz w:val="24"/>
          <w:szCs w:val="24"/>
          <w:lang w:val="en-ID"/>
        </w:rPr>
      </w:pPr>
      <w:r w:rsidRPr="00AE4A22">
        <w:rPr>
          <w:rFonts w:ascii="Times New Roman" w:eastAsia="Times New Roman" w:hAnsi="Times New Roman" w:cs="Times New Roman"/>
          <w:sz w:val="24"/>
          <w:szCs w:val="24"/>
          <w:lang w:val="en-ID"/>
        </w:rPr>
        <w:t>Risiko overfitting diminimalisasi melalui dua mekanisme: pertama, evaluasi dilakukan pada data uji yang dipisahkan dari data latih (</w:t>
      </w:r>
      <w:r w:rsidRPr="00AE4A22">
        <w:rPr>
          <w:rFonts w:ascii="Times New Roman" w:eastAsia="Times New Roman" w:hAnsi="Times New Roman" w:cs="Times New Roman"/>
          <w:i/>
          <w:iCs/>
          <w:sz w:val="24"/>
          <w:szCs w:val="24"/>
          <w:lang w:val="en-ID"/>
        </w:rPr>
        <w:t>hold-out test set</w:t>
      </w:r>
      <w:r w:rsidRPr="00AE4A22">
        <w:rPr>
          <w:rFonts w:ascii="Times New Roman" w:eastAsia="Times New Roman" w:hAnsi="Times New Roman" w:cs="Times New Roman"/>
          <w:sz w:val="24"/>
          <w:szCs w:val="24"/>
          <w:lang w:val="en-ID"/>
        </w:rPr>
        <w:t>) sehingga pemilihan model mencerminkan performa pada data yang tidak pernah dilihat model; kedua, semua metode yang digunakan adalah model statistik dengan jumlah parameter yang sangat sedikit (1–3 parameter), sehingga secara inheren tidak rentan terhadap overfitting seperti model machine learning dengan ribuan parameter.</w:t>
      </w:r>
    </w:p>
    <w:p w14:paraId="61825F43" w14:textId="77777777" w:rsidR="00B31A7B" w:rsidRDefault="00000000" w:rsidP="009638CB">
      <w:pPr>
        <w:pStyle w:val="Heading3"/>
        <w:numPr>
          <w:ilvl w:val="2"/>
          <w:numId w:val="19"/>
        </w:numPr>
        <w:spacing w:after="0" w:line="360" w:lineRule="auto"/>
        <w:ind w:left="566" w:hanging="566"/>
        <w:rPr>
          <w:rFonts w:ascii="Times New Roman" w:eastAsia="Times New Roman" w:hAnsi="Times New Roman" w:cs="Times New Roman"/>
          <w:b/>
          <w:bCs/>
          <w:color w:val="000000"/>
          <w:sz w:val="24"/>
          <w:szCs w:val="24"/>
        </w:rPr>
      </w:pPr>
      <w:bookmarkStart w:id="88" w:name="_Toc237169346"/>
      <w:bookmarkStart w:id="89" w:name="_Toc237893778"/>
      <w:r>
        <w:rPr>
          <w:rFonts w:ascii="Times New Roman" w:eastAsia="Times New Roman" w:hAnsi="Times New Roman" w:cs="Times New Roman"/>
          <w:b/>
          <w:bCs/>
          <w:color w:val="000000"/>
          <w:sz w:val="24"/>
          <w:szCs w:val="24"/>
        </w:rPr>
        <w:t>Single Exponential Smoothing (SES)</w:t>
      </w:r>
      <w:bookmarkEnd w:id="88"/>
      <w:bookmarkEnd w:id="89"/>
    </w:p>
    <w:p w14:paraId="618D74D0" w14:textId="6F29CC5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 </w:t>
      </w:r>
      <w:r w:rsidR="00AE4A22" w:rsidRPr="00AE4A22">
        <w:rPr>
          <w:rFonts w:ascii="Times New Roman" w:eastAsia="Times New Roman" w:hAnsi="Times New Roman" w:cs="Times New Roman"/>
          <w:sz w:val="24"/>
          <w:szCs w:val="24"/>
        </w:rPr>
        <w:t>pada penelitian ini diterapkan menggunakan estimasi parameter otomatis (</w:t>
      </w:r>
      <w:r w:rsidR="00AE4A22" w:rsidRPr="00AE4A22">
        <w:rPr>
          <w:rFonts w:ascii="Times New Roman" w:eastAsia="Times New Roman" w:hAnsi="Times New Roman" w:cs="Times New Roman"/>
          <w:i/>
          <w:iCs/>
          <w:sz w:val="24"/>
          <w:szCs w:val="24"/>
        </w:rPr>
        <w:t>initialization_method = "estimated"</w:t>
      </w:r>
      <w:r w:rsidR="00AE4A22" w:rsidRPr="00AE4A22">
        <w:rPr>
          <w:rFonts w:ascii="Times New Roman" w:eastAsia="Times New Roman" w:hAnsi="Times New Roman" w:cs="Times New Roman"/>
          <w:sz w:val="24"/>
          <w:szCs w:val="24"/>
        </w:rPr>
        <w:t xml:space="preserve">), di mana nilai awal level dan parameter </w:t>
      </w:r>
      <w:r w:rsidR="00AE4A22" w:rsidRPr="00AE4A22">
        <w:rPr>
          <w:rFonts w:ascii="Times New Roman" w:eastAsia="Times New Roman" w:hAnsi="Times New Roman" w:cs="Times New Roman"/>
          <w:i/>
          <w:iCs/>
          <w:sz w:val="24"/>
          <w:szCs w:val="24"/>
        </w:rPr>
        <w:t>smoothing</w:t>
      </w:r>
      <w:r w:rsidR="00AE4A22" w:rsidRPr="00AE4A22">
        <w:rPr>
          <w:rFonts w:ascii="Times New Roman" w:eastAsia="Times New Roman" w:hAnsi="Times New Roman" w:cs="Times New Roman"/>
          <w:sz w:val="24"/>
          <w:szCs w:val="24"/>
        </w:rPr>
        <w:t xml:space="preserve"> (α) dioptimasi langsung oleh pustaka statsmodels berdasarkan data latih yang tersedia, tanpa </w:t>
      </w:r>
      <w:r w:rsidR="00AE4A22" w:rsidRPr="00AE4A22">
        <w:rPr>
          <w:rFonts w:ascii="Times New Roman" w:eastAsia="Times New Roman" w:hAnsi="Times New Roman" w:cs="Times New Roman"/>
          <w:sz w:val="24"/>
          <w:szCs w:val="24"/>
        </w:rPr>
        <w:lastRenderedPageBreak/>
        <w:t>memerlukan syarat panjang data minimum seperti pada Holt-Winters. Model ini bekerja dengan memperbarui estimasi level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t</m:t>
            </m:r>
          </m:sub>
        </m:sSub>
      </m:oMath>
      <w:r w:rsidR="00AE4A22" w:rsidRPr="00AE4A22">
        <w:rPr>
          <w:rFonts w:ascii="Times New Roman" w:eastAsia="Times New Roman" w:hAnsi="Times New Roman" w:cs="Times New Roman"/>
          <w:sz w:val="24"/>
          <w:szCs w:val="24"/>
        </w:rPr>
        <w:t>​) secara berulang menggunakan bobot eksponensial terhadap observasi terbaru, dan menghasilkan forecast yang konstan untuk seluruh horizon peramalan</w:t>
      </w:r>
      <w:r>
        <w:rPr>
          <w:rFonts w:ascii="Times New Roman" w:eastAsia="Times New Roman" w:hAnsi="Times New Roman" w:cs="Times New Roman"/>
          <w:sz w:val="24"/>
          <w:szCs w:val="24"/>
        </w:rPr>
        <w:t xml:space="preserve">. </w:t>
      </w:r>
    </w:p>
    <w:p w14:paraId="672463AB" w14:textId="0110BFE6" w:rsidR="00AE4A22" w:rsidRDefault="00AE4A22">
      <w:pPr>
        <w:spacing w:line="360" w:lineRule="auto"/>
        <w:ind w:firstLine="566"/>
        <w:jc w:val="both"/>
        <w:rPr>
          <w:rFonts w:ascii="Times New Roman" w:eastAsia="Times New Roman" w:hAnsi="Times New Roman" w:cs="Times New Roman"/>
          <w:sz w:val="24"/>
          <w:szCs w:val="24"/>
        </w:rPr>
      </w:pPr>
      <w:r w:rsidRPr="00AE4A22">
        <w:rPr>
          <w:rFonts w:ascii="Times New Roman" w:eastAsia="Times New Roman" w:hAnsi="Times New Roman" w:cs="Times New Roman"/>
          <w:sz w:val="24"/>
          <w:szCs w:val="24"/>
        </w:rPr>
        <w:t xml:space="preserve">SES secara teoritis paling sesuai untuk pola permintaan </w:t>
      </w:r>
      <w:r w:rsidRPr="00EC22AE">
        <w:rPr>
          <w:rFonts w:ascii="Times New Roman" w:eastAsia="Times New Roman" w:hAnsi="Times New Roman" w:cs="Times New Roman"/>
          <w:sz w:val="24"/>
          <w:szCs w:val="24"/>
        </w:rPr>
        <w:t>Smooth</w:t>
      </w:r>
      <w:r w:rsidRPr="00AE4A22">
        <w:rPr>
          <w:rFonts w:ascii="Times New Roman" w:eastAsia="Times New Roman" w:hAnsi="Times New Roman" w:cs="Times New Roman"/>
          <w:sz w:val="24"/>
          <w:szCs w:val="24"/>
        </w:rPr>
        <w:t xml:space="preserve"> (ADI&lt;1,32; CV²&lt;0,49), karena tidak ada komponen tren maupun musiman yang perlu ditangkap pada pola tersebut. Strukturnya yang sederhana (hanya mengestimasi komponen level) menjadikan SES sebagai model yang selalu berhasil di-</w:t>
      </w:r>
      <w:r w:rsidRPr="00AE4A22">
        <w:rPr>
          <w:rFonts w:ascii="Times New Roman" w:eastAsia="Times New Roman" w:hAnsi="Times New Roman" w:cs="Times New Roman"/>
          <w:i/>
          <w:iCs/>
          <w:sz w:val="24"/>
          <w:szCs w:val="24"/>
        </w:rPr>
        <w:t>fit</w:t>
      </w:r>
      <w:r w:rsidRPr="00AE4A22">
        <w:rPr>
          <w:rFonts w:ascii="Times New Roman" w:eastAsia="Times New Roman" w:hAnsi="Times New Roman" w:cs="Times New Roman"/>
          <w:sz w:val="24"/>
          <w:szCs w:val="24"/>
        </w:rPr>
        <w:t xml:space="preserve"> pada hampir seluruh obat, termasuk obat dengan data historis sangat terbatas, sehingga secara praktis menjadi pembanding utama bagi model lain pada setiap obat yang dianalisis — termasuk pada obat dengan sinyal historis minim (nyaris seluruhnya bernilai nol), di mana SES secara alami mengonvergensi ke prediksi mendekati nol.</w:t>
      </w:r>
    </w:p>
    <w:p w14:paraId="24EA7DC8" w14:textId="77777777" w:rsidR="004B63B0" w:rsidRDefault="00000000" w:rsidP="009638CB">
      <w:pPr>
        <w:pStyle w:val="Heading3"/>
        <w:numPr>
          <w:ilvl w:val="2"/>
          <w:numId w:val="19"/>
        </w:numPr>
        <w:spacing w:after="0" w:line="360" w:lineRule="auto"/>
        <w:ind w:left="566" w:hanging="566"/>
        <w:rPr>
          <w:rFonts w:ascii="Times New Roman" w:eastAsia="Times New Roman" w:hAnsi="Times New Roman" w:cs="Times New Roman"/>
          <w:b/>
          <w:bCs/>
          <w:color w:val="000000"/>
          <w:sz w:val="24"/>
          <w:szCs w:val="24"/>
        </w:rPr>
      </w:pPr>
      <w:bookmarkStart w:id="90" w:name="_Toc237169347"/>
      <w:bookmarkStart w:id="91" w:name="_Toc237893779"/>
      <w:r>
        <w:rPr>
          <w:rFonts w:ascii="Times New Roman" w:eastAsia="Times New Roman" w:hAnsi="Times New Roman" w:cs="Times New Roman"/>
          <w:b/>
          <w:bCs/>
          <w:color w:val="000000"/>
          <w:sz w:val="24"/>
          <w:szCs w:val="24"/>
        </w:rPr>
        <w:t>Holt-Winters Exponential Smoothing</w:t>
      </w:r>
      <w:bookmarkEnd w:id="90"/>
      <w:bookmarkEnd w:id="91"/>
    </w:p>
    <w:p w14:paraId="29F9D45F" w14:textId="2780E7C1" w:rsidR="00AE4A22" w:rsidRDefault="00AE4A22" w:rsidP="004B63B0">
      <w:pPr>
        <w:spacing w:line="360" w:lineRule="auto"/>
        <w:ind w:firstLine="567"/>
        <w:jc w:val="both"/>
        <w:rPr>
          <w:rFonts w:ascii="Times New Roman" w:hAnsi="Times New Roman" w:cs="Times New Roman"/>
          <w:sz w:val="24"/>
          <w:szCs w:val="24"/>
        </w:rPr>
      </w:pPr>
      <w:r w:rsidRPr="00AE4A22">
        <w:rPr>
          <w:rFonts w:ascii="Times New Roman" w:eastAsia="Times New Roman" w:hAnsi="Times New Roman" w:cs="Times New Roman"/>
          <w:sz w:val="24"/>
          <w:szCs w:val="24"/>
        </w:rPr>
        <w:t>Holt-Winters diterapkan dengan komponen tren dan musiman bersifat aditif, parameter musiman (m=12) mengikuti asumsi pola musiman tahunan. Model ini memperluas SES dengan menambahkan estimasi komponen tren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t</m:t>
            </m:r>
          </m:sub>
        </m:sSub>
      </m:oMath>
      <w:r w:rsidRPr="00AE4A22">
        <w:rPr>
          <w:rFonts w:ascii="Times New Roman" w:eastAsia="Times New Roman" w:hAnsi="Times New Roman" w:cs="Times New Roman"/>
          <w:sz w:val="24"/>
          <w:szCs w:val="24"/>
        </w:rPr>
        <w:t>) dan musiman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oMath>
      <w:r w:rsidRPr="00AE4A22">
        <w:rPr>
          <w:rFonts w:ascii="Times New Roman" w:eastAsia="Times New Roman" w:hAnsi="Times New Roman" w:cs="Times New Roman"/>
          <w:sz w:val="24"/>
          <w:szCs w:val="24"/>
        </w:rPr>
        <w:t>​) secara simultan</w:t>
      </w:r>
      <w:r w:rsidR="004B63B0" w:rsidRPr="004B63B0">
        <w:rPr>
          <w:rFonts w:ascii="Times New Roman" w:hAnsi="Times New Roman" w:cs="Times New Roman"/>
          <w:sz w:val="24"/>
          <w:szCs w:val="24"/>
        </w:rPr>
        <w:t>.</w:t>
      </w:r>
    </w:p>
    <w:p w14:paraId="3840B6B8" w14:textId="28D119A1" w:rsidR="004B63B0" w:rsidRPr="004B63B0" w:rsidRDefault="00AE4A22" w:rsidP="004B63B0">
      <w:pPr>
        <w:spacing w:line="360" w:lineRule="auto"/>
        <w:ind w:firstLine="567"/>
        <w:jc w:val="both"/>
        <w:rPr>
          <w:rFonts w:ascii="Times New Roman" w:eastAsia="Times New Roman" w:hAnsi="Times New Roman" w:cs="Times New Roman"/>
          <w:sz w:val="24"/>
          <w:szCs w:val="24"/>
        </w:rPr>
      </w:pPr>
      <w:r w:rsidRPr="00AE4A22">
        <w:rPr>
          <w:rFonts w:ascii="Times New Roman" w:hAnsi="Times New Roman" w:cs="Times New Roman"/>
          <w:sz w:val="24"/>
          <w:szCs w:val="24"/>
        </w:rPr>
        <w:t>Nilai awal komponen musiman diestimasi secara naif dari satu siklus musiman yang tersedia pada data latih (</w:t>
      </w:r>
      <w:r w:rsidRPr="00AE4A22">
        <w:rPr>
          <w:rFonts w:ascii="Times New Roman" w:hAnsi="Times New Roman" w:cs="Times New Roman"/>
          <w:i/>
          <w:iCs/>
          <w:sz w:val="24"/>
          <w:szCs w:val="24"/>
        </w:rPr>
        <w:t>initialization_method="known"</w:t>
      </w:r>
      <w:r w:rsidRPr="00AE4A22">
        <w:rPr>
          <w:rFonts w:ascii="Times New Roman" w:hAnsi="Times New Roman" w:cs="Times New Roman"/>
          <w:sz w:val="24"/>
          <w:szCs w:val="24"/>
        </w:rPr>
        <w:t>), mengingat panjang data historis penelitian ini (± 26 bulan) tidak selalu mencapai dua siklus musiman penuh yang disyaratkan metode inisialisasi standar. Holt-Winters secara teoritis paling sesuai untuk obat dengan pola permintaan periodik/musiman yang konsisten berulang; namun demikian, kecocokan metode ini pada penelitian ini bersifat lebih terbatas dibanding SES, mengingat keterbatasan panjang data historis untuk mengonfirmasi keberulangan pola musiman secara andal.</w:t>
      </w:r>
      <w:r w:rsidR="004B63B0" w:rsidRPr="004B63B0">
        <w:rPr>
          <w:rFonts w:ascii="Times New Roman" w:hAnsi="Times New Roman" w:cs="Times New Roman"/>
          <w:sz w:val="24"/>
          <w:szCs w:val="24"/>
        </w:rPr>
        <w:t xml:space="preserve"> </w:t>
      </w:r>
    </w:p>
    <w:p w14:paraId="03871756" w14:textId="0E09F225" w:rsidR="004B63B0" w:rsidRDefault="004B63B0" w:rsidP="004B63B0">
      <w:pPr>
        <w:pStyle w:val="Heading3"/>
        <w:numPr>
          <w:ilvl w:val="2"/>
          <w:numId w:val="19"/>
        </w:numPr>
        <w:spacing w:after="0" w:line="360" w:lineRule="auto"/>
        <w:ind w:left="566" w:hanging="566"/>
        <w:rPr>
          <w:rFonts w:ascii="Times New Roman" w:eastAsia="Times New Roman" w:hAnsi="Times New Roman" w:cs="Times New Roman"/>
          <w:b/>
          <w:bCs/>
          <w:color w:val="000000"/>
          <w:sz w:val="24"/>
          <w:szCs w:val="24"/>
        </w:rPr>
      </w:pPr>
      <w:bookmarkStart w:id="92" w:name="_Toc237169348"/>
      <w:bookmarkStart w:id="93" w:name="_Toc237893780"/>
      <w:r>
        <w:rPr>
          <w:rFonts w:ascii="Times New Roman" w:eastAsia="Times New Roman" w:hAnsi="Times New Roman" w:cs="Times New Roman"/>
          <w:b/>
          <w:bCs/>
          <w:color w:val="000000"/>
          <w:sz w:val="24"/>
          <w:szCs w:val="24"/>
        </w:rPr>
        <w:t>Croston’s Method</w:t>
      </w:r>
      <w:bookmarkEnd w:id="92"/>
      <w:bookmarkEnd w:id="93"/>
    </w:p>
    <w:p w14:paraId="7511D5A9" w14:textId="31EF79C0" w:rsidR="005B536C" w:rsidRDefault="00AE4A22" w:rsidP="006521A1">
      <w:pPr>
        <w:spacing w:line="360" w:lineRule="auto"/>
        <w:ind w:firstLine="567"/>
        <w:jc w:val="both"/>
        <w:rPr>
          <w:rFonts w:ascii="Times New Roman" w:hAnsi="Times New Roman" w:cs="Times New Roman"/>
          <w:sz w:val="24"/>
          <w:szCs w:val="24"/>
        </w:rPr>
      </w:pPr>
      <w:r w:rsidRPr="00AE4A22">
        <w:rPr>
          <w:rFonts w:ascii="Times New Roman" w:hAnsi="Times New Roman" w:cs="Times New Roman"/>
          <w:sz w:val="24"/>
          <w:szCs w:val="24"/>
        </w:rPr>
        <w:t>Croston's Method diterapkan dengan memisahkan data pemakaian menjadi dua komponen, yaitu besaran permintaan (</w:t>
      </w:r>
      <m:oMath>
        <m:r>
          <w:rPr>
            <w:rFonts w:ascii="Cambria Math" w:hAnsi="Cambria Math" w:cs="Times New Roman"/>
            <w:sz w:val="24"/>
            <w:szCs w:val="24"/>
          </w:rPr>
          <m:t>z</m:t>
        </m:r>
      </m:oMath>
      <w:r w:rsidRPr="00AE4A22">
        <w:rPr>
          <w:rFonts w:ascii="Times New Roman" w:hAnsi="Times New Roman" w:cs="Times New Roman"/>
          <w:sz w:val="24"/>
          <w:szCs w:val="24"/>
        </w:rPr>
        <w:t>) dan interval antar kejadian permintaan (</w:t>
      </w:r>
      <m:oMath>
        <m:r>
          <w:rPr>
            <w:rFonts w:ascii="Cambria Math" w:hAnsi="Cambria Math" w:cs="Times New Roman"/>
            <w:sz w:val="24"/>
            <w:szCs w:val="24"/>
          </w:rPr>
          <m:t>q</m:t>
        </m:r>
      </m:oMath>
      <w:r w:rsidRPr="00AE4A22">
        <w:rPr>
          <w:rFonts w:ascii="Times New Roman" w:hAnsi="Times New Roman" w:cs="Times New Roman"/>
          <w:sz w:val="24"/>
          <w:szCs w:val="24"/>
        </w:rPr>
        <w:t xml:space="preserve">), yang masing-masing diestimasi menggunakan SES dengan parameter α yang dioptimasi melalui grid search (kandidat α = 0,05 hingga 0,30, dengan kelipatan 0,05) untuk meminimalkan </w:t>
      </w:r>
      <w:r w:rsidRPr="00AE4A22">
        <w:rPr>
          <w:rFonts w:ascii="Times New Roman" w:hAnsi="Times New Roman" w:cs="Times New Roman"/>
          <w:i/>
          <w:iCs/>
          <w:sz w:val="24"/>
          <w:szCs w:val="24"/>
        </w:rPr>
        <w:t>mean squared error</w:t>
      </w:r>
      <w:r w:rsidRPr="00AE4A22">
        <w:rPr>
          <w:rFonts w:ascii="Times New Roman" w:hAnsi="Times New Roman" w:cs="Times New Roman"/>
          <w:sz w:val="24"/>
          <w:szCs w:val="24"/>
        </w:rPr>
        <w:t xml:space="preserve"> (MSE) pada data latih</w:t>
      </w:r>
      <w:r w:rsidR="005B536C" w:rsidRPr="006521A1">
        <w:rPr>
          <w:rFonts w:ascii="Times New Roman" w:hAnsi="Times New Roman" w:cs="Times New Roman"/>
          <w:sz w:val="24"/>
          <w:szCs w:val="24"/>
        </w:rPr>
        <w:t>.</w:t>
      </w:r>
    </w:p>
    <w:p w14:paraId="2F6C977B" w14:textId="731CB94D" w:rsidR="00AE4A22" w:rsidRPr="006521A1" w:rsidRDefault="00AE4A22" w:rsidP="006521A1">
      <w:pPr>
        <w:spacing w:line="360" w:lineRule="auto"/>
        <w:ind w:firstLine="567"/>
        <w:jc w:val="both"/>
        <w:rPr>
          <w:rFonts w:ascii="Times New Roman" w:hAnsi="Times New Roman" w:cs="Times New Roman"/>
          <w:sz w:val="24"/>
          <w:szCs w:val="24"/>
        </w:rPr>
      </w:pPr>
      <w:r w:rsidRPr="00AE4A22">
        <w:rPr>
          <w:rFonts w:ascii="Times New Roman" w:hAnsi="Times New Roman" w:cs="Times New Roman"/>
          <w:sz w:val="24"/>
          <w:szCs w:val="24"/>
        </w:rPr>
        <w:t xml:space="preserve">Forecast akhir dihitung sebagai rasio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z</m:t>
                </m:r>
              </m:e>
            </m:acc>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t</m:t>
            </m:r>
          </m:sub>
        </m:sSub>
      </m:oMath>
      <w:r w:rsidRPr="00AE4A22">
        <w:rPr>
          <w:rFonts w:ascii="Times New Roman" w:hAnsi="Times New Roman" w:cs="Times New Roman"/>
          <w:sz w:val="24"/>
          <w:szCs w:val="24"/>
        </w:rPr>
        <w:t xml:space="preserve">​, bernilai konstan hingga kejadian permintaan berikutnya. Dengan memisahkan estimasi "kapan" (interval) dan "berapa banyak" (besaran) permintaan terjadi, Croston's Method secara khusus dirancang untuk pola </w:t>
      </w:r>
      <w:r w:rsidRPr="00AE4A22">
        <w:rPr>
          <w:rFonts w:ascii="Times New Roman" w:hAnsi="Times New Roman" w:cs="Times New Roman"/>
          <w:sz w:val="24"/>
          <w:szCs w:val="24"/>
        </w:rPr>
        <w:lastRenderedPageBreak/>
        <w:t>Intermittent (ADI≥1,32; CV²&lt;0,49) — kondisi di mana SES cenderung bias karena mencoba meramal nilai nol dan nilai positif dalam satu model yang sama.</w:t>
      </w:r>
    </w:p>
    <w:p w14:paraId="557FF73D" w14:textId="4A0B2BB1" w:rsidR="004B63B0" w:rsidRPr="006521A1" w:rsidRDefault="004B63B0" w:rsidP="006521A1">
      <w:pPr>
        <w:pStyle w:val="Heading3"/>
        <w:numPr>
          <w:ilvl w:val="2"/>
          <w:numId w:val="19"/>
        </w:numPr>
        <w:spacing w:after="0" w:line="360" w:lineRule="auto"/>
        <w:ind w:left="566" w:hanging="566"/>
        <w:jc w:val="both"/>
        <w:rPr>
          <w:rFonts w:ascii="Times New Roman" w:eastAsia="Times New Roman" w:hAnsi="Times New Roman" w:cs="Times New Roman"/>
          <w:b/>
          <w:bCs/>
          <w:color w:val="000000"/>
          <w:sz w:val="24"/>
          <w:szCs w:val="24"/>
        </w:rPr>
      </w:pPr>
      <w:bookmarkStart w:id="94" w:name="_Toc237169349"/>
      <w:bookmarkStart w:id="95" w:name="_Toc237893781"/>
      <w:r w:rsidRPr="006521A1">
        <w:rPr>
          <w:rFonts w:ascii="Times New Roman" w:eastAsia="Times New Roman" w:hAnsi="Times New Roman" w:cs="Times New Roman"/>
          <w:b/>
          <w:bCs/>
          <w:color w:val="000000"/>
          <w:sz w:val="24"/>
          <w:szCs w:val="24"/>
        </w:rPr>
        <w:t>SBA (Syntetos-Boylan Approximation)</w:t>
      </w:r>
      <w:bookmarkEnd w:id="94"/>
      <w:bookmarkEnd w:id="95"/>
    </w:p>
    <w:p w14:paraId="0923FD16" w14:textId="0144294E" w:rsidR="005B536C" w:rsidRPr="006521A1" w:rsidRDefault="00AE4A22" w:rsidP="006521A1">
      <w:pPr>
        <w:spacing w:line="360" w:lineRule="auto"/>
        <w:ind w:firstLine="567"/>
        <w:jc w:val="both"/>
        <w:rPr>
          <w:rFonts w:ascii="Times New Roman" w:hAnsi="Times New Roman" w:cs="Times New Roman"/>
          <w:sz w:val="24"/>
          <w:szCs w:val="24"/>
        </w:rPr>
      </w:pPr>
      <w:r w:rsidRPr="00AE4A22">
        <w:rPr>
          <w:rFonts w:ascii="Times New Roman" w:hAnsi="Times New Roman" w:cs="Times New Roman"/>
          <w:sz w:val="24"/>
          <w:szCs w:val="24"/>
        </w:rPr>
        <w:t xml:space="preserve">SBA diterapkan dengan prosedur estimasi yang sama seperti Croston's Method, namun hasil akhirnya dikalikan faktor koreksi bias </w:t>
      </w:r>
      <m:oMath>
        <m:d>
          <m:dPr>
            <m:ctrlPr>
              <w:rPr>
                <w:rFonts w:ascii="Cambria Math" w:hAnsi="Cambria Math" w:cs="Times New Roman"/>
                <w:sz w:val="24"/>
                <w:szCs w:val="24"/>
              </w:rPr>
            </m:ctrlPr>
          </m:dPr>
          <m:e>
            <m:r>
              <w:rPr>
                <w:rFonts w:ascii="Cambria Math" w:hAnsi="Cambria Math" w:cs="Times New Roman"/>
                <w:sz w:val="24"/>
                <w:szCs w:val="24"/>
              </w:rPr>
              <m:t>1-α/2</m:t>
            </m:r>
          </m:e>
        </m:d>
      </m:oMath>
      <w:r w:rsidRPr="00AE4A22">
        <w:rPr>
          <w:rFonts w:ascii="Times New Roman" w:hAnsi="Times New Roman" w:cs="Times New Roman"/>
          <w:sz w:val="24"/>
          <w:szCs w:val="24"/>
        </w:rPr>
        <w:t xml:space="preserve"> untuk mengatasi kecenderungan </w:t>
      </w:r>
      <w:r w:rsidRPr="00AE4A22">
        <w:rPr>
          <w:rFonts w:ascii="Times New Roman" w:hAnsi="Times New Roman" w:cs="Times New Roman"/>
          <w:i/>
          <w:iCs/>
          <w:sz w:val="24"/>
          <w:szCs w:val="24"/>
        </w:rPr>
        <w:t>over-forecast</w:t>
      </w:r>
      <w:r w:rsidRPr="00AE4A22">
        <w:rPr>
          <w:rFonts w:ascii="Times New Roman" w:hAnsi="Times New Roman" w:cs="Times New Roman"/>
          <w:sz w:val="24"/>
          <w:szCs w:val="24"/>
        </w:rPr>
        <w:t xml:space="preserve"> pada Croston's Method asli</w:t>
      </w:r>
      <w:r w:rsidR="005B536C" w:rsidRPr="006521A1">
        <w:rPr>
          <w:rFonts w:ascii="Times New Roman" w:hAnsi="Times New Roman" w:cs="Times New Roman"/>
          <w:sz w:val="24"/>
          <w:szCs w:val="24"/>
        </w:rPr>
        <w:t>.</w:t>
      </w:r>
      <w:r>
        <w:rPr>
          <w:rFonts w:ascii="Times New Roman" w:hAnsi="Times New Roman" w:cs="Times New Roman"/>
          <w:sz w:val="24"/>
          <w:szCs w:val="24"/>
        </w:rPr>
        <w:t xml:space="preserve"> </w:t>
      </w:r>
      <w:r w:rsidRPr="00AE4A22">
        <w:rPr>
          <w:rFonts w:ascii="Times New Roman" w:hAnsi="Times New Roman" w:cs="Times New Roman"/>
          <w:sz w:val="24"/>
          <w:szCs w:val="24"/>
        </w:rPr>
        <w:t xml:space="preserve">Croston's Method terbukti secara teoritis bias (Syntetos &amp; Boylan, 2005), dan SBA hadir sebagai koreksi langsung terhadap bias tersebut, sehingga secara empiris umumnya menghasilkan akurasi yang lebih baik dibanding Croston pada data intermiten maupun </w:t>
      </w:r>
      <w:r w:rsidRPr="00AE4A22">
        <w:rPr>
          <w:rFonts w:ascii="Times New Roman" w:hAnsi="Times New Roman" w:cs="Times New Roman"/>
          <w:i/>
          <w:iCs/>
          <w:sz w:val="24"/>
          <w:szCs w:val="24"/>
        </w:rPr>
        <w:t>lumpy</w:t>
      </w:r>
      <w:r w:rsidRPr="00AE4A22">
        <w:rPr>
          <w:rFonts w:ascii="Times New Roman" w:hAnsi="Times New Roman" w:cs="Times New Roman"/>
          <w:sz w:val="24"/>
          <w:szCs w:val="24"/>
        </w:rPr>
        <w:t>.</w:t>
      </w:r>
    </w:p>
    <w:p w14:paraId="2ED8A7BB" w14:textId="77777777" w:rsidR="004B63B0" w:rsidRPr="006521A1" w:rsidRDefault="004B63B0" w:rsidP="006521A1">
      <w:pPr>
        <w:pStyle w:val="Heading3"/>
        <w:numPr>
          <w:ilvl w:val="2"/>
          <w:numId w:val="19"/>
        </w:numPr>
        <w:spacing w:after="0" w:line="360" w:lineRule="auto"/>
        <w:ind w:left="566" w:hanging="566"/>
        <w:jc w:val="both"/>
        <w:rPr>
          <w:rFonts w:ascii="Times New Roman" w:eastAsia="Times New Roman" w:hAnsi="Times New Roman" w:cs="Times New Roman"/>
          <w:b/>
          <w:bCs/>
          <w:color w:val="000000"/>
          <w:sz w:val="24"/>
          <w:szCs w:val="24"/>
        </w:rPr>
      </w:pPr>
      <w:bookmarkStart w:id="96" w:name="_Toc237169350"/>
      <w:bookmarkStart w:id="97" w:name="_Toc237893782"/>
      <w:r w:rsidRPr="006521A1">
        <w:rPr>
          <w:rFonts w:ascii="Times New Roman" w:eastAsia="Times New Roman" w:hAnsi="Times New Roman" w:cs="Times New Roman"/>
          <w:b/>
          <w:bCs/>
          <w:color w:val="000000"/>
          <w:sz w:val="24"/>
          <w:szCs w:val="24"/>
        </w:rPr>
        <w:t>TSB (Teunter-Syntetos-Babai)</w:t>
      </w:r>
      <w:bookmarkEnd w:id="96"/>
      <w:bookmarkEnd w:id="97"/>
    </w:p>
    <w:p w14:paraId="5CBBE1B1" w14:textId="78B9EE49" w:rsidR="005B536C" w:rsidRPr="00AE4A22" w:rsidRDefault="00AE4A22" w:rsidP="006521A1">
      <w:pPr>
        <w:spacing w:line="360" w:lineRule="auto"/>
        <w:ind w:firstLine="567"/>
        <w:jc w:val="both"/>
        <w:rPr>
          <w:rFonts w:ascii="Times New Roman" w:hAnsi="Times New Roman" w:cs="Times New Roman"/>
          <w:sz w:val="24"/>
          <w:szCs w:val="24"/>
        </w:rPr>
      </w:pPr>
      <w:r w:rsidRPr="00AE4A22">
        <w:rPr>
          <w:rFonts w:ascii="Times New Roman" w:hAnsi="Times New Roman" w:cs="Times New Roman"/>
          <w:sz w:val="24"/>
          <w:szCs w:val="24"/>
        </w:rPr>
        <w:t>TSB diterapkan dengan memperbarui estimasi probabilitas kejadian permintaan (</w:t>
      </w:r>
      <m:oMath>
        <m:r>
          <w:rPr>
            <w:rFonts w:ascii="Cambria Math" w:hAnsi="Cambria Math" w:cs="Times New Roman"/>
            <w:sz w:val="24"/>
            <w:szCs w:val="24"/>
          </w:rPr>
          <m:t>p</m:t>
        </m:r>
      </m:oMath>
      <w:r w:rsidRPr="00AE4A22">
        <w:rPr>
          <w:rFonts w:ascii="Times New Roman" w:hAnsi="Times New Roman" w:cs="Times New Roman"/>
          <w:sz w:val="24"/>
          <w:szCs w:val="24"/>
        </w:rPr>
        <w:t>) pada setiap periode (termasuk periode dengan pemakaian nol) menggunakan parameter α=0,1, serta estimasi besaran permintaan (</w:t>
      </w:r>
      <m:oMath>
        <m:r>
          <w:rPr>
            <w:rFonts w:ascii="Cambria Math" w:hAnsi="Cambria Math" w:cs="Times New Roman"/>
            <w:sz w:val="24"/>
            <w:szCs w:val="24"/>
          </w:rPr>
          <m:t>z</m:t>
        </m:r>
      </m:oMath>
      <w:r w:rsidRPr="00AE4A22">
        <w:rPr>
          <w:rFonts w:ascii="Times New Roman" w:hAnsi="Times New Roman" w:cs="Times New Roman"/>
          <w:sz w:val="24"/>
          <w:szCs w:val="24"/>
        </w:rPr>
        <w:t>) yang diperbarui hanya pada periode dengan pemakaian bukan nol menggunakan parameter β=0,1</w:t>
      </w:r>
      <w:r w:rsidR="005B536C" w:rsidRPr="00AE4A22">
        <w:rPr>
          <w:rFonts w:ascii="Times New Roman" w:hAnsi="Times New Roman" w:cs="Times New Roman"/>
          <w:sz w:val="24"/>
          <w:szCs w:val="24"/>
        </w:rPr>
        <w:t>.</w:t>
      </w:r>
    </w:p>
    <w:p w14:paraId="641EF08D" w14:textId="51798805" w:rsidR="00AE4A22" w:rsidRPr="006521A1" w:rsidRDefault="00AE4A22" w:rsidP="006521A1">
      <w:pPr>
        <w:spacing w:line="360" w:lineRule="auto"/>
        <w:ind w:firstLine="567"/>
        <w:jc w:val="both"/>
        <w:rPr>
          <w:rFonts w:ascii="Times New Roman" w:hAnsi="Times New Roman" w:cs="Times New Roman"/>
          <w:sz w:val="24"/>
          <w:szCs w:val="24"/>
        </w:rPr>
      </w:pPr>
      <w:r w:rsidRPr="00AE4A22">
        <w:rPr>
          <w:rFonts w:ascii="Times New Roman" w:hAnsi="Times New Roman" w:cs="Times New Roman"/>
          <w:sz w:val="24"/>
          <w:szCs w:val="24"/>
        </w:rPr>
        <w:t>Berbeda dari Croston dan SBA yang hanya memperbarui estimasi saat terjadi permintaan positif, TSB tetap "menyadari" periode-periode kosong dengan memperbarui probabilitas kejadian permintaan secara kontinu. Karakteristik ini menjadikan TSB paling sesuai untuk pola Lumpy (ADI≥1,32; CV²≥0,49), khususnya pada obat yang berisiko atau sedang mengalami penurunan drastis frekuensi pemakaian (</w:t>
      </w:r>
      <w:r w:rsidRPr="00AE4A22">
        <w:rPr>
          <w:rFonts w:ascii="Times New Roman" w:hAnsi="Times New Roman" w:cs="Times New Roman"/>
          <w:i/>
          <w:iCs/>
          <w:sz w:val="24"/>
          <w:szCs w:val="24"/>
        </w:rPr>
        <w:t>obsolescence</w:t>
      </w:r>
      <w:r w:rsidRPr="00AE4A22">
        <w:rPr>
          <w:rFonts w:ascii="Times New Roman" w:hAnsi="Times New Roman" w:cs="Times New Roman"/>
          <w:sz w:val="24"/>
          <w:szCs w:val="24"/>
        </w:rPr>
        <w:t>).</w:t>
      </w:r>
    </w:p>
    <w:p w14:paraId="6D0348EC" w14:textId="27A19235" w:rsidR="004B63B0" w:rsidRPr="006521A1" w:rsidRDefault="004B63B0" w:rsidP="006521A1">
      <w:pPr>
        <w:pStyle w:val="Heading3"/>
        <w:numPr>
          <w:ilvl w:val="2"/>
          <w:numId w:val="19"/>
        </w:numPr>
        <w:spacing w:after="0" w:line="360" w:lineRule="auto"/>
        <w:ind w:left="566" w:hanging="566"/>
        <w:jc w:val="both"/>
        <w:rPr>
          <w:rFonts w:ascii="Times New Roman" w:eastAsia="Times New Roman" w:hAnsi="Times New Roman" w:cs="Times New Roman"/>
          <w:b/>
          <w:bCs/>
          <w:color w:val="000000"/>
          <w:sz w:val="24"/>
          <w:szCs w:val="24"/>
        </w:rPr>
      </w:pPr>
      <w:bookmarkStart w:id="98" w:name="_Toc237169351"/>
      <w:bookmarkStart w:id="99" w:name="_Toc237893783"/>
      <w:r w:rsidRPr="006521A1">
        <w:rPr>
          <w:rFonts w:ascii="Times New Roman" w:eastAsia="Times New Roman" w:hAnsi="Times New Roman" w:cs="Times New Roman"/>
          <w:b/>
          <w:bCs/>
          <w:color w:val="000000"/>
          <w:sz w:val="24"/>
          <w:szCs w:val="24"/>
        </w:rPr>
        <w:t>Naive Forecasting</w:t>
      </w:r>
      <w:bookmarkEnd w:id="98"/>
      <w:bookmarkEnd w:id="99"/>
      <w:r w:rsidRPr="006521A1">
        <w:rPr>
          <w:rFonts w:ascii="Times New Roman" w:eastAsia="Times New Roman" w:hAnsi="Times New Roman" w:cs="Times New Roman"/>
          <w:b/>
          <w:bCs/>
          <w:color w:val="000000"/>
          <w:sz w:val="24"/>
          <w:szCs w:val="24"/>
        </w:rPr>
        <w:t xml:space="preserve">  </w:t>
      </w:r>
    </w:p>
    <w:p w14:paraId="7302C19D" w14:textId="1753F805" w:rsidR="005B536C" w:rsidRPr="006521A1" w:rsidRDefault="00AE4A22" w:rsidP="006521A1">
      <w:pPr>
        <w:spacing w:line="360" w:lineRule="auto"/>
        <w:ind w:firstLine="567"/>
        <w:jc w:val="both"/>
        <w:rPr>
          <w:rFonts w:ascii="Times New Roman" w:hAnsi="Times New Roman" w:cs="Times New Roman"/>
          <w:sz w:val="24"/>
          <w:szCs w:val="24"/>
        </w:rPr>
      </w:pPr>
      <w:r w:rsidRPr="00AE4A22">
        <w:rPr>
          <w:rFonts w:ascii="Times New Roman" w:hAnsi="Times New Roman" w:cs="Times New Roman"/>
          <w:sz w:val="24"/>
          <w:szCs w:val="24"/>
        </w:rPr>
        <w:t>Naive forecasting diterapkan dengan menggunakan nilai pemakaian pada bulan terakhir data latih sebagai forecast untuk seluruh periode ke depan, tanpa proses estimasi parameter tambahan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t+h</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Pr="00AE4A22">
        <w:rPr>
          <w:rFonts w:ascii="Times New Roman" w:hAnsi="Times New Roman" w:cs="Times New Roman"/>
          <w:sz w:val="24"/>
          <w:szCs w:val="24"/>
        </w:rPr>
        <w:t xml:space="preserve">​). Meski sederhana, metode ini menjadi relevan pada obat dengan riwayat pemakaian sangat jarang atau pola yang terlalu tidak menentu untuk dipelajari model dengan struktur lebih kompleks — kondisi yang secara empiris terbukti banyak terjadi pada penelitian ini, khususnya pada obat berpola </w:t>
      </w:r>
      <w:r w:rsidRPr="00AE4A22">
        <w:rPr>
          <w:rFonts w:ascii="Times New Roman" w:hAnsi="Times New Roman" w:cs="Times New Roman"/>
          <w:i/>
          <w:iCs/>
          <w:sz w:val="24"/>
          <w:szCs w:val="24"/>
        </w:rPr>
        <w:t>Intermittent</w:t>
      </w:r>
      <w:r w:rsidRPr="00AE4A22">
        <w:rPr>
          <w:rFonts w:ascii="Times New Roman" w:hAnsi="Times New Roman" w:cs="Times New Roman"/>
          <w:sz w:val="24"/>
          <w:szCs w:val="24"/>
        </w:rPr>
        <w:t xml:space="preserve"> dan </w:t>
      </w:r>
      <w:r w:rsidRPr="00AE4A22">
        <w:rPr>
          <w:rFonts w:ascii="Times New Roman" w:hAnsi="Times New Roman" w:cs="Times New Roman"/>
          <w:i/>
          <w:iCs/>
          <w:sz w:val="24"/>
          <w:szCs w:val="24"/>
        </w:rPr>
        <w:t>Lumpy</w:t>
      </w:r>
      <w:r w:rsidRPr="00AE4A22">
        <w:rPr>
          <w:rFonts w:ascii="Times New Roman" w:hAnsi="Times New Roman" w:cs="Times New Roman"/>
          <w:sz w:val="24"/>
          <w:szCs w:val="24"/>
        </w:rPr>
        <w:t>)</w:t>
      </w:r>
      <w:r w:rsidR="005B536C" w:rsidRPr="006521A1">
        <w:rPr>
          <w:rFonts w:ascii="Times New Roman" w:hAnsi="Times New Roman" w:cs="Times New Roman"/>
          <w:sz w:val="24"/>
          <w:szCs w:val="24"/>
        </w:rPr>
        <w:t>.</w:t>
      </w:r>
    </w:p>
    <w:p w14:paraId="1750EF09" w14:textId="1301EE74" w:rsidR="004B63B0" w:rsidRPr="006521A1" w:rsidRDefault="004B63B0" w:rsidP="006521A1">
      <w:pPr>
        <w:pStyle w:val="Heading3"/>
        <w:numPr>
          <w:ilvl w:val="2"/>
          <w:numId w:val="19"/>
        </w:numPr>
        <w:spacing w:after="0" w:line="360" w:lineRule="auto"/>
        <w:ind w:left="566" w:hanging="566"/>
        <w:jc w:val="both"/>
        <w:rPr>
          <w:rFonts w:ascii="Times New Roman" w:eastAsia="Times New Roman" w:hAnsi="Times New Roman" w:cs="Times New Roman"/>
          <w:b/>
          <w:bCs/>
          <w:color w:val="000000"/>
          <w:sz w:val="24"/>
          <w:szCs w:val="24"/>
        </w:rPr>
      </w:pPr>
      <w:bookmarkStart w:id="100" w:name="_Toc237169352"/>
      <w:bookmarkStart w:id="101" w:name="_Toc237893784"/>
      <w:r w:rsidRPr="006521A1">
        <w:rPr>
          <w:rFonts w:ascii="Times New Roman" w:eastAsia="Times New Roman" w:hAnsi="Times New Roman" w:cs="Times New Roman"/>
          <w:b/>
          <w:bCs/>
          <w:color w:val="000000"/>
          <w:sz w:val="24"/>
          <w:szCs w:val="24"/>
        </w:rPr>
        <w:t>Simple Moving Average (SMA)</w:t>
      </w:r>
      <w:bookmarkEnd w:id="100"/>
      <w:bookmarkEnd w:id="101"/>
    </w:p>
    <w:p w14:paraId="7FDB7BBF" w14:textId="7A60C5EB" w:rsidR="00AE4A22" w:rsidRDefault="00AE4A22" w:rsidP="00AE4A22">
      <w:pPr>
        <w:spacing w:after="240" w:line="360" w:lineRule="auto"/>
        <w:ind w:firstLine="567"/>
        <w:jc w:val="both"/>
        <w:rPr>
          <w:rFonts w:ascii="Times New Roman" w:hAnsi="Times New Roman" w:cs="Times New Roman"/>
          <w:sz w:val="24"/>
          <w:szCs w:val="24"/>
        </w:rPr>
      </w:pPr>
      <w:r w:rsidRPr="00AE4A22">
        <w:rPr>
          <w:rFonts w:ascii="Times New Roman" w:hAnsi="Times New Roman" w:cs="Times New Roman"/>
          <w:sz w:val="24"/>
          <w:szCs w:val="24"/>
        </w:rPr>
        <w:t>SMA diterapkan dengan menghitung rata-rata pemakaian pada 3 bulan terakhir data latih (k=3) sebagai forecast untuk seluruh periode ke depan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t+h</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i=0</m:t>
            </m:r>
          </m:sub>
          <m:sup>
            <m:r>
              <w:rPr>
                <w:rFonts w:ascii="Cambria Math" w:hAnsi="Cambria Math" w:cs="Times New Roman"/>
                <w:sz w:val="24"/>
                <w:szCs w:val="24"/>
              </w:rPr>
              <m:t>2</m:t>
            </m:r>
          </m:sup>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t-i</m:t>
                </m:r>
              </m:sub>
            </m:sSub>
          </m:e>
        </m:nary>
      </m:oMath>
      <w:r w:rsidR="00EC22AE">
        <w:rPr>
          <w:rFonts w:ascii="Times New Roman" w:hAnsi="Times New Roman" w:cs="Times New Roman"/>
          <w:sz w:val="24"/>
          <w:szCs w:val="24"/>
        </w:rPr>
        <w:t>)</w:t>
      </w:r>
      <w:r w:rsidRPr="00AE4A22">
        <w:rPr>
          <w:rFonts w:ascii="Times New Roman" w:hAnsi="Times New Roman" w:cs="Times New Roman"/>
          <w:sz w:val="24"/>
          <w:szCs w:val="24"/>
        </w:rPr>
        <w:t>. Metode ini memberikan estimasi yang sedikit lebih halus dibanding Naive karena mempertimbangkan beberapa observasi terakhir alih-alih hanya satu, namun tetap tidak mengasumsikan pola tren maupun musiman tertentu.</w:t>
      </w:r>
    </w:p>
    <w:p w14:paraId="32A96FE1" w14:textId="723BEC0C" w:rsidR="006521A1" w:rsidRPr="00DE2AF8" w:rsidRDefault="006521A1" w:rsidP="006521A1">
      <w:pPr>
        <w:spacing w:line="360" w:lineRule="auto"/>
        <w:ind w:firstLine="567"/>
        <w:jc w:val="both"/>
        <w:rPr>
          <w:rFonts w:ascii="Times New Roman" w:hAnsi="Times New Roman" w:cs="Times New Roman"/>
          <w:sz w:val="24"/>
          <w:szCs w:val="24"/>
        </w:rPr>
      </w:pPr>
      <w:r w:rsidRPr="006521A1">
        <w:rPr>
          <w:rFonts w:ascii="Times New Roman" w:hAnsi="Times New Roman" w:cs="Times New Roman"/>
          <w:sz w:val="24"/>
          <w:szCs w:val="24"/>
        </w:rPr>
        <w:lastRenderedPageBreak/>
        <w:t>Ketujuh metode di atas di-</w:t>
      </w:r>
      <w:r w:rsidRPr="006521A1">
        <w:rPr>
          <w:rFonts w:ascii="Times New Roman" w:hAnsi="Times New Roman" w:cs="Times New Roman"/>
          <w:i/>
          <w:iCs/>
          <w:sz w:val="24"/>
          <w:szCs w:val="24"/>
        </w:rPr>
        <w:t>fit</w:t>
      </w:r>
      <w:r w:rsidRPr="006521A1">
        <w:rPr>
          <w:rFonts w:ascii="Times New Roman" w:hAnsi="Times New Roman" w:cs="Times New Roman"/>
          <w:sz w:val="24"/>
          <w:szCs w:val="24"/>
        </w:rPr>
        <w:t xml:space="preserve"> pada data latih tiap obat dan dievaluasi performanya pada data uji menggunakan metrik MAE, RMSE, MAPE, dan WMAPE. Metode dengan nilai MAE terkecil pada data uji dipilih sebagai model akhir untuk menghasilkan peramalan kebutuhan obat pada periode mendatang untuk obat yang bersangkutan. Untuk obat dengan panjang data kurang dari 7 bulan (tidak dapat dibagi menjadi data latih dan data uji), digunakan metode Naive secara langsung sebagai pendekatan yang paling konservatif.</w:t>
      </w:r>
    </w:p>
    <w:p w14:paraId="2C622A69" w14:textId="77777777" w:rsidR="00B31A7B" w:rsidRDefault="00000000" w:rsidP="00AF3D7C">
      <w:pPr>
        <w:pStyle w:val="Heading2"/>
        <w:numPr>
          <w:ilvl w:val="1"/>
          <w:numId w:val="19"/>
        </w:numPr>
        <w:ind w:left="567" w:hanging="567"/>
        <w:rPr>
          <w:rFonts w:ascii="Times New Roman" w:eastAsia="Times New Roman" w:hAnsi="Times New Roman" w:cs="Times New Roman"/>
          <w:b/>
          <w:bCs/>
          <w:color w:val="000000"/>
          <w:sz w:val="24"/>
          <w:szCs w:val="24"/>
        </w:rPr>
      </w:pPr>
      <w:bookmarkStart w:id="102" w:name="_Toc237893785"/>
      <w:r>
        <w:rPr>
          <w:rFonts w:ascii="Times New Roman" w:eastAsia="Times New Roman" w:hAnsi="Times New Roman" w:cs="Times New Roman"/>
          <w:b/>
          <w:bCs/>
          <w:color w:val="000000"/>
          <w:sz w:val="24"/>
          <w:szCs w:val="24"/>
        </w:rPr>
        <w:t>Evaluasi Forecasting</w:t>
      </w:r>
      <w:bookmarkEnd w:id="102"/>
    </w:p>
    <w:p w14:paraId="4D01D390"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Perbandingan performa antara model SES dan Holt-Winters pada penelitian ini dilakukan dengan menghitung tiga metrik evaluasi pada data uji (</w:t>
      </w:r>
      <w:r>
        <w:rPr>
          <w:rFonts w:ascii="Times New Roman" w:eastAsia="Times New Roman" w:hAnsi="Times New Roman" w:cs="Times New Roman"/>
          <w:i/>
          <w:iCs/>
          <w:sz w:val="24"/>
          <w:szCs w:val="24"/>
        </w:rPr>
        <w:t>test set</w:t>
      </w:r>
      <w:r>
        <w:rPr>
          <w:rFonts w:ascii="Times New Roman" w:eastAsia="Times New Roman" w:hAnsi="Times New Roman" w:cs="Times New Roman"/>
          <w:sz w:val="24"/>
          <w:szCs w:val="24"/>
        </w:rPr>
        <w:t>) tiap obat, yaitu Mean Absolute Error (MAE), Root Mean Squared Error (RMSE), dan Weighted Mean Absolute Percentage Error (WMAPE).</w:t>
      </w:r>
    </w:p>
    <w:p w14:paraId="5A1E17D9" w14:textId="77777777" w:rsidR="00B31A7B" w:rsidRDefault="00000000" w:rsidP="00661820">
      <w:pPr>
        <w:pStyle w:val="Heading3"/>
        <w:numPr>
          <w:ilvl w:val="2"/>
          <w:numId w:val="19"/>
        </w:numPr>
        <w:spacing w:after="0" w:line="360" w:lineRule="auto"/>
        <w:ind w:left="566" w:hanging="566"/>
        <w:jc w:val="both"/>
        <w:rPr>
          <w:rFonts w:ascii="Times New Roman" w:eastAsia="Times New Roman" w:hAnsi="Times New Roman" w:cs="Times New Roman"/>
          <w:b/>
          <w:bCs/>
          <w:color w:val="000000"/>
          <w:sz w:val="24"/>
          <w:szCs w:val="24"/>
        </w:rPr>
      </w:pPr>
      <w:bookmarkStart w:id="103" w:name="_Toc237169354"/>
      <w:bookmarkStart w:id="104" w:name="_Toc237893786"/>
      <w:r w:rsidRPr="00293471">
        <w:rPr>
          <w:rFonts w:ascii="Times New Roman" w:eastAsia="Times New Roman" w:hAnsi="Times New Roman" w:cs="Times New Roman"/>
          <w:b/>
          <w:bCs/>
          <w:i/>
          <w:iCs/>
          <w:color w:val="000000"/>
          <w:sz w:val="24"/>
          <w:szCs w:val="24"/>
        </w:rPr>
        <w:t>Mean Absolute Error</w:t>
      </w:r>
      <w:r>
        <w:rPr>
          <w:rFonts w:ascii="Times New Roman" w:eastAsia="Times New Roman" w:hAnsi="Times New Roman" w:cs="Times New Roman"/>
          <w:b/>
          <w:bCs/>
          <w:color w:val="000000"/>
          <w:sz w:val="24"/>
          <w:szCs w:val="24"/>
        </w:rPr>
        <w:t xml:space="preserve"> (MAE)</w:t>
      </w:r>
      <w:bookmarkEnd w:id="103"/>
      <w:bookmarkEnd w:id="104"/>
    </w:p>
    <w:p w14:paraId="4F85C62F"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MAE dihitung pada data uji (</w:t>
      </w:r>
      <w:r>
        <w:rPr>
          <w:rFonts w:ascii="Times New Roman" w:eastAsia="Times New Roman" w:hAnsi="Times New Roman" w:cs="Times New Roman"/>
          <w:i/>
          <w:iCs/>
          <w:sz w:val="24"/>
          <w:szCs w:val="24"/>
        </w:rPr>
        <w:t>test set</w:t>
      </w:r>
      <w:r>
        <w:rPr>
          <w:rFonts w:ascii="Times New Roman" w:eastAsia="Times New Roman" w:hAnsi="Times New Roman" w:cs="Times New Roman"/>
          <w:sz w:val="24"/>
          <w:szCs w:val="24"/>
        </w:rPr>
        <w:t xml:space="preserve">) tiap obat secara terpisah untuk model SES dan Holt-Winters pada tiap obat, menghasilkan nilai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MAE</m:t>
            </m:r>
          </m:e>
          <m:sub>
            <m:r>
              <w:rPr>
                <w:rFonts w:ascii="Cambria Math" w:eastAsia="Cambria Math" w:hAnsi="Cambria Math" w:cs="Cambria Math"/>
                <w:sz w:val="24"/>
                <w:szCs w:val="24"/>
              </w:rPr>
              <m:t>SES</m:t>
            </m:r>
          </m:sub>
        </m:sSub>
      </m:oMath>
      <w:r>
        <w:rPr>
          <w:rFonts w:ascii="Times New Roman" w:eastAsia="Times New Roman" w:hAnsi="Times New Roman" w:cs="Times New Roman"/>
          <w:sz w:val="24"/>
          <w:szCs w:val="24"/>
        </w:rPr>
        <w:t xml:space="preserve">​ dan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MAE</m:t>
            </m:r>
          </m:e>
          <m:sub>
            <m:r>
              <w:rPr>
                <w:rFonts w:ascii="Cambria Math" w:eastAsia="Cambria Math" w:hAnsi="Cambria Math" w:cs="Cambria Math"/>
                <w:sz w:val="24"/>
                <w:szCs w:val="24"/>
              </w:rPr>
              <m:t>HW</m:t>
            </m:r>
          </m:sub>
        </m:sSub>
      </m:oMath>
      <w:r>
        <w:rPr>
          <w:rFonts w:ascii="Times New Roman" w:eastAsia="Times New Roman" w:hAnsi="Times New Roman" w:cs="Times New Roman"/>
          <w:sz w:val="24"/>
          <w:szCs w:val="24"/>
        </w:rPr>
        <w:t xml:space="preserve">​. Pada penelitian ini, MAE digunakan sebagai metrik utama penentu model akhir: obat dengan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MAE</m:t>
            </m:r>
          </m:e>
          <m:sub>
            <m:r>
              <w:rPr>
                <w:rFonts w:ascii="Cambria Math" w:eastAsia="Cambria Math" w:hAnsi="Cambria Math" w:cs="Cambria Math"/>
                <w:sz w:val="24"/>
                <w:szCs w:val="24"/>
              </w:rPr>
              <m:t>SES</m:t>
            </m:r>
          </m:sub>
        </m:sSub>
      </m:oMath>
      <w:r>
        <w:rPr>
          <w:rFonts w:ascii="Times New Roman" w:eastAsia="Times New Roman" w:hAnsi="Times New Roman" w:cs="Times New Roman"/>
          <w:sz w:val="24"/>
          <w:szCs w:val="24"/>
        </w:rPr>
        <w:t>​ &lt;</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MAE</m:t>
            </m:r>
          </m:e>
          <m:sub>
            <m:r>
              <w:rPr>
                <w:rFonts w:ascii="Cambria Math" w:eastAsia="Cambria Math" w:hAnsi="Cambria Math" w:cs="Cambria Math"/>
                <w:sz w:val="24"/>
                <w:szCs w:val="24"/>
              </w:rPr>
              <m:t>HW</m:t>
            </m:r>
          </m:sub>
        </m:sSub>
      </m:oMath>
      <w:r>
        <w:rPr>
          <w:rFonts w:ascii="Times New Roman" w:eastAsia="Times New Roman" w:hAnsi="Times New Roman" w:cs="Times New Roman"/>
          <w:sz w:val="24"/>
          <w:szCs w:val="24"/>
        </w:rPr>
        <w:t xml:space="preserve">​​ akan menggunakan Holt-Winters sebagai model akhir, sedangkan sebaliknya akan menggunakan SES. </w:t>
      </w:r>
    </w:p>
    <w:p w14:paraId="5A10D78F" w14:textId="77777777" w:rsidR="00B31A7B" w:rsidRDefault="00000000" w:rsidP="00661820">
      <w:pPr>
        <w:pStyle w:val="Heading3"/>
        <w:numPr>
          <w:ilvl w:val="2"/>
          <w:numId w:val="19"/>
        </w:numPr>
        <w:spacing w:after="0" w:line="360" w:lineRule="auto"/>
        <w:ind w:left="566" w:hanging="566"/>
        <w:jc w:val="both"/>
        <w:rPr>
          <w:rFonts w:ascii="Times New Roman" w:eastAsia="Times New Roman" w:hAnsi="Times New Roman" w:cs="Times New Roman"/>
          <w:b/>
          <w:bCs/>
          <w:color w:val="000000"/>
          <w:sz w:val="24"/>
          <w:szCs w:val="24"/>
        </w:rPr>
      </w:pPr>
      <w:bookmarkStart w:id="105" w:name="_Toc237169355"/>
      <w:bookmarkStart w:id="106" w:name="_Toc237893787"/>
      <w:r w:rsidRPr="00293471">
        <w:rPr>
          <w:rFonts w:ascii="Times New Roman" w:eastAsia="Times New Roman" w:hAnsi="Times New Roman" w:cs="Times New Roman"/>
          <w:b/>
          <w:bCs/>
          <w:i/>
          <w:iCs/>
          <w:color w:val="000000"/>
          <w:sz w:val="24"/>
          <w:szCs w:val="24"/>
        </w:rPr>
        <w:t>Root Mean Squared Error</w:t>
      </w:r>
      <w:r>
        <w:rPr>
          <w:rFonts w:ascii="Times New Roman" w:eastAsia="Times New Roman" w:hAnsi="Times New Roman" w:cs="Times New Roman"/>
          <w:b/>
          <w:bCs/>
          <w:color w:val="000000"/>
          <w:sz w:val="24"/>
          <w:szCs w:val="24"/>
        </w:rPr>
        <w:t xml:space="preserve"> (RMSE)</w:t>
      </w:r>
      <w:bookmarkEnd w:id="105"/>
      <w:bookmarkEnd w:id="106"/>
    </w:p>
    <w:p w14:paraId="532A64A9"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Perhitungan RMSE menggunakan data uji dan pasangan nilai aktual-prediksi yang sama dengan perhitungan MAE. Berbeda dari MAE, hasil RMSE tidak digunakan sebagai dasar pemilihan model, melainkan sebagai metrik pelengkap untuk melihat ada tidaknya kesalahan prediksi yang bernilai ekstrem pada suatu obat.</w:t>
      </w:r>
    </w:p>
    <w:p w14:paraId="1C648DD3" w14:textId="77777777" w:rsidR="00B31A7B" w:rsidRDefault="00000000" w:rsidP="00661820">
      <w:pPr>
        <w:pStyle w:val="Heading3"/>
        <w:numPr>
          <w:ilvl w:val="2"/>
          <w:numId w:val="19"/>
        </w:numPr>
        <w:spacing w:after="0" w:line="360" w:lineRule="auto"/>
        <w:ind w:left="566" w:hanging="566"/>
        <w:jc w:val="both"/>
        <w:rPr>
          <w:rFonts w:ascii="Times New Roman" w:eastAsia="Times New Roman" w:hAnsi="Times New Roman" w:cs="Times New Roman"/>
          <w:b/>
          <w:bCs/>
          <w:color w:val="000000"/>
          <w:sz w:val="24"/>
          <w:szCs w:val="24"/>
        </w:rPr>
      </w:pPr>
      <w:bookmarkStart w:id="107" w:name="_Toc237169356"/>
      <w:bookmarkStart w:id="108" w:name="_Toc237893788"/>
      <w:r w:rsidRPr="00293471">
        <w:rPr>
          <w:rFonts w:ascii="Times New Roman" w:eastAsia="Times New Roman" w:hAnsi="Times New Roman" w:cs="Times New Roman"/>
          <w:b/>
          <w:bCs/>
          <w:i/>
          <w:iCs/>
          <w:color w:val="000000"/>
          <w:sz w:val="24"/>
          <w:szCs w:val="24"/>
        </w:rPr>
        <w:t>Weighted Mean Absolute Percentage Error</w:t>
      </w:r>
      <w:r>
        <w:rPr>
          <w:rFonts w:ascii="Times New Roman" w:eastAsia="Times New Roman" w:hAnsi="Times New Roman" w:cs="Times New Roman"/>
          <w:b/>
          <w:bCs/>
          <w:color w:val="000000"/>
          <w:sz w:val="24"/>
          <w:szCs w:val="24"/>
        </w:rPr>
        <w:t xml:space="preserve"> (WMAPE)</w:t>
      </w:r>
      <w:bookmarkEnd w:id="107"/>
      <w:bookmarkEnd w:id="108"/>
    </w:p>
    <w:p w14:paraId="58A196BE" w14:textId="77777777" w:rsidR="00B31A7B" w:rsidRDefault="00000000">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Berbeda dengan MAE dan RMSE yang dihitung per obat secara terpisah dalam satuan asli (jumlah unit), WMAPE menghasilkan nilai dalam bentuk persentase, sehingga tingkat kesalahan antar obat dengan skala pemakaian yang jauh berbeda dapat dibandingkan secara setara. Pada penelitian ini, WMAPE dihitung untuk kedua model dan digunakan sebagai metrik pelengkap yang dilaporkan berdampingan dengan MAE dan RMSE pada hasil akhir tiap obat dan sebagai variabel yang diuji korelasinya terhadap </w:t>
      </w:r>
      <w:r>
        <w:rPr>
          <w:rFonts w:ascii="Times New Roman" w:eastAsia="Times New Roman" w:hAnsi="Times New Roman" w:cs="Times New Roman"/>
          <w:i/>
          <w:iCs/>
          <w:sz w:val="24"/>
          <w:szCs w:val="24"/>
        </w:rPr>
        <w:t>Coefficient of Variation</w:t>
      </w:r>
      <w:r>
        <w:rPr>
          <w:rFonts w:ascii="Times New Roman" w:eastAsia="Times New Roman" w:hAnsi="Times New Roman" w:cs="Times New Roman"/>
          <w:sz w:val="24"/>
          <w:szCs w:val="24"/>
        </w:rPr>
        <w:t xml:space="preserve"> (CV) dan </w:t>
      </w:r>
      <w:r>
        <w:rPr>
          <w:rFonts w:ascii="Times New Roman" w:eastAsia="Times New Roman" w:hAnsi="Times New Roman" w:cs="Times New Roman"/>
          <w:i/>
          <w:iCs/>
          <w:sz w:val="24"/>
          <w:szCs w:val="24"/>
        </w:rPr>
        <w:t>Zero_Ratio</w:t>
      </w:r>
      <w:r>
        <w:rPr>
          <w:rFonts w:ascii="Times New Roman" w:eastAsia="Times New Roman" w:hAnsi="Times New Roman" w:cs="Times New Roman"/>
          <w:sz w:val="24"/>
          <w:szCs w:val="24"/>
        </w:rPr>
        <w:t xml:space="preserve"> pemakaian obat pada tahap pembahasan, untuk menganalisis hubungan antara karakteristik data dengan tingkat akurasi peramalan yang dihasilkan.</w:t>
      </w:r>
    </w:p>
    <w:p w14:paraId="4A20CE9D" w14:textId="77777777" w:rsidR="00B31A7B" w:rsidRDefault="00000000" w:rsidP="00661820">
      <w:pPr>
        <w:pStyle w:val="Heading2"/>
        <w:numPr>
          <w:ilvl w:val="1"/>
          <w:numId w:val="19"/>
        </w:numPr>
        <w:ind w:left="566" w:hanging="566"/>
        <w:rPr>
          <w:rFonts w:ascii="Times New Roman" w:eastAsia="Times New Roman" w:hAnsi="Times New Roman" w:cs="Times New Roman"/>
          <w:b/>
          <w:bCs/>
          <w:color w:val="000000"/>
          <w:sz w:val="24"/>
          <w:szCs w:val="24"/>
        </w:rPr>
      </w:pPr>
      <w:bookmarkStart w:id="109" w:name="_Toc237893789"/>
      <w:r>
        <w:rPr>
          <w:rFonts w:ascii="Times New Roman" w:eastAsia="Times New Roman" w:hAnsi="Times New Roman" w:cs="Times New Roman"/>
          <w:b/>
          <w:bCs/>
          <w:color w:val="000000"/>
          <w:sz w:val="24"/>
          <w:szCs w:val="24"/>
        </w:rPr>
        <w:lastRenderedPageBreak/>
        <w:t>Penyusunan Strategi Stok Obat</w:t>
      </w:r>
      <w:bookmarkEnd w:id="109"/>
    </w:p>
    <w:p w14:paraId="1CCC2165" w14:textId="60D64B17" w:rsidR="007D18D5" w:rsidRPr="007D18D5" w:rsidRDefault="007D18D5" w:rsidP="007D18D5">
      <w:pPr>
        <w:spacing w:line="360" w:lineRule="auto"/>
        <w:ind w:firstLine="566"/>
        <w:jc w:val="both"/>
        <w:rPr>
          <w:rFonts w:ascii="Times New Roman" w:eastAsia="Times New Roman" w:hAnsi="Times New Roman" w:cs="Times New Roman"/>
          <w:sz w:val="24"/>
          <w:szCs w:val="24"/>
        </w:rPr>
      </w:pPr>
      <w:r w:rsidRPr="007D18D5">
        <w:rPr>
          <w:rFonts w:ascii="Times New Roman" w:eastAsia="Times New Roman" w:hAnsi="Times New Roman" w:cs="Times New Roman"/>
          <w:sz w:val="24"/>
          <w:szCs w:val="24"/>
        </w:rPr>
        <w:t>Penyusunan strategi pengendalian stok obat pada penelitian ini menggunakan indikator Months of Stock (MOS), yang menghubungkan hasil forecasting dengan data stok aktual untuk menghasilkan rekomendasi status persediaan pada tingkat item obat individual. Terdapat dua sumber data yang digunakan dalam penghitungan MOS:</w:t>
      </w:r>
      <w:r w:rsidR="00AE20E7" w:rsidRPr="00AE20E7">
        <w:rPr>
          <w:rFonts w:ascii="Times New Roman" w:eastAsia="Times New Roman" w:hAnsi="Times New Roman" w:cs="Times New Roman"/>
          <w:sz w:val="24"/>
          <w:szCs w:val="24"/>
        </w:rPr>
        <w:t xml:space="preserve"> </w:t>
      </w:r>
    </w:p>
    <w:p w14:paraId="7CF8F14A" w14:textId="77777777" w:rsidR="007D18D5" w:rsidRPr="007D18D5" w:rsidRDefault="007D18D5" w:rsidP="007D18D5">
      <w:pPr>
        <w:numPr>
          <w:ilvl w:val="0"/>
          <w:numId w:val="37"/>
        </w:numPr>
        <w:spacing w:line="360" w:lineRule="auto"/>
        <w:jc w:val="both"/>
        <w:rPr>
          <w:rFonts w:ascii="Times New Roman" w:eastAsia="Times New Roman" w:hAnsi="Times New Roman" w:cs="Times New Roman"/>
          <w:sz w:val="24"/>
          <w:szCs w:val="24"/>
          <w:lang w:val="en-ID"/>
        </w:rPr>
      </w:pPr>
      <w:r w:rsidRPr="007D18D5">
        <w:rPr>
          <w:rFonts w:ascii="Times New Roman" w:eastAsia="Times New Roman" w:hAnsi="Times New Roman" w:cs="Times New Roman"/>
          <w:sz w:val="24"/>
          <w:szCs w:val="24"/>
          <w:lang w:val="en-ID"/>
        </w:rPr>
        <w:t>Rata-rata Kebutuhan per Bulan, diperoleh dari rata-rata hasil forecasting tiga bulan ke depan (Forecast Bulan 1, 2, dan 3) menggunakan model yang telah dipilih untuk masing-masing obat berdasarkan nilai MAE terkecil pada tahap evaluasi sebelumnya.</w:t>
      </w:r>
    </w:p>
    <w:p w14:paraId="754DAAE7" w14:textId="77777777" w:rsidR="007D18D5" w:rsidRPr="007D18D5" w:rsidRDefault="007D18D5" w:rsidP="007D18D5">
      <w:pPr>
        <w:numPr>
          <w:ilvl w:val="0"/>
          <w:numId w:val="37"/>
        </w:numPr>
        <w:spacing w:line="360" w:lineRule="auto"/>
        <w:jc w:val="both"/>
        <w:rPr>
          <w:rFonts w:ascii="Times New Roman" w:eastAsia="Times New Roman" w:hAnsi="Times New Roman" w:cs="Times New Roman"/>
          <w:sz w:val="24"/>
          <w:szCs w:val="24"/>
          <w:lang w:val="en-ID"/>
        </w:rPr>
      </w:pPr>
      <w:r w:rsidRPr="007D18D5">
        <w:rPr>
          <w:rFonts w:ascii="Times New Roman" w:eastAsia="Times New Roman" w:hAnsi="Times New Roman" w:cs="Times New Roman"/>
          <w:sz w:val="24"/>
          <w:szCs w:val="24"/>
          <w:lang w:val="en-ID"/>
        </w:rPr>
        <w:t>Stok Aktual, diambil dari kolom Sisa Stok pada data LPLPO periode pelaporan terakhir yang tersedia untuk setiap obat. Karena tidak seluruh obat memiliki data pelaporan pada periode yang sama, stok aktual yang digunakan merujuk pada laporan terbaru yang tersedia untuk masing-masing obat.</w:t>
      </w:r>
    </w:p>
    <w:p w14:paraId="747D902C" w14:textId="77777777" w:rsidR="007D18D5" w:rsidRDefault="007D18D5" w:rsidP="007D18D5">
      <w:pPr>
        <w:spacing w:line="360" w:lineRule="auto"/>
        <w:jc w:val="both"/>
        <w:rPr>
          <w:rFonts w:ascii="Times New Roman" w:eastAsia="Times New Roman" w:hAnsi="Times New Roman" w:cs="Times New Roman"/>
          <w:sz w:val="24"/>
          <w:szCs w:val="24"/>
        </w:rPr>
      </w:pPr>
      <w:r w:rsidRPr="007D18D5">
        <w:rPr>
          <w:rFonts w:ascii="Times New Roman" w:eastAsia="Times New Roman" w:hAnsi="Times New Roman" w:cs="Times New Roman"/>
          <w:sz w:val="24"/>
          <w:szCs w:val="24"/>
        </w:rPr>
        <w:t xml:space="preserve">Hasil MOS kemudian dikategorikan ke dalam tiga status persediaan mengikuti kriteria Kusemererwa et al. (2016), sebagaimana ditunjukkan pada </w:t>
      </w:r>
      <w:r w:rsidRPr="00BD2C2A">
        <w:rPr>
          <w:rFonts w:ascii="Times New Roman" w:eastAsia="Times New Roman" w:hAnsi="Times New Roman" w:cs="Times New Roman"/>
          <w:b/>
          <w:bCs/>
          <w:sz w:val="24"/>
          <w:szCs w:val="24"/>
        </w:rPr>
        <w:t>Tabel 3.5</w:t>
      </w:r>
      <w:r>
        <w:rPr>
          <w:rFonts w:ascii="Times New Roman" w:eastAsia="Times New Roman" w:hAnsi="Times New Roman" w:cs="Times New Roman"/>
          <w:sz w:val="24"/>
          <w:szCs w:val="24"/>
        </w:rPr>
        <w:t>.</w:t>
      </w:r>
    </w:p>
    <w:p w14:paraId="6A5163B2" w14:textId="61FB39B1" w:rsidR="007D18D5" w:rsidRPr="00BD2C2A" w:rsidRDefault="00BD2C2A" w:rsidP="007D18D5">
      <w:pPr>
        <w:spacing w:line="360" w:lineRule="auto"/>
        <w:jc w:val="both"/>
        <w:rPr>
          <w:rFonts w:ascii="Times New Roman" w:eastAsia="Times New Roman" w:hAnsi="Times New Roman" w:cs="Times New Roman"/>
          <w:b/>
          <w:bCs/>
          <w:sz w:val="24"/>
          <w:szCs w:val="24"/>
          <w:lang w:val="en-ID"/>
        </w:rPr>
      </w:pPr>
      <w:r w:rsidRPr="00BD2C2A">
        <w:rPr>
          <w:rFonts w:ascii="Times New Roman" w:eastAsia="Times New Roman" w:hAnsi="Times New Roman" w:cs="Times New Roman"/>
          <w:b/>
          <w:bCs/>
          <w:sz w:val="24"/>
          <w:szCs w:val="24"/>
          <w:lang w:val="en-ID"/>
        </w:rPr>
        <w:t>Tabel 3.5</w:t>
      </w:r>
      <w:r>
        <w:rPr>
          <w:rFonts w:ascii="Times New Roman" w:eastAsia="Times New Roman" w:hAnsi="Times New Roman" w:cs="Times New Roman"/>
          <w:b/>
          <w:bCs/>
          <w:sz w:val="24"/>
          <w:szCs w:val="24"/>
          <w:lang w:val="en-ID"/>
        </w:rPr>
        <w:t xml:space="preserve"> </w:t>
      </w:r>
      <w:r w:rsidRPr="00BD2C2A">
        <w:rPr>
          <w:rFonts w:ascii="Times New Roman" w:eastAsia="Times New Roman" w:hAnsi="Times New Roman" w:cs="Times New Roman"/>
          <w:sz w:val="24"/>
          <w:szCs w:val="24"/>
          <w:lang w:val="en-ID"/>
        </w:rPr>
        <w:t>Tabel Kategori MOS</w:t>
      </w:r>
    </w:p>
    <w:tbl>
      <w:tblPr>
        <w:tblStyle w:val="TableGrid"/>
        <w:tblW w:w="0" w:type="auto"/>
        <w:jc w:val="center"/>
        <w:tblBorders>
          <w:top w:val="single" w:sz="24" w:space="0" w:color="auto"/>
          <w:left w:val="none" w:sz="0" w:space="0" w:color="auto"/>
          <w:bottom w:val="single" w:sz="24" w:space="0" w:color="auto"/>
          <w:right w:val="none" w:sz="0" w:space="0" w:color="auto"/>
        </w:tblBorders>
        <w:tblLook w:val="04A0" w:firstRow="1" w:lastRow="0" w:firstColumn="1" w:lastColumn="0" w:noHBand="0" w:noVBand="1"/>
      </w:tblPr>
      <w:tblGrid>
        <w:gridCol w:w="1555"/>
        <w:gridCol w:w="3118"/>
        <w:gridCol w:w="4109"/>
      </w:tblGrid>
      <w:tr w:rsidR="00BD2C2A" w14:paraId="528DF877" w14:textId="77777777" w:rsidTr="00BD2C2A">
        <w:trPr>
          <w:jc w:val="center"/>
        </w:trPr>
        <w:tc>
          <w:tcPr>
            <w:tcW w:w="1555" w:type="dxa"/>
          </w:tcPr>
          <w:p w14:paraId="5E27B94F" w14:textId="0EC4DA6A" w:rsidR="00BD2C2A" w:rsidRPr="00BD2C2A" w:rsidRDefault="00BD2C2A" w:rsidP="00BD2C2A">
            <w:pPr>
              <w:spacing w:line="276" w:lineRule="auto"/>
              <w:jc w:val="center"/>
              <w:rPr>
                <w:rFonts w:ascii="Times New Roman" w:eastAsia="Times New Roman" w:hAnsi="Times New Roman" w:cs="Times New Roman"/>
                <w:b/>
                <w:bCs/>
                <w:sz w:val="24"/>
                <w:szCs w:val="24"/>
                <w:lang w:val="en-ID"/>
              </w:rPr>
            </w:pPr>
            <w:r w:rsidRPr="00BD2C2A">
              <w:rPr>
                <w:rFonts w:ascii="Times New Roman" w:eastAsia="Times New Roman" w:hAnsi="Times New Roman" w:cs="Times New Roman"/>
                <w:b/>
                <w:bCs/>
                <w:sz w:val="24"/>
                <w:szCs w:val="24"/>
                <w:lang w:val="en-ID"/>
              </w:rPr>
              <w:t>Nilai MOS</w:t>
            </w:r>
          </w:p>
        </w:tc>
        <w:tc>
          <w:tcPr>
            <w:tcW w:w="3118" w:type="dxa"/>
          </w:tcPr>
          <w:p w14:paraId="34FCF473" w14:textId="741D5B20" w:rsidR="00BD2C2A" w:rsidRPr="00BD2C2A" w:rsidRDefault="00BD2C2A" w:rsidP="00BD2C2A">
            <w:pPr>
              <w:spacing w:line="276" w:lineRule="auto"/>
              <w:jc w:val="center"/>
              <w:rPr>
                <w:rFonts w:ascii="Times New Roman" w:eastAsia="Times New Roman" w:hAnsi="Times New Roman" w:cs="Times New Roman"/>
                <w:b/>
                <w:bCs/>
                <w:sz w:val="24"/>
                <w:szCs w:val="24"/>
                <w:lang w:val="en-ID"/>
              </w:rPr>
            </w:pPr>
            <w:r w:rsidRPr="00BD2C2A">
              <w:rPr>
                <w:rFonts w:ascii="Times New Roman" w:eastAsia="Times New Roman" w:hAnsi="Times New Roman" w:cs="Times New Roman"/>
                <w:b/>
                <w:bCs/>
                <w:sz w:val="24"/>
                <w:szCs w:val="24"/>
                <w:lang w:val="en-ID"/>
              </w:rPr>
              <w:t>Kategori</w:t>
            </w:r>
          </w:p>
        </w:tc>
        <w:tc>
          <w:tcPr>
            <w:tcW w:w="4109" w:type="dxa"/>
          </w:tcPr>
          <w:p w14:paraId="673AB711" w14:textId="03F572FA" w:rsidR="00BD2C2A" w:rsidRPr="00BD2C2A" w:rsidRDefault="00BD2C2A" w:rsidP="00BD2C2A">
            <w:pPr>
              <w:spacing w:line="276" w:lineRule="auto"/>
              <w:jc w:val="center"/>
              <w:rPr>
                <w:rFonts w:ascii="Times New Roman" w:eastAsia="Times New Roman" w:hAnsi="Times New Roman" w:cs="Times New Roman"/>
                <w:b/>
                <w:bCs/>
                <w:sz w:val="24"/>
                <w:szCs w:val="24"/>
                <w:lang w:val="en-ID"/>
              </w:rPr>
            </w:pPr>
            <w:r w:rsidRPr="00BD2C2A">
              <w:rPr>
                <w:rFonts w:ascii="Times New Roman" w:eastAsia="Times New Roman" w:hAnsi="Times New Roman" w:cs="Times New Roman"/>
                <w:b/>
                <w:bCs/>
                <w:sz w:val="24"/>
                <w:szCs w:val="24"/>
                <w:lang w:val="en-ID"/>
              </w:rPr>
              <w:t>Tindakan</w:t>
            </w:r>
          </w:p>
        </w:tc>
      </w:tr>
      <w:tr w:rsidR="00BD2C2A" w14:paraId="38D8F176" w14:textId="77777777" w:rsidTr="00BD2C2A">
        <w:trPr>
          <w:jc w:val="center"/>
        </w:trPr>
        <w:tc>
          <w:tcPr>
            <w:tcW w:w="1555" w:type="dxa"/>
          </w:tcPr>
          <w:p w14:paraId="2B81DFA6" w14:textId="4EBC2CEA" w:rsid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&lt;2 bulan</w:t>
            </w:r>
          </w:p>
        </w:tc>
        <w:tc>
          <w:tcPr>
            <w:tcW w:w="3118" w:type="dxa"/>
          </w:tcPr>
          <w:p w14:paraId="306DA4CB" w14:textId="18FAD6B4" w:rsid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Understocked</w:t>
            </w:r>
          </w:p>
        </w:tc>
        <w:tc>
          <w:tcPr>
            <w:tcW w:w="4109" w:type="dxa"/>
          </w:tcPr>
          <w:p w14:paraId="7957D024" w14:textId="15075815" w:rsid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Segera dijadwalkan pengadaan</w:t>
            </w:r>
          </w:p>
        </w:tc>
      </w:tr>
      <w:tr w:rsidR="00BD2C2A" w14:paraId="0F199EAA" w14:textId="77777777" w:rsidTr="00BD2C2A">
        <w:trPr>
          <w:jc w:val="center"/>
        </w:trPr>
        <w:tc>
          <w:tcPr>
            <w:tcW w:w="1555" w:type="dxa"/>
          </w:tcPr>
          <w:p w14:paraId="75B4036C" w14:textId="5DAF03A4" w:rsidR="00BD2C2A" w:rsidRPr="00BD2C2A" w:rsidRDefault="00BD2C2A" w:rsidP="00BD2C2A">
            <w:pPr>
              <w:pStyle w:val="ListParagraph"/>
              <w:numPr>
                <w:ilvl w:val="1"/>
                <w:numId w:val="42"/>
              </w:numPr>
              <w:spacing w:line="276" w:lineRule="auto"/>
              <w:jc w:val="center"/>
              <w:rPr>
                <w:rFonts w:ascii="Times New Roman" w:eastAsia="Times New Roman" w:hAnsi="Times New Roman" w:cs="Times New Roman"/>
                <w:sz w:val="24"/>
                <w:szCs w:val="24"/>
                <w:lang w:val="en-ID"/>
              </w:rPr>
            </w:pPr>
            <w:r w:rsidRPr="00BD2C2A">
              <w:rPr>
                <w:rFonts w:ascii="Times New Roman" w:eastAsia="Times New Roman" w:hAnsi="Times New Roman" w:cs="Times New Roman"/>
                <w:sz w:val="24"/>
                <w:szCs w:val="24"/>
                <w:lang w:val="en-ID"/>
              </w:rPr>
              <w:t>bulan</w:t>
            </w:r>
          </w:p>
        </w:tc>
        <w:tc>
          <w:tcPr>
            <w:tcW w:w="3118" w:type="dxa"/>
          </w:tcPr>
          <w:p w14:paraId="15F431FC" w14:textId="74E9F174" w:rsid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Optimally Stocked</w:t>
            </w:r>
          </w:p>
        </w:tc>
        <w:tc>
          <w:tcPr>
            <w:tcW w:w="4109" w:type="dxa"/>
          </w:tcPr>
          <w:p w14:paraId="542E4BAA" w14:textId="745F4A98" w:rsid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Monitoring rutin</w:t>
            </w:r>
          </w:p>
        </w:tc>
      </w:tr>
      <w:tr w:rsidR="00BD2C2A" w14:paraId="60F7FF04" w14:textId="77777777" w:rsidTr="00BD2C2A">
        <w:trPr>
          <w:jc w:val="center"/>
        </w:trPr>
        <w:tc>
          <w:tcPr>
            <w:tcW w:w="1555" w:type="dxa"/>
          </w:tcPr>
          <w:p w14:paraId="64E8946E" w14:textId="23ED324A" w:rsidR="00BD2C2A" w:rsidRP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&gt;</w:t>
            </w:r>
            <w:r w:rsidRPr="00BD2C2A">
              <w:rPr>
                <w:rFonts w:ascii="Times New Roman" w:eastAsia="Times New Roman" w:hAnsi="Times New Roman" w:cs="Times New Roman"/>
                <w:sz w:val="24"/>
                <w:szCs w:val="24"/>
                <w:lang w:val="en-ID"/>
              </w:rPr>
              <w:t>5 bulan</w:t>
            </w:r>
          </w:p>
        </w:tc>
        <w:tc>
          <w:tcPr>
            <w:tcW w:w="3118" w:type="dxa"/>
          </w:tcPr>
          <w:p w14:paraId="49933466" w14:textId="0CA3FC62" w:rsid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Overstocked</w:t>
            </w:r>
          </w:p>
        </w:tc>
        <w:tc>
          <w:tcPr>
            <w:tcW w:w="4109" w:type="dxa"/>
          </w:tcPr>
          <w:p w14:paraId="2F4E113C" w14:textId="54B9659D" w:rsidR="00BD2C2A" w:rsidRDefault="00BD2C2A" w:rsidP="00BD2C2A">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Diwaspadai Risiko kedaluwarsa</w:t>
            </w:r>
          </w:p>
        </w:tc>
      </w:tr>
    </w:tbl>
    <w:p w14:paraId="70DCE623" w14:textId="77777777" w:rsidR="00BD2C2A" w:rsidRDefault="00BD2C2A" w:rsidP="007D18D5">
      <w:pPr>
        <w:spacing w:line="360" w:lineRule="auto"/>
        <w:jc w:val="both"/>
        <w:rPr>
          <w:rFonts w:ascii="Times New Roman" w:eastAsia="Times New Roman" w:hAnsi="Times New Roman" w:cs="Times New Roman"/>
          <w:sz w:val="24"/>
          <w:szCs w:val="24"/>
        </w:rPr>
      </w:pPr>
    </w:p>
    <w:p w14:paraId="0B3391D6" w14:textId="1F0DD624" w:rsidR="007D18D5" w:rsidRPr="00AE20E7" w:rsidRDefault="007D18D5" w:rsidP="007D18D5">
      <w:pPr>
        <w:spacing w:line="360" w:lineRule="auto"/>
        <w:jc w:val="both"/>
        <w:rPr>
          <w:rFonts w:ascii="Times New Roman" w:eastAsia="Times New Roman" w:hAnsi="Times New Roman" w:cs="Times New Roman"/>
          <w:sz w:val="24"/>
          <w:szCs w:val="24"/>
          <w:lang w:val="en-ID"/>
        </w:rPr>
        <w:sectPr w:rsidR="007D18D5" w:rsidRPr="00AE20E7">
          <w:footerReference w:type="first" r:id="rId20"/>
          <w:pgSz w:w="11909" w:h="16834"/>
          <w:pgMar w:top="1417" w:right="1417" w:bottom="1417" w:left="1700" w:header="720" w:footer="720" w:gutter="0"/>
          <w:cols w:space="720"/>
          <w:titlePg/>
        </w:sectPr>
      </w:pPr>
      <w:r w:rsidRPr="007D18D5">
        <w:rPr>
          <w:rFonts w:ascii="Times New Roman" w:eastAsia="Times New Roman" w:hAnsi="Times New Roman" w:cs="Times New Roman"/>
          <w:sz w:val="24"/>
          <w:szCs w:val="24"/>
        </w:rPr>
        <w:t>Pada obat dengan nilai Rata-rata Kebutuhan per Bulan sama dengan nol (tidak ada indikasi kebutuhan berdasarkan hasil forecasting), nilai MOS tidak dapat dihitung karena pembagi bernilai nol. Obat pada kondisi ini diberi label terpisah "Tidak Ada Indikasi Kebutuhan" dan direkomendasikan untuk diverifikasi secara manual ke unit farmasi puskesmas, bukan dikategorikan ke dalam tiga status di atas.</w:t>
      </w:r>
    </w:p>
    <w:p w14:paraId="546E8134" w14:textId="44515789" w:rsidR="00B31A7B" w:rsidRDefault="00000000">
      <w:pPr>
        <w:pStyle w:val="Heading1"/>
        <w:spacing w:before="0" w:line="360" w:lineRule="auto"/>
        <w:jc w:val="center"/>
        <w:rPr>
          <w:rFonts w:ascii="Times New Roman" w:eastAsia="Times New Roman" w:hAnsi="Times New Roman" w:cs="Times New Roman"/>
          <w:b/>
          <w:bCs/>
          <w:color w:val="000000"/>
          <w:sz w:val="24"/>
          <w:szCs w:val="24"/>
        </w:rPr>
      </w:pPr>
      <w:bookmarkStart w:id="110" w:name="_Toc237893790"/>
      <w:r>
        <w:rPr>
          <w:rFonts w:ascii="Times New Roman" w:eastAsia="Times New Roman" w:hAnsi="Times New Roman" w:cs="Times New Roman"/>
          <w:b/>
          <w:bCs/>
          <w:color w:val="000000"/>
          <w:sz w:val="24"/>
          <w:szCs w:val="24"/>
        </w:rPr>
        <w:lastRenderedPageBreak/>
        <w:t>BAB IV</w:t>
      </w:r>
      <w:r w:rsidR="00293471">
        <w:rPr>
          <w:rFonts w:ascii="Times New Roman" w:eastAsia="Times New Roman" w:hAnsi="Times New Roman" w:cs="Times New Roman"/>
          <w:b/>
          <w:bCs/>
          <w:color w:val="000000"/>
          <w:sz w:val="24"/>
          <w:szCs w:val="24"/>
        </w:rPr>
        <w:br/>
      </w:r>
      <w:r>
        <w:rPr>
          <w:rFonts w:ascii="Times New Roman" w:eastAsia="Times New Roman" w:hAnsi="Times New Roman" w:cs="Times New Roman"/>
          <w:b/>
          <w:bCs/>
          <w:color w:val="000000"/>
          <w:sz w:val="24"/>
          <w:szCs w:val="24"/>
        </w:rPr>
        <w:t>HASIL DAN PEMBAHASAN</w:t>
      </w:r>
      <w:bookmarkEnd w:id="110"/>
    </w:p>
    <w:p w14:paraId="21BFE382" w14:textId="77777777" w:rsidR="00293471" w:rsidRPr="00293471" w:rsidRDefault="00293471" w:rsidP="00293471"/>
    <w:p w14:paraId="2E5F8627" w14:textId="77777777" w:rsidR="00B31A7B" w:rsidRDefault="00000000">
      <w:pPr>
        <w:pStyle w:val="Heading2"/>
        <w:numPr>
          <w:ilvl w:val="0"/>
          <w:numId w:val="1"/>
        </w:numPr>
        <w:ind w:left="569" w:hanging="286"/>
        <w:rPr>
          <w:rFonts w:ascii="Times New Roman" w:eastAsia="Times New Roman" w:hAnsi="Times New Roman" w:cs="Times New Roman"/>
          <w:b/>
          <w:bCs/>
          <w:color w:val="000000"/>
          <w:sz w:val="24"/>
          <w:szCs w:val="24"/>
        </w:rPr>
      </w:pPr>
      <w:bookmarkStart w:id="111" w:name="_Toc237893791"/>
      <w:r>
        <w:rPr>
          <w:rFonts w:ascii="Times New Roman" w:eastAsia="Times New Roman" w:hAnsi="Times New Roman" w:cs="Times New Roman"/>
          <w:b/>
          <w:bCs/>
          <w:color w:val="000000"/>
          <w:sz w:val="24"/>
          <w:szCs w:val="24"/>
        </w:rPr>
        <w:t>Pengumpulan Data</w:t>
      </w:r>
      <w:bookmarkEnd w:id="111"/>
    </w:p>
    <w:p w14:paraId="21AA4CFA" w14:textId="7884AE70"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yang digunakan pada penelitian ini diperoleh melalui proses permintaan data secara resmi kepada pihak Puskesmas Sidodadi, Kecamatan Candi, Kabupaten Sidoarjo. Permintaan data diajukan melalui surat resmi yang ditujukan kepada penanggung jawab pengelola obat puskesmas, dengan cakupan data berupa Laporan Pemakaian dan Lembar Permintaan Obat (LPLPO) periode Januari 2024 hingga Februari 2026. Surat permintaan data tersebut dilampirkan pada </w:t>
      </w:r>
      <w:hyperlink w:anchor="_Lampiran_1_Surat" w:history="1">
        <w:r w:rsidR="00B31A7B" w:rsidRPr="000A1398">
          <w:rPr>
            <w:rStyle w:val="Hyperlink"/>
            <w:rFonts w:ascii="Times New Roman" w:eastAsia="Times New Roman" w:hAnsi="Times New Roman" w:cs="Times New Roman"/>
            <w:b/>
            <w:bCs/>
            <w:color w:val="auto"/>
            <w:sz w:val="24"/>
            <w:szCs w:val="24"/>
            <w:u w:val="none"/>
          </w:rPr>
          <w:t>Lampiran 1</w:t>
        </w:r>
      </w:hyperlink>
      <w:r>
        <w:rPr>
          <w:rFonts w:ascii="Times New Roman" w:eastAsia="Times New Roman" w:hAnsi="Times New Roman" w:cs="Times New Roman"/>
          <w:sz w:val="24"/>
          <w:szCs w:val="24"/>
        </w:rPr>
        <w:t xml:space="preserve"> penelitian ini.</w:t>
      </w:r>
    </w:p>
    <w:p w14:paraId="1D57DF40"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yang diberikan oleh pihak puskesmas berbentuk dokumen laporan LPLPO dalam format Microsoft Excel, terbagi ke dalam tiga file terpisah sesuai tahun pelaporan (2024, 2025, dan 2026), di mana masing-masing file terdiri dari beberapa sheet yang merepresentasikan satu bulan pelaporan. Setiap sheet berisi dokumen laporan resmi puskesmas yang memuat kop surat (nama puskesmas, kecamatan, kabupaten, dan periode pelaporan), diikuti oleh tabel data obat yang terbagi ke dalam lima kategori item farmasi, yaitu Obat, ARV, Obat Gigi, Bahan Medis Habis Pakai (BMHP), dan Reagen, serta diakhiri dengan baris jumlah total dan bagian tanda tangan pengesahan laporan.</w:t>
      </w:r>
    </w:p>
    <w:p w14:paraId="4F1C5837" w14:textId="77777777" w:rsidR="00B31A7B" w:rsidRDefault="00000000">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Gambar 4.1</w:t>
      </w:r>
      <w:r>
        <w:rPr>
          <w:rFonts w:ascii="Times New Roman" w:eastAsia="Times New Roman" w:hAnsi="Times New Roman" w:cs="Times New Roman"/>
          <w:sz w:val="24"/>
          <w:szCs w:val="24"/>
        </w:rPr>
        <w:t xml:space="preserve"> menunjukkan contoh data mentah pada sheet Januari 2024, yang menggambarkan karakteristik data sebelum diproses: obat yang sama (misal Acyclovir 400 mg) tercatat pada dua baris terpisah akibat perbedaan batch pengadaan dengan harga satuan yang berbeda, serta terdapat sel yang kosong pada kolom Stok Awal dan Sisa Stok untuk obat yang tidak memiliki stok pada bulan tersebut.</w:t>
      </w:r>
    </w:p>
    <w:p w14:paraId="0D711824" w14:textId="77777777" w:rsidR="00B31A7B" w:rsidRDefault="00B31A7B">
      <w:pPr>
        <w:spacing w:before="240" w:after="240" w:line="360" w:lineRule="auto"/>
        <w:jc w:val="both"/>
        <w:rPr>
          <w:rFonts w:ascii="Times New Roman" w:eastAsia="Times New Roman" w:hAnsi="Times New Roman" w:cs="Times New Roman"/>
          <w:sz w:val="24"/>
          <w:szCs w:val="24"/>
        </w:rPr>
      </w:pPr>
    </w:p>
    <w:p w14:paraId="46B7CE9B" w14:textId="77777777" w:rsidR="00B31A7B" w:rsidRDefault="00B31A7B">
      <w:pPr>
        <w:spacing w:line="360" w:lineRule="auto"/>
        <w:ind w:firstLine="566"/>
        <w:jc w:val="both"/>
        <w:rPr>
          <w:rFonts w:ascii="Times New Roman" w:eastAsia="Times New Roman" w:hAnsi="Times New Roman" w:cs="Times New Roman"/>
          <w:sz w:val="24"/>
          <w:szCs w:val="24"/>
        </w:rPr>
      </w:pPr>
    </w:p>
    <w:p w14:paraId="147DECA0" w14:textId="77777777" w:rsidR="00B31A7B" w:rsidRDefault="00B31A7B">
      <w:pPr>
        <w:spacing w:line="360" w:lineRule="auto"/>
        <w:ind w:firstLine="566"/>
        <w:jc w:val="both"/>
        <w:rPr>
          <w:rFonts w:ascii="Times New Roman" w:eastAsia="Times New Roman" w:hAnsi="Times New Roman" w:cs="Times New Roman"/>
          <w:sz w:val="24"/>
          <w:szCs w:val="24"/>
        </w:rPr>
      </w:pPr>
    </w:p>
    <w:p w14:paraId="3DEB6136" w14:textId="77777777" w:rsidR="00B31A7B" w:rsidRDefault="00B31A7B">
      <w:pPr>
        <w:spacing w:line="360" w:lineRule="auto"/>
        <w:ind w:firstLine="566"/>
        <w:jc w:val="both"/>
        <w:rPr>
          <w:rFonts w:ascii="Times New Roman" w:eastAsia="Times New Roman" w:hAnsi="Times New Roman" w:cs="Times New Roman"/>
          <w:sz w:val="24"/>
          <w:szCs w:val="24"/>
        </w:rPr>
      </w:pPr>
    </w:p>
    <w:p w14:paraId="09FD191B" w14:textId="77777777" w:rsidR="00B31A7B" w:rsidRDefault="00B31A7B">
      <w:pPr>
        <w:spacing w:line="360" w:lineRule="auto"/>
        <w:ind w:firstLine="566"/>
        <w:jc w:val="both"/>
        <w:rPr>
          <w:rFonts w:ascii="Times New Roman" w:eastAsia="Times New Roman" w:hAnsi="Times New Roman" w:cs="Times New Roman"/>
          <w:sz w:val="24"/>
          <w:szCs w:val="24"/>
        </w:rPr>
      </w:pPr>
    </w:p>
    <w:p w14:paraId="4DB8D508" w14:textId="77777777" w:rsidR="00B31A7B" w:rsidRDefault="00B31A7B">
      <w:pPr>
        <w:spacing w:line="360" w:lineRule="auto"/>
        <w:ind w:firstLine="566"/>
        <w:jc w:val="both"/>
        <w:rPr>
          <w:rFonts w:ascii="Times New Roman" w:eastAsia="Times New Roman" w:hAnsi="Times New Roman" w:cs="Times New Roman"/>
          <w:sz w:val="24"/>
          <w:szCs w:val="24"/>
        </w:rPr>
      </w:pPr>
    </w:p>
    <w:p w14:paraId="46D184E6" w14:textId="77777777" w:rsidR="00B31A7B" w:rsidRDefault="00B31A7B">
      <w:pPr>
        <w:spacing w:line="360" w:lineRule="auto"/>
        <w:ind w:firstLine="566"/>
        <w:jc w:val="both"/>
        <w:rPr>
          <w:rFonts w:ascii="Times New Roman" w:eastAsia="Times New Roman" w:hAnsi="Times New Roman" w:cs="Times New Roman"/>
          <w:sz w:val="24"/>
          <w:szCs w:val="24"/>
        </w:rPr>
      </w:pPr>
    </w:p>
    <w:p w14:paraId="6EE44218" w14:textId="77777777" w:rsidR="00B31A7B" w:rsidRDefault="00B31A7B">
      <w:pPr>
        <w:spacing w:line="360" w:lineRule="auto"/>
        <w:ind w:firstLine="566"/>
        <w:jc w:val="both"/>
        <w:rPr>
          <w:rFonts w:ascii="Times New Roman" w:eastAsia="Times New Roman" w:hAnsi="Times New Roman" w:cs="Times New Roman"/>
          <w:sz w:val="24"/>
          <w:szCs w:val="24"/>
        </w:rPr>
      </w:pPr>
    </w:p>
    <w:p w14:paraId="45C88B0E" w14:textId="6DED04C5" w:rsidR="00B31A7B" w:rsidRDefault="00661820">
      <w:pPr>
        <w:jc w:val="center"/>
        <w:rPr>
          <w:rFonts w:ascii="Times New Roman" w:eastAsia="Times New Roman" w:hAnsi="Times New Roman" w:cs="Times New Roman"/>
          <w:sz w:val="24"/>
          <w:szCs w:val="24"/>
        </w:rPr>
      </w:pPr>
      <w:r>
        <w:rPr>
          <w:noProof/>
        </w:rPr>
        <w:lastRenderedPageBreak/>
        <w:drawing>
          <wp:anchor distT="114300" distB="114300" distL="114300" distR="114300" simplePos="0" relativeHeight="251658240" behindDoc="0" locked="0" layoutInCell="1" hidden="0" allowOverlap="1" wp14:anchorId="34840EA5" wp14:editId="0EFB52E7">
            <wp:simplePos x="0" y="0"/>
            <wp:positionH relativeFrom="margin">
              <wp:align>center</wp:align>
            </wp:positionH>
            <wp:positionV relativeFrom="paragraph">
              <wp:posOffset>2563772</wp:posOffset>
            </wp:positionV>
            <wp:extent cx="4685030" cy="2228215"/>
            <wp:effectExtent l="0" t="0" r="1270" b="635"/>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685030" cy="2228215"/>
                    </a:xfrm>
                    <a:prstGeom prst="rect">
                      <a:avLst/>
                    </a:prstGeom>
                    <a:ln/>
                  </pic:spPr>
                </pic:pic>
              </a:graphicData>
            </a:graphic>
          </wp:anchor>
        </w:drawing>
      </w:r>
      <w:r>
        <w:rPr>
          <w:rFonts w:ascii="Times New Roman" w:eastAsia="Times New Roman" w:hAnsi="Times New Roman" w:cs="Times New Roman"/>
          <w:noProof/>
          <w:sz w:val="24"/>
          <w:szCs w:val="24"/>
        </w:rPr>
        <w:drawing>
          <wp:inline distT="114300" distB="114300" distL="114300" distR="114300" wp14:anchorId="3289DE7C" wp14:editId="277121A4">
            <wp:extent cx="4695825" cy="25861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4695825" cy="2586107"/>
                    </a:xfrm>
                    <a:prstGeom prst="rect">
                      <a:avLst/>
                    </a:prstGeom>
                    <a:ln/>
                  </pic:spPr>
                </pic:pic>
              </a:graphicData>
            </a:graphic>
          </wp:inline>
        </w:drawing>
      </w:r>
    </w:p>
    <w:p w14:paraId="398B6723" w14:textId="77777777" w:rsidR="00B31A7B" w:rsidRDefault="00B31A7B">
      <w:pPr>
        <w:spacing w:line="360" w:lineRule="auto"/>
        <w:jc w:val="both"/>
        <w:rPr>
          <w:rFonts w:ascii="Times New Roman" w:eastAsia="Times New Roman" w:hAnsi="Times New Roman" w:cs="Times New Roman"/>
          <w:sz w:val="24"/>
          <w:szCs w:val="24"/>
        </w:rPr>
      </w:pPr>
    </w:p>
    <w:p w14:paraId="34007565" w14:textId="77777777" w:rsidR="00B31A7B" w:rsidRDefault="00B31A7B">
      <w:pPr>
        <w:spacing w:line="360" w:lineRule="auto"/>
        <w:jc w:val="both"/>
        <w:rPr>
          <w:rFonts w:ascii="Times New Roman" w:eastAsia="Times New Roman" w:hAnsi="Times New Roman" w:cs="Times New Roman"/>
          <w:sz w:val="24"/>
          <w:szCs w:val="24"/>
        </w:rPr>
      </w:pPr>
    </w:p>
    <w:p w14:paraId="10A468B4" w14:textId="77777777" w:rsidR="00B31A7B" w:rsidRDefault="00B31A7B">
      <w:pPr>
        <w:spacing w:line="360" w:lineRule="auto"/>
        <w:jc w:val="both"/>
        <w:rPr>
          <w:rFonts w:ascii="Times New Roman" w:eastAsia="Times New Roman" w:hAnsi="Times New Roman" w:cs="Times New Roman"/>
          <w:sz w:val="24"/>
          <w:szCs w:val="24"/>
        </w:rPr>
      </w:pPr>
    </w:p>
    <w:p w14:paraId="0E518009" w14:textId="77777777" w:rsidR="00B31A7B" w:rsidRDefault="00B31A7B">
      <w:pPr>
        <w:spacing w:line="360" w:lineRule="auto"/>
        <w:jc w:val="both"/>
        <w:rPr>
          <w:rFonts w:ascii="Times New Roman" w:eastAsia="Times New Roman" w:hAnsi="Times New Roman" w:cs="Times New Roman"/>
          <w:sz w:val="24"/>
          <w:szCs w:val="24"/>
        </w:rPr>
      </w:pPr>
    </w:p>
    <w:p w14:paraId="67A9870C" w14:textId="77777777" w:rsidR="00B31A7B" w:rsidRDefault="00B31A7B">
      <w:pPr>
        <w:spacing w:line="360" w:lineRule="auto"/>
        <w:jc w:val="both"/>
        <w:rPr>
          <w:rFonts w:ascii="Times New Roman" w:eastAsia="Times New Roman" w:hAnsi="Times New Roman" w:cs="Times New Roman"/>
          <w:sz w:val="24"/>
          <w:szCs w:val="24"/>
        </w:rPr>
      </w:pPr>
    </w:p>
    <w:p w14:paraId="6DAED6E3" w14:textId="77777777" w:rsidR="00B31A7B" w:rsidRDefault="00B31A7B">
      <w:pPr>
        <w:spacing w:line="360" w:lineRule="auto"/>
        <w:jc w:val="both"/>
        <w:rPr>
          <w:rFonts w:ascii="Times New Roman" w:eastAsia="Times New Roman" w:hAnsi="Times New Roman" w:cs="Times New Roman"/>
          <w:sz w:val="24"/>
          <w:szCs w:val="24"/>
        </w:rPr>
      </w:pPr>
    </w:p>
    <w:p w14:paraId="6776A225" w14:textId="77777777" w:rsidR="00B31A7B" w:rsidRDefault="00B31A7B">
      <w:pPr>
        <w:spacing w:line="360" w:lineRule="auto"/>
        <w:jc w:val="both"/>
        <w:rPr>
          <w:rFonts w:ascii="Times New Roman" w:eastAsia="Times New Roman" w:hAnsi="Times New Roman" w:cs="Times New Roman"/>
          <w:sz w:val="24"/>
          <w:szCs w:val="24"/>
        </w:rPr>
      </w:pPr>
    </w:p>
    <w:p w14:paraId="4D3763FF" w14:textId="77777777" w:rsidR="00B31A7B" w:rsidRDefault="00B31A7B">
      <w:pPr>
        <w:spacing w:line="360" w:lineRule="auto"/>
        <w:jc w:val="both"/>
        <w:rPr>
          <w:rFonts w:ascii="Times New Roman" w:eastAsia="Times New Roman" w:hAnsi="Times New Roman" w:cs="Times New Roman"/>
          <w:sz w:val="24"/>
          <w:szCs w:val="24"/>
        </w:rPr>
      </w:pPr>
    </w:p>
    <w:p w14:paraId="6103FF75" w14:textId="77777777" w:rsidR="00B31A7B" w:rsidRDefault="00000000">
      <w:pPr>
        <w:pStyle w:val="Heading4"/>
        <w:spacing w:before="200"/>
        <w:ind w:left="708"/>
        <w:rPr>
          <w:rFonts w:ascii="Times New Roman" w:eastAsia="Times New Roman" w:hAnsi="Times New Roman" w:cs="Times New Roman"/>
          <w:i w:val="0"/>
          <w:iCs w:val="0"/>
          <w:color w:val="000000"/>
          <w:sz w:val="24"/>
          <w:szCs w:val="24"/>
        </w:rPr>
      </w:pPr>
      <w:bookmarkStart w:id="112" w:name="_Toc235052103"/>
      <w:bookmarkStart w:id="113" w:name="_Toc237169360"/>
      <w:bookmarkStart w:id="114" w:name="_Toc237893792"/>
      <w:r>
        <w:rPr>
          <w:rFonts w:ascii="Times New Roman" w:eastAsia="Times New Roman" w:hAnsi="Times New Roman" w:cs="Times New Roman"/>
          <w:b/>
          <w:bCs/>
          <w:i w:val="0"/>
          <w:iCs w:val="0"/>
          <w:color w:val="000000"/>
          <w:sz w:val="24"/>
          <w:szCs w:val="24"/>
        </w:rPr>
        <w:t xml:space="preserve">Gambar 4.1. </w:t>
      </w:r>
      <w:r>
        <w:rPr>
          <w:rFonts w:ascii="Times New Roman" w:eastAsia="Times New Roman" w:hAnsi="Times New Roman" w:cs="Times New Roman"/>
          <w:i w:val="0"/>
          <w:iCs w:val="0"/>
          <w:color w:val="000000"/>
          <w:sz w:val="24"/>
          <w:szCs w:val="24"/>
        </w:rPr>
        <w:t>Data mentah LPLPO Puskesmas Sidodadi</w:t>
      </w:r>
      <w:bookmarkEnd w:id="112"/>
      <w:bookmarkEnd w:id="113"/>
      <w:bookmarkEnd w:id="114"/>
      <w:r>
        <w:rPr>
          <w:rFonts w:ascii="Times New Roman" w:eastAsia="Times New Roman" w:hAnsi="Times New Roman" w:cs="Times New Roman"/>
          <w:i w:val="0"/>
          <w:iCs w:val="0"/>
          <w:color w:val="000000"/>
          <w:sz w:val="24"/>
          <w:szCs w:val="24"/>
        </w:rPr>
        <w:t xml:space="preserve"> </w:t>
      </w:r>
    </w:p>
    <w:p w14:paraId="716C12D4" w14:textId="55927364" w:rsidR="00B31A7B" w:rsidRDefault="00000000">
      <w:pPr>
        <w:spacing w:before="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mentah tersebut belum dapat langsung digunakan untuk analisis komputasi, karena masih berbentuk dokumen laporan yang mengandung elemen non-tabular (kop surat, label kategori, footer tanda tangan) serta duplikasi pencatatan obat akibat perbedaan batch</w:t>
      </w:r>
      <w:r w:rsidR="00B46968">
        <w:rPr>
          <w:rFonts w:ascii="Times New Roman" w:eastAsia="Times New Roman" w:hAnsi="Times New Roman" w:cs="Times New Roman"/>
          <w:sz w:val="24"/>
          <w:szCs w:val="24"/>
        </w:rPr>
        <w:t xml:space="preserve"> (</w:t>
      </w:r>
      <w:r w:rsidR="00B46968" w:rsidRPr="00B46968">
        <w:rPr>
          <w:rFonts w:ascii="Times New Roman" w:eastAsia="Times New Roman" w:hAnsi="Times New Roman" w:cs="Times New Roman"/>
          <w:b/>
          <w:bCs/>
          <w:sz w:val="24"/>
          <w:szCs w:val="24"/>
        </w:rPr>
        <w:t>Gambar 4.</w:t>
      </w:r>
      <w:r w:rsidR="00B46968">
        <w:rPr>
          <w:rFonts w:ascii="Times New Roman" w:eastAsia="Times New Roman" w:hAnsi="Times New Roman" w:cs="Times New Roman"/>
          <w:b/>
          <w:bCs/>
          <w:sz w:val="24"/>
          <w:szCs w:val="24"/>
        </w:rPr>
        <w:t>2</w:t>
      </w:r>
      <w:r w:rsidR="00B46968">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6AE70979" w14:textId="77777777" w:rsidR="00B46968" w:rsidRDefault="00B46968" w:rsidP="00B46968">
      <w:pPr>
        <w:spacing w:line="360" w:lineRule="auto"/>
        <w:ind w:firstLine="566"/>
        <w:jc w:val="center"/>
        <w:rPr>
          <w:rFonts w:ascii="Times New Roman" w:eastAsia="Times New Roman" w:hAnsi="Times New Roman" w:cs="Times New Roman"/>
          <w:sz w:val="24"/>
          <w:szCs w:val="24"/>
        </w:rPr>
      </w:pPr>
      <w:r w:rsidRPr="001B2684">
        <w:rPr>
          <w:rFonts w:ascii="Times New Roman" w:eastAsia="Times New Roman" w:hAnsi="Times New Roman" w:cs="Times New Roman"/>
          <w:noProof/>
          <w:sz w:val="24"/>
          <w:szCs w:val="24"/>
        </w:rPr>
        <w:drawing>
          <wp:inline distT="0" distB="0" distL="0" distR="0" wp14:anchorId="4C820154" wp14:editId="3279CE7B">
            <wp:extent cx="4114800" cy="897655"/>
            <wp:effectExtent l="0" t="0" r="0" b="0"/>
            <wp:docPr id="146670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7939" name=""/>
                    <pic:cNvPicPr/>
                  </pic:nvPicPr>
                  <pic:blipFill>
                    <a:blip r:embed="rId23"/>
                    <a:stretch>
                      <a:fillRect/>
                    </a:stretch>
                  </pic:blipFill>
                  <pic:spPr>
                    <a:xfrm>
                      <a:off x="0" y="0"/>
                      <a:ext cx="4149915" cy="905315"/>
                    </a:xfrm>
                    <a:prstGeom prst="rect">
                      <a:avLst/>
                    </a:prstGeom>
                  </pic:spPr>
                </pic:pic>
              </a:graphicData>
            </a:graphic>
          </wp:inline>
        </w:drawing>
      </w:r>
    </w:p>
    <w:p w14:paraId="3C636762" w14:textId="32054A3A" w:rsidR="00B46968" w:rsidRPr="003256E6" w:rsidRDefault="00B46968" w:rsidP="00B46968">
      <w:pPr>
        <w:pStyle w:val="Heading4"/>
        <w:spacing w:before="0" w:line="360" w:lineRule="auto"/>
        <w:ind w:left="1418"/>
        <w:rPr>
          <w:rFonts w:ascii="Times New Roman" w:eastAsia="Times New Roman" w:hAnsi="Times New Roman" w:cs="Times New Roman"/>
          <w:i w:val="0"/>
          <w:iCs w:val="0"/>
          <w:color w:val="000000"/>
          <w:sz w:val="24"/>
          <w:szCs w:val="24"/>
        </w:rPr>
      </w:pPr>
      <w:bookmarkStart w:id="115" w:name="_Toc237893793"/>
      <w:r>
        <w:rPr>
          <w:rFonts w:ascii="Times New Roman" w:eastAsia="Times New Roman" w:hAnsi="Times New Roman" w:cs="Times New Roman"/>
          <w:b/>
          <w:bCs/>
          <w:i w:val="0"/>
          <w:iCs w:val="0"/>
          <w:color w:val="000000"/>
          <w:sz w:val="24"/>
          <w:szCs w:val="24"/>
        </w:rPr>
        <w:t xml:space="preserve">Gambar 4.2. </w:t>
      </w:r>
      <w:r>
        <w:rPr>
          <w:rFonts w:ascii="Times New Roman" w:eastAsia="Times New Roman" w:hAnsi="Times New Roman" w:cs="Times New Roman"/>
          <w:i w:val="0"/>
          <w:iCs w:val="0"/>
          <w:color w:val="000000"/>
          <w:sz w:val="24"/>
          <w:szCs w:val="24"/>
        </w:rPr>
        <w:t>Contoh duplikat batch</w:t>
      </w:r>
      <w:bookmarkEnd w:id="115"/>
      <w:r>
        <w:rPr>
          <w:rFonts w:ascii="Times New Roman" w:eastAsia="Times New Roman" w:hAnsi="Times New Roman" w:cs="Times New Roman"/>
          <w:i w:val="0"/>
          <w:iCs w:val="0"/>
          <w:color w:val="000000"/>
          <w:sz w:val="24"/>
          <w:szCs w:val="24"/>
        </w:rPr>
        <w:t xml:space="preserve"> </w:t>
      </w:r>
    </w:p>
    <w:p w14:paraId="608BB68C" w14:textId="041AA86E" w:rsidR="00B46968" w:rsidRPr="00B46968" w:rsidRDefault="00B46968" w:rsidP="00B46968">
      <w:pPr>
        <w:spacing w:after="240" w:line="360" w:lineRule="auto"/>
        <w:ind w:firstLine="566"/>
        <w:jc w:val="both"/>
      </w:pPr>
      <w:r>
        <w:rPr>
          <w:rFonts w:ascii="Times New Roman" w:eastAsia="Times New Roman" w:hAnsi="Times New Roman" w:cs="Times New Roman"/>
          <w:sz w:val="24"/>
          <w:szCs w:val="24"/>
        </w:rPr>
        <w:t xml:space="preserve">Pada </w:t>
      </w:r>
      <w:r w:rsidRPr="003256E6">
        <w:rPr>
          <w:rFonts w:ascii="Times New Roman" w:eastAsia="Times New Roman" w:hAnsi="Times New Roman" w:cs="Times New Roman"/>
          <w:b/>
          <w:bCs/>
          <w:sz w:val="24"/>
          <w:szCs w:val="24"/>
        </w:rPr>
        <w:t>Gambar 4.</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terlihat bahwa obat Acyclovir 400 mg tercatat dua kali di bulan Januari 2024 yang sama karena dua batch pengadaan yang harganya beda (598 vs 597,99). Penggabungan duplikat batch tersebut pada level ini ditangani lebih lanjut pada tahap transformasi.</w:t>
      </w:r>
    </w:p>
    <w:p w14:paraId="5A1B3B5C" w14:textId="77777777" w:rsidR="00B31A7B" w:rsidRDefault="00000000">
      <w:pPr>
        <w:pStyle w:val="Heading2"/>
        <w:numPr>
          <w:ilvl w:val="0"/>
          <w:numId w:val="1"/>
        </w:numPr>
        <w:spacing w:after="0" w:line="360" w:lineRule="auto"/>
        <w:ind w:left="569" w:hanging="286"/>
        <w:rPr>
          <w:rFonts w:ascii="Times New Roman" w:eastAsia="Times New Roman" w:hAnsi="Times New Roman" w:cs="Times New Roman"/>
          <w:b/>
          <w:bCs/>
          <w:color w:val="000000"/>
          <w:sz w:val="24"/>
          <w:szCs w:val="24"/>
        </w:rPr>
      </w:pPr>
      <w:bookmarkStart w:id="116" w:name="_Toc237893794"/>
      <w:r>
        <w:rPr>
          <w:rFonts w:ascii="Times New Roman" w:eastAsia="Times New Roman" w:hAnsi="Times New Roman" w:cs="Times New Roman"/>
          <w:b/>
          <w:bCs/>
          <w:color w:val="000000"/>
          <w:sz w:val="24"/>
          <w:szCs w:val="24"/>
        </w:rPr>
        <w:lastRenderedPageBreak/>
        <w:t>Data Transformation</w:t>
      </w:r>
      <w:bookmarkEnd w:id="116"/>
    </w:p>
    <w:p w14:paraId="61C12B6F" w14:textId="0E9F1641"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data transformation dilakukan untuk mengubah data mentah LPLPO yang berbentuk dokumen laporan menjadi format tabel terstruktur (</w:t>
      </w:r>
      <w:r>
        <w:rPr>
          <w:rFonts w:ascii="Times New Roman" w:eastAsia="Times New Roman" w:hAnsi="Times New Roman" w:cs="Times New Roman"/>
          <w:i/>
          <w:iCs/>
          <w:sz w:val="24"/>
          <w:szCs w:val="24"/>
        </w:rPr>
        <w:t>tidy data</w:t>
      </w:r>
      <w:r>
        <w:rPr>
          <w:rFonts w:ascii="Times New Roman" w:eastAsia="Times New Roman" w:hAnsi="Times New Roman" w:cs="Times New Roman"/>
          <w:sz w:val="24"/>
          <w:szCs w:val="24"/>
        </w:rPr>
        <w:t xml:space="preserve">), sebagaimana prosedurnya telah dijelaskan pada </w:t>
      </w:r>
      <w:hyperlink w:anchor="_Data_Transformation" w:history="1">
        <w:r w:rsidR="000A1398" w:rsidRPr="000A1398">
          <w:rPr>
            <w:rStyle w:val="Hyperlink"/>
            <w:rFonts w:ascii="Times New Roman" w:eastAsia="Times New Roman" w:hAnsi="Times New Roman" w:cs="Times New Roman"/>
            <w:b/>
            <w:bCs/>
            <w:color w:val="auto"/>
            <w:sz w:val="24"/>
            <w:szCs w:val="24"/>
            <w:u w:val="none"/>
          </w:rPr>
          <w:t>S</w:t>
        </w:r>
        <w:r w:rsidRPr="000A1398">
          <w:rPr>
            <w:rStyle w:val="Hyperlink"/>
            <w:rFonts w:ascii="Times New Roman" w:eastAsia="Times New Roman" w:hAnsi="Times New Roman" w:cs="Times New Roman"/>
            <w:b/>
            <w:bCs/>
            <w:color w:val="auto"/>
            <w:sz w:val="24"/>
            <w:szCs w:val="24"/>
            <w:u w:val="none"/>
          </w:rPr>
          <w:t>ubbab 3.</w:t>
        </w:r>
        <w:r w:rsidR="000A1398" w:rsidRPr="000A1398">
          <w:rPr>
            <w:rStyle w:val="Hyperlink"/>
            <w:rFonts w:ascii="Times New Roman" w:eastAsia="Times New Roman" w:hAnsi="Times New Roman" w:cs="Times New Roman"/>
            <w:b/>
            <w:bCs/>
            <w:color w:val="auto"/>
            <w:sz w:val="24"/>
            <w:szCs w:val="24"/>
            <w:u w:val="none"/>
          </w:rPr>
          <w:t>2</w:t>
        </w:r>
      </w:hyperlink>
      <w:r>
        <w:rPr>
          <w:rFonts w:ascii="Times New Roman" w:eastAsia="Times New Roman" w:hAnsi="Times New Roman" w:cs="Times New Roman"/>
          <w:sz w:val="24"/>
          <w:szCs w:val="24"/>
        </w:rPr>
        <w:t>. Proses ini mengubah data yang semula tersimpan dalam 3 file Excel terpisah (per tahun) dengan total 26 sheet (1 sheet mewakili 1 bulan pelaporan), menjadi satu tabel tunggal. Struktur data yang semula berbentuk dokumen laporan dengan kop surat, label kategori item farmasi, dan footer tanda tangan diubah menjadi struktur tabel di mana setiap baris merepresentasikan satu observasi (satu jenis obat pada satu bulan tertentu). Perubahan struktur kolom yang dihasilkan dari tahap ini dirangkum pada</w:t>
      </w:r>
      <w:r>
        <w:rPr>
          <w:rFonts w:ascii="Times New Roman" w:eastAsia="Times New Roman" w:hAnsi="Times New Roman" w:cs="Times New Roman"/>
          <w:b/>
          <w:bCs/>
          <w:sz w:val="24"/>
          <w:szCs w:val="24"/>
        </w:rPr>
        <w:t xml:space="preserve"> Tabel 4.1</w:t>
      </w:r>
      <w:r>
        <w:rPr>
          <w:rFonts w:ascii="Times New Roman" w:eastAsia="Times New Roman" w:hAnsi="Times New Roman" w:cs="Times New Roman"/>
          <w:sz w:val="24"/>
          <w:szCs w:val="24"/>
        </w:rPr>
        <w:t xml:space="preserve"> berikut.</w:t>
      </w:r>
    </w:p>
    <w:p w14:paraId="4AAC3A8F" w14:textId="77777777" w:rsidR="00B31A7B" w:rsidRDefault="00000000">
      <w:pPr>
        <w:pStyle w:val="Heading5"/>
        <w:keepNext w:val="0"/>
        <w:keepLines w:val="0"/>
        <w:spacing w:before="200" w:after="0"/>
        <w:ind w:left="850"/>
        <w:jc w:val="both"/>
        <w:rPr>
          <w:rFonts w:ascii="Times New Roman" w:eastAsia="Times New Roman" w:hAnsi="Times New Roman" w:cs="Times New Roman"/>
          <w:color w:val="000000"/>
          <w:sz w:val="24"/>
          <w:szCs w:val="24"/>
        </w:rPr>
      </w:pPr>
      <w:bookmarkStart w:id="117" w:name="_Toc235052105"/>
      <w:bookmarkStart w:id="118" w:name="_Toc237169362"/>
      <w:bookmarkStart w:id="119" w:name="_Toc237893795"/>
      <w:r>
        <w:rPr>
          <w:rFonts w:ascii="Times New Roman" w:eastAsia="Times New Roman" w:hAnsi="Times New Roman" w:cs="Times New Roman"/>
          <w:b/>
          <w:bCs/>
          <w:color w:val="000000"/>
          <w:sz w:val="24"/>
          <w:szCs w:val="24"/>
        </w:rPr>
        <w:t>Tabel 4.1</w:t>
      </w:r>
      <w:r>
        <w:rPr>
          <w:rFonts w:ascii="Times New Roman" w:eastAsia="Times New Roman" w:hAnsi="Times New Roman" w:cs="Times New Roman"/>
          <w:color w:val="000000"/>
          <w:sz w:val="24"/>
          <w:szCs w:val="24"/>
        </w:rPr>
        <w:t xml:space="preserve"> Perbandingan data sebelum dan sesudah transformasi</w:t>
      </w:r>
      <w:bookmarkEnd w:id="117"/>
      <w:bookmarkEnd w:id="118"/>
      <w:bookmarkEnd w:id="119"/>
    </w:p>
    <w:sdt>
      <w:sdtPr>
        <w:rPr>
          <w:b w:val="0"/>
          <w:bCs w:val="0"/>
        </w:rPr>
        <w:tag w:val="goog_rdk_16"/>
        <w:id w:val="-426760958"/>
        <w:lock w:val="contentLocked"/>
      </w:sdtPr>
      <w:sdtContent>
        <w:tbl>
          <w:tblPr>
            <w:tblStyle w:val="af1"/>
            <w:tblW w:w="7056" w:type="dxa"/>
            <w:tblInd w:w="866" w:type="dxa"/>
            <w:tblBorders>
              <w:top w:val="single" w:sz="4" w:space="0" w:color="7F7F7F"/>
              <w:bottom w:val="single" w:sz="4" w:space="0" w:color="7F7F7F"/>
            </w:tblBorders>
            <w:tblLayout w:type="fixed"/>
            <w:tblLook w:val="04A0" w:firstRow="1" w:lastRow="0" w:firstColumn="1" w:lastColumn="0" w:noHBand="0" w:noVBand="1"/>
          </w:tblPr>
          <w:tblGrid>
            <w:gridCol w:w="741"/>
            <w:gridCol w:w="2580"/>
            <w:gridCol w:w="3735"/>
          </w:tblGrid>
          <w:tr w:rsidR="00B31A7B" w14:paraId="1944E199" w14:textId="77777777" w:rsidTr="00B31A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1" w:type="dxa"/>
                <w:tcBorders>
                  <w:top w:val="single" w:sz="24" w:space="0" w:color="000000"/>
                </w:tcBorders>
              </w:tcPr>
              <w:p w14:paraId="4C4F55BE"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2580" w:type="dxa"/>
                <w:tcBorders>
                  <w:top w:val="single" w:sz="24" w:space="0" w:color="000000"/>
                </w:tcBorders>
              </w:tcPr>
              <w:p w14:paraId="1A99330A"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Kolom Data Mentah</w:t>
                </w:r>
              </w:p>
            </w:tc>
            <w:tc>
              <w:tcPr>
                <w:tcW w:w="3735" w:type="dxa"/>
                <w:tcBorders>
                  <w:top w:val="single" w:sz="24" w:space="0" w:color="000000"/>
                </w:tcBorders>
              </w:tcPr>
              <w:p w14:paraId="0247D862"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Kolom Data Setelah Transformasi</w:t>
                </w:r>
              </w:p>
            </w:tc>
          </w:tr>
          <w:tr w:rsidR="00B31A7B" w14:paraId="414A7A91"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028F74B1"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w:t>
                </w:r>
              </w:p>
            </w:tc>
            <w:tc>
              <w:tcPr>
                <w:tcW w:w="2580" w:type="dxa"/>
              </w:tcPr>
              <w:p w14:paraId="547C6711"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c>
              <w:tcPr>
                <w:tcW w:w="3735" w:type="dxa"/>
              </w:tcPr>
              <w:p w14:paraId="438ADCEE"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i/>
                    <w:iCs/>
                  </w:rPr>
                  <w:t>(dihapus)</w:t>
                </w:r>
              </w:p>
            </w:tc>
          </w:tr>
          <w:tr w:rsidR="00B31A7B" w14:paraId="557C3A1D" w14:textId="77777777" w:rsidTr="00B31A7B">
            <w:tc>
              <w:tcPr>
                <w:cnfStyle w:val="001000000000" w:firstRow="0" w:lastRow="0" w:firstColumn="1" w:lastColumn="0" w:oddVBand="0" w:evenVBand="0" w:oddHBand="0" w:evenHBand="0" w:firstRowFirstColumn="0" w:firstRowLastColumn="0" w:lastRowFirstColumn="0" w:lastRowLastColumn="0"/>
                <w:tcW w:w="741" w:type="dxa"/>
              </w:tcPr>
              <w:p w14:paraId="614CD9ED"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2</w:t>
                </w:r>
              </w:p>
            </w:tc>
            <w:tc>
              <w:tcPr>
                <w:tcW w:w="2580" w:type="dxa"/>
              </w:tcPr>
              <w:p w14:paraId="5C513D5A"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Nama Obat</w:t>
                </w:r>
              </w:p>
            </w:tc>
            <w:tc>
              <w:tcPr>
                <w:tcW w:w="3735" w:type="dxa"/>
              </w:tcPr>
              <w:p w14:paraId="33AB80E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Nama_Obat</w:t>
                </w:r>
              </w:p>
            </w:tc>
          </w:tr>
          <w:tr w:rsidR="00B31A7B" w14:paraId="34185727"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19CE467A"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3</w:t>
                </w:r>
              </w:p>
            </w:tc>
            <w:tc>
              <w:tcPr>
                <w:tcW w:w="2580" w:type="dxa"/>
              </w:tcPr>
              <w:p w14:paraId="197264EE"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Satuan</w:t>
                </w:r>
              </w:p>
            </w:tc>
            <w:tc>
              <w:tcPr>
                <w:tcW w:w="3735" w:type="dxa"/>
              </w:tcPr>
              <w:p w14:paraId="5496B130"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Satuan</w:t>
                </w:r>
              </w:p>
            </w:tc>
          </w:tr>
          <w:tr w:rsidR="00B31A7B" w14:paraId="64AC5333" w14:textId="77777777" w:rsidTr="00B31A7B">
            <w:tc>
              <w:tcPr>
                <w:cnfStyle w:val="001000000000" w:firstRow="0" w:lastRow="0" w:firstColumn="1" w:lastColumn="0" w:oddVBand="0" w:evenVBand="0" w:oddHBand="0" w:evenHBand="0" w:firstRowFirstColumn="0" w:firstRowLastColumn="0" w:lastRowFirstColumn="0" w:lastRowLastColumn="0"/>
                <w:tcW w:w="741" w:type="dxa"/>
              </w:tcPr>
              <w:p w14:paraId="24D44F68"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4</w:t>
                </w:r>
              </w:p>
            </w:tc>
            <w:tc>
              <w:tcPr>
                <w:tcW w:w="2580" w:type="dxa"/>
              </w:tcPr>
              <w:p w14:paraId="7FF7134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Harga (Satuan)</w:t>
                </w:r>
              </w:p>
            </w:tc>
            <w:tc>
              <w:tcPr>
                <w:tcW w:w="3735" w:type="dxa"/>
              </w:tcPr>
              <w:p w14:paraId="44AAB9F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Harga_Satuan</w:t>
                </w:r>
              </w:p>
            </w:tc>
          </w:tr>
          <w:tr w:rsidR="00B31A7B" w14:paraId="1EB4917B"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4200C702"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5</w:t>
                </w:r>
              </w:p>
            </w:tc>
            <w:tc>
              <w:tcPr>
                <w:tcW w:w="2580" w:type="dxa"/>
              </w:tcPr>
              <w:p w14:paraId="32DF7EC1"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Stok Awal</w:t>
                </w:r>
              </w:p>
            </w:tc>
            <w:tc>
              <w:tcPr>
                <w:tcW w:w="3735" w:type="dxa"/>
              </w:tcPr>
              <w:p w14:paraId="430E8296"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Stok_Awal</w:t>
                </w:r>
              </w:p>
            </w:tc>
          </w:tr>
          <w:tr w:rsidR="00B31A7B" w14:paraId="5A840A97" w14:textId="77777777" w:rsidTr="00B31A7B">
            <w:tc>
              <w:tcPr>
                <w:cnfStyle w:val="001000000000" w:firstRow="0" w:lastRow="0" w:firstColumn="1" w:lastColumn="0" w:oddVBand="0" w:evenVBand="0" w:oddHBand="0" w:evenHBand="0" w:firstRowFirstColumn="0" w:firstRowLastColumn="0" w:lastRowFirstColumn="0" w:lastRowLastColumn="0"/>
                <w:tcW w:w="741" w:type="dxa"/>
              </w:tcPr>
              <w:p w14:paraId="103DDF1F"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6</w:t>
                </w:r>
              </w:p>
            </w:tc>
            <w:tc>
              <w:tcPr>
                <w:tcW w:w="2580" w:type="dxa"/>
              </w:tcPr>
              <w:p w14:paraId="30A56E05"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Penerimaan</w:t>
                </w:r>
              </w:p>
            </w:tc>
            <w:tc>
              <w:tcPr>
                <w:tcW w:w="3735" w:type="dxa"/>
              </w:tcPr>
              <w:p w14:paraId="557A93C7"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Penerimaan</w:t>
                </w:r>
              </w:p>
            </w:tc>
          </w:tr>
          <w:tr w:rsidR="00B31A7B" w14:paraId="5B7AB364"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16971FC5"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7</w:t>
                </w:r>
              </w:p>
            </w:tc>
            <w:tc>
              <w:tcPr>
                <w:tcW w:w="2580" w:type="dxa"/>
              </w:tcPr>
              <w:p w14:paraId="3EAA8509"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Pemakaian</w:t>
                </w:r>
              </w:p>
            </w:tc>
            <w:tc>
              <w:tcPr>
                <w:tcW w:w="3735" w:type="dxa"/>
              </w:tcPr>
              <w:p w14:paraId="2EBE7426"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Pemakaian</w:t>
                </w:r>
              </w:p>
            </w:tc>
          </w:tr>
          <w:tr w:rsidR="00B31A7B" w14:paraId="36B327DB" w14:textId="77777777" w:rsidTr="00B31A7B">
            <w:tc>
              <w:tcPr>
                <w:cnfStyle w:val="001000000000" w:firstRow="0" w:lastRow="0" w:firstColumn="1" w:lastColumn="0" w:oddVBand="0" w:evenVBand="0" w:oddHBand="0" w:evenHBand="0" w:firstRowFirstColumn="0" w:firstRowLastColumn="0" w:lastRowFirstColumn="0" w:lastRowLastColumn="0"/>
                <w:tcW w:w="741" w:type="dxa"/>
              </w:tcPr>
              <w:p w14:paraId="0D40D826"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8</w:t>
                </w:r>
              </w:p>
            </w:tc>
            <w:tc>
              <w:tcPr>
                <w:tcW w:w="2580" w:type="dxa"/>
              </w:tcPr>
              <w:p w14:paraId="0BB0F4F6"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Sisa Stok</w:t>
                </w:r>
              </w:p>
            </w:tc>
            <w:tc>
              <w:tcPr>
                <w:tcW w:w="3735" w:type="dxa"/>
              </w:tcPr>
              <w:p w14:paraId="1EB23BF7"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Sisa_Stok</w:t>
                </w:r>
              </w:p>
            </w:tc>
          </w:tr>
          <w:tr w:rsidR="00B31A7B" w14:paraId="47E85516"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120CCE15"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9</w:t>
                </w:r>
              </w:p>
            </w:tc>
            <w:tc>
              <w:tcPr>
                <w:tcW w:w="2580" w:type="dxa"/>
              </w:tcPr>
              <w:p w14:paraId="104AC716"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Nilai</w:t>
                </w:r>
              </w:p>
            </w:tc>
            <w:tc>
              <w:tcPr>
                <w:tcW w:w="3735" w:type="dxa"/>
              </w:tcPr>
              <w:p w14:paraId="1FC44719"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Nilai</w:t>
                </w:r>
              </w:p>
            </w:tc>
          </w:tr>
          <w:tr w:rsidR="00B31A7B" w14:paraId="485B434F" w14:textId="77777777" w:rsidTr="00B31A7B">
            <w:tc>
              <w:tcPr>
                <w:cnfStyle w:val="001000000000" w:firstRow="0" w:lastRow="0" w:firstColumn="1" w:lastColumn="0" w:oddVBand="0" w:evenVBand="0" w:oddHBand="0" w:evenHBand="0" w:firstRowFirstColumn="0" w:firstRowLastColumn="0" w:lastRowFirstColumn="0" w:lastRowLastColumn="0"/>
                <w:tcW w:w="741" w:type="dxa"/>
              </w:tcPr>
              <w:p w14:paraId="37150003"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10</w:t>
                </w:r>
              </w:p>
            </w:tc>
            <w:tc>
              <w:tcPr>
                <w:tcW w:w="2580" w:type="dxa"/>
              </w:tcPr>
              <w:p w14:paraId="3BAE56D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Permintaan</w:t>
                </w:r>
              </w:p>
            </w:tc>
            <w:tc>
              <w:tcPr>
                <w:tcW w:w="3735" w:type="dxa"/>
              </w:tcPr>
              <w:p w14:paraId="2A458710"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Permintaan</w:t>
                </w:r>
              </w:p>
            </w:tc>
          </w:tr>
          <w:tr w:rsidR="00B31A7B" w14:paraId="34B5DFBF"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70320703"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11</w:t>
                </w:r>
              </w:p>
            </w:tc>
            <w:tc>
              <w:tcPr>
                <w:tcW w:w="2580" w:type="dxa"/>
              </w:tcPr>
              <w:p w14:paraId="4A43EBB6"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Ket</w:t>
                </w:r>
              </w:p>
            </w:tc>
            <w:tc>
              <w:tcPr>
                <w:tcW w:w="3735" w:type="dxa"/>
              </w:tcPr>
              <w:p w14:paraId="2AB67511"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i/>
                    <w:iCs/>
                  </w:rPr>
                  <w:t>(dihapus)</w:t>
                </w:r>
              </w:p>
            </w:tc>
          </w:tr>
          <w:tr w:rsidR="00B31A7B" w14:paraId="1856EA2C" w14:textId="77777777" w:rsidTr="00B31A7B">
            <w:tc>
              <w:tcPr>
                <w:cnfStyle w:val="001000000000" w:firstRow="0" w:lastRow="0" w:firstColumn="1" w:lastColumn="0" w:oddVBand="0" w:evenVBand="0" w:oddHBand="0" w:evenHBand="0" w:firstRowFirstColumn="0" w:firstRowLastColumn="0" w:lastRowFirstColumn="0" w:lastRowLastColumn="0"/>
                <w:tcW w:w="741" w:type="dxa"/>
              </w:tcPr>
              <w:p w14:paraId="405582AB"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12</w:t>
                </w:r>
              </w:p>
            </w:tc>
            <w:tc>
              <w:tcPr>
                <w:tcW w:w="2580" w:type="dxa"/>
              </w:tcPr>
              <w:p w14:paraId="2B82C39F"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3735" w:type="dxa"/>
              </w:tcPr>
              <w:p w14:paraId="52977B0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 xml:space="preserve">Tahun </w:t>
                </w:r>
                <w:r>
                  <w:rPr>
                    <w:rFonts w:ascii="Times New Roman" w:eastAsia="Times New Roman" w:hAnsi="Times New Roman" w:cs="Times New Roman"/>
                    <w:i/>
                    <w:iCs/>
                  </w:rPr>
                  <w:t>(ditambahkan)</w:t>
                </w:r>
              </w:p>
            </w:tc>
          </w:tr>
          <w:tr w:rsidR="00B31A7B" w14:paraId="208D5B8E"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596269C8"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14</w:t>
                </w:r>
              </w:p>
            </w:tc>
            <w:tc>
              <w:tcPr>
                <w:tcW w:w="2580" w:type="dxa"/>
              </w:tcPr>
              <w:p w14:paraId="2F8108A8"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3735" w:type="dxa"/>
              </w:tcPr>
              <w:p w14:paraId="0435D732"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 xml:space="preserve">Bulan </w:t>
                </w:r>
                <w:r>
                  <w:rPr>
                    <w:rFonts w:ascii="Times New Roman" w:eastAsia="Times New Roman" w:hAnsi="Times New Roman" w:cs="Times New Roman"/>
                    <w:i/>
                    <w:iCs/>
                  </w:rPr>
                  <w:t>(ditambahkan)</w:t>
                </w:r>
              </w:p>
            </w:tc>
          </w:tr>
          <w:tr w:rsidR="00B31A7B" w14:paraId="7B0D4704" w14:textId="77777777" w:rsidTr="00B31A7B">
            <w:tc>
              <w:tcPr>
                <w:cnfStyle w:val="001000000000" w:firstRow="0" w:lastRow="0" w:firstColumn="1" w:lastColumn="0" w:oddVBand="0" w:evenVBand="0" w:oddHBand="0" w:evenHBand="0" w:firstRowFirstColumn="0" w:firstRowLastColumn="0" w:lastRowFirstColumn="0" w:lastRowLastColumn="0"/>
                <w:tcW w:w="741" w:type="dxa"/>
                <w:tcBorders>
                  <w:bottom w:val="single" w:sz="24" w:space="0" w:color="000000"/>
                </w:tcBorders>
              </w:tcPr>
              <w:p w14:paraId="69FE0783"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14</w:t>
                </w:r>
              </w:p>
            </w:tc>
            <w:tc>
              <w:tcPr>
                <w:tcW w:w="2580" w:type="dxa"/>
                <w:tcBorders>
                  <w:bottom w:val="single" w:sz="24" w:space="0" w:color="000000"/>
                </w:tcBorders>
              </w:tcPr>
              <w:p w14:paraId="51731DE1"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3735" w:type="dxa"/>
                <w:tcBorders>
                  <w:bottom w:val="single" w:sz="24" w:space="0" w:color="000000"/>
                </w:tcBorders>
              </w:tcPr>
              <w:p w14:paraId="484E3327"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 xml:space="preserve">Bulan_Nama </w:t>
                </w:r>
                <w:r>
                  <w:rPr>
                    <w:rFonts w:ascii="Times New Roman" w:eastAsia="Times New Roman" w:hAnsi="Times New Roman" w:cs="Times New Roman"/>
                    <w:i/>
                    <w:iCs/>
                  </w:rPr>
                  <w:t>(ditambahkan)</w:t>
                </w:r>
              </w:p>
            </w:tc>
          </w:tr>
        </w:tbl>
      </w:sdtContent>
    </w:sdt>
    <w:p w14:paraId="05549F39" w14:textId="77777777" w:rsidR="00FC4AC3" w:rsidRDefault="00000000">
      <w:pPr>
        <w:spacing w:before="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4.1</w:t>
      </w:r>
      <w:r>
        <w:rPr>
          <w:rFonts w:ascii="Times New Roman" w:eastAsia="Times New Roman" w:hAnsi="Times New Roman" w:cs="Times New Roman"/>
          <w:sz w:val="24"/>
          <w:szCs w:val="24"/>
        </w:rPr>
        <w:t xml:space="preserve"> menunjukkan bahwa dari 11 kolom pada data mentah, kolom No dan Ket dihilangkan karena tidak relevan untuk analisis, sementara 3 kolom baru (Tahun, Bulan, Bulan_Nama) ditambahkan sebagai penanda waktu eksplisit yang sebelumnya hanya tersirat dari nama tiap sheet, sehingga data hasil transformasi memiliki 12 kolom.</w:t>
      </w:r>
    </w:p>
    <w:p w14:paraId="476A5B37" w14:textId="2CE33ED8" w:rsidR="00B31A7B" w:rsidRDefault="00FC4AC3" w:rsidP="00FC4AC3">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ini juga mencakup penggabungan d</w:t>
      </w:r>
      <w:r w:rsidRPr="000C0F32">
        <w:rPr>
          <w:rFonts w:ascii="Times New Roman" w:eastAsia="Times New Roman" w:hAnsi="Times New Roman" w:cs="Times New Roman"/>
          <w:sz w:val="24"/>
          <w:szCs w:val="24"/>
        </w:rPr>
        <w:t xml:space="preserve">ata obat yang memiliki lebih dari satu batch pengadaan pada bulan yang sama, sebagaimana ditunjukkan pada </w:t>
      </w:r>
      <w:r w:rsidRPr="000C0F32">
        <w:rPr>
          <w:rFonts w:ascii="Times New Roman" w:eastAsia="Times New Roman" w:hAnsi="Times New Roman" w:cs="Times New Roman"/>
          <w:b/>
          <w:bCs/>
          <w:sz w:val="24"/>
          <w:szCs w:val="24"/>
        </w:rPr>
        <w:t>Gambar 4.</w:t>
      </w:r>
      <w:r>
        <w:rPr>
          <w:rFonts w:ascii="Times New Roman" w:eastAsia="Times New Roman" w:hAnsi="Times New Roman" w:cs="Times New Roman"/>
          <w:b/>
          <w:bCs/>
          <w:sz w:val="24"/>
          <w:szCs w:val="24"/>
        </w:rPr>
        <w:t>2</w:t>
      </w:r>
      <w:r w:rsidRPr="000C0F32">
        <w:rPr>
          <w:rFonts w:ascii="Times New Roman" w:eastAsia="Times New Roman" w:hAnsi="Times New Roman" w:cs="Times New Roman"/>
          <w:sz w:val="24"/>
          <w:szCs w:val="24"/>
        </w:rPr>
        <w:t>, menjadi satu</w:t>
      </w:r>
      <w:r>
        <w:rPr>
          <w:rFonts w:ascii="Times New Roman" w:eastAsia="Times New Roman" w:hAnsi="Times New Roman" w:cs="Times New Roman"/>
          <w:sz w:val="24"/>
          <w:szCs w:val="24"/>
        </w:rPr>
        <w:t xml:space="preserve"> data</w:t>
      </w:r>
      <w:r w:rsidRPr="000C0F32">
        <w:rPr>
          <w:rFonts w:ascii="Times New Roman" w:eastAsia="Times New Roman" w:hAnsi="Times New Roman" w:cs="Times New Roman"/>
          <w:sz w:val="24"/>
          <w:szCs w:val="24"/>
        </w:rPr>
        <w:t xml:space="preserve"> per obat setiap bulan. Proses penggabungan dilakukan dengan menghitung rata-rata harga satuan serta menjumlahkan nilai stok awal dan sisa stok, sehingga dihasilkan satu baris data yang merepresentasikan setiap obat pada masing-masing bulan</w:t>
      </w:r>
      <w:r>
        <w:rPr>
          <w:rFonts w:ascii="Times New Roman" w:eastAsia="Times New Roman" w:hAnsi="Times New Roman" w:cs="Times New Roman"/>
          <w:sz w:val="24"/>
          <w:szCs w:val="24"/>
        </w:rPr>
        <w:t xml:space="preserve"> </w:t>
      </w:r>
    </w:p>
    <w:p w14:paraId="0C8C3E22" w14:textId="77777777" w:rsidR="00B46968" w:rsidRDefault="00B46968">
      <w:pPr>
        <w:spacing w:before="240" w:line="360" w:lineRule="auto"/>
        <w:ind w:firstLine="566"/>
        <w:jc w:val="both"/>
        <w:rPr>
          <w:rFonts w:ascii="Times New Roman" w:eastAsia="Times New Roman" w:hAnsi="Times New Roman" w:cs="Times New Roman"/>
          <w:sz w:val="24"/>
          <w:szCs w:val="24"/>
        </w:rPr>
      </w:pPr>
    </w:p>
    <w:p w14:paraId="3CB457C0" w14:textId="68800EC2" w:rsidR="00834C2B" w:rsidRDefault="00834C2B" w:rsidP="001A4981">
      <w:pPr>
        <w:spacing w:before="240" w:line="360" w:lineRule="auto"/>
        <w:jc w:val="center"/>
        <w:rPr>
          <w:rFonts w:ascii="Times New Roman" w:eastAsia="Times New Roman" w:hAnsi="Times New Roman" w:cs="Times New Roman"/>
          <w:sz w:val="24"/>
          <w:szCs w:val="24"/>
        </w:rPr>
      </w:pPr>
      <w:r w:rsidRPr="00834C2B">
        <w:rPr>
          <w:rFonts w:ascii="Times New Roman" w:eastAsia="Times New Roman" w:hAnsi="Times New Roman" w:cs="Times New Roman"/>
          <w:noProof/>
          <w:sz w:val="24"/>
          <w:szCs w:val="24"/>
        </w:rPr>
        <w:lastRenderedPageBreak/>
        <w:drawing>
          <wp:inline distT="0" distB="0" distL="0" distR="0" wp14:anchorId="13C30D68" wp14:editId="1AD35D90">
            <wp:extent cx="5582920" cy="1529080"/>
            <wp:effectExtent l="0" t="0" r="0" b="3810"/>
            <wp:docPr id="2358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08128" name=""/>
                    <pic:cNvPicPr/>
                  </pic:nvPicPr>
                  <pic:blipFill>
                    <a:blip r:embed="rId24"/>
                    <a:stretch>
                      <a:fillRect/>
                    </a:stretch>
                  </pic:blipFill>
                  <pic:spPr>
                    <a:xfrm>
                      <a:off x="0" y="0"/>
                      <a:ext cx="5582920" cy="1529080"/>
                    </a:xfrm>
                    <a:prstGeom prst="rect">
                      <a:avLst/>
                    </a:prstGeom>
                  </pic:spPr>
                </pic:pic>
              </a:graphicData>
            </a:graphic>
          </wp:inline>
        </w:drawing>
      </w:r>
    </w:p>
    <w:p w14:paraId="096E3A97" w14:textId="085CD8BA" w:rsidR="001A4981" w:rsidRPr="001A4981" w:rsidRDefault="001A4981" w:rsidP="001A4981">
      <w:pPr>
        <w:pStyle w:val="Heading4"/>
        <w:spacing w:before="0" w:line="360" w:lineRule="auto"/>
        <w:rPr>
          <w:rFonts w:ascii="Times New Roman" w:eastAsia="Times New Roman" w:hAnsi="Times New Roman" w:cs="Times New Roman"/>
          <w:i w:val="0"/>
          <w:iCs w:val="0"/>
          <w:color w:val="000000"/>
          <w:sz w:val="24"/>
          <w:szCs w:val="24"/>
        </w:rPr>
      </w:pPr>
      <w:bookmarkStart w:id="120" w:name="_Gambar_4.3._Hasil"/>
      <w:bookmarkStart w:id="121" w:name="_Toc237893796"/>
      <w:bookmarkEnd w:id="120"/>
      <w:r>
        <w:rPr>
          <w:rFonts w:ascii="Times New Roman" w:eastAsia="Times New Roman" w:hAnsi="Times New Roman" w:cs="Times New Roman"/>
          <w:b/>
          <w:bCs/>
          <w:i w:val="0"/>
          <w:iCs w:val="0"/>
          <w:color w:val="000000"/>
          <w:sz w:val="24"/>
          <w:szCs w:val="24"/>
        </w:rPr>
        <w:t>Gambar 4.</w:t>
      </w:r>
      <w:r w:rsidR="00B46968">
        <w:rPr>
          <w:rFonts w:ascii="Times New Roman" w:eastAsia="Times New Roman" w:hAnsi="Times New Roman" w:cs="Times New Roman"/>
          <w:b/>
          <w:bCs/>
          <w:i w:val="0"/>
          <w:iCs w:val="0"/>
          <w:color w:val="000000"/>
          <w:sz w:val="24"/>
          <w:szCs w:val="24"/>
        </w:rPr>
        <w:t>3</w:t>
      </w:r>
      <w:r>
        <w:rPr>
          <w:rFonts w:ascii="Times New Roman" w:eastAsia="Times New Roman" w:hAnsi="Times New Roman" w:cs="Times New Roman"/>
          <w:b/>
          <w:bCs/>
          <w:i w:val="0"/>
          <w:iCs w:val="0"/>
          <w:color w:val="000000"/>
          <w:sz w:val="24"/>
          <w:szCs w:val="24"/>
        </w:rPr>
        <w:t xml:space="preserve">. </w:t>
      </w:r>
      <w:r>
        <w:rPr>
          <w:rFonts w:ascii="Times New Roman" w:eastAsia="Times New Roman" w:hAnsi="Times New Roman" w:cs="Times New Roman"/>
          <w:i w:val="0"/>
          <w:iCs w:val="0"/>
          <w:color w:val="000000"/>
          <w:sz w:val="24"/>
          <w:szCs w:val="24"/>
        </w:rPr>
        <w:t>Hasil data transformation</w:t>
      </w:r>
      <w:bookmarkEnd w:id="121"/>
      <w:r>
        <w:rPr>
          <w:rFonts w:ascii="Times New Roman" w:eastAsia="Times New Roman" w:hAnsi="Times New Roman" w:cs="Times New Roman"/>
          <w:i w:val="0"/>
          <w:iCs w:val="0"/>
          <w:color w:val="000000"/>
          <w:sz w:val="24"/>
          <w:szCs w:val="24"/>
        </w:rPr>
        <w:t xml:space="preserve"> </w:t>
      </w:r>
    </w:p>
    <w:p w14:paraId="006340C4" w14:textId="14369B83" w:rsidR="001B2684" w:rsidRDefault="001A4981">
      <w:pPr>
        <w:spacing w:after="240" w:line="360" w:lineRule="auto"/>
        <w:ind w:firstLine="566"/>
        <w:jc w:val="both"/>
        <w:rPr>
          <w:rFonts w:ascii="Times New Roman" w:eastAsia="Times New Roman" w:hAnsi="Times New Roman" w:cs="Times New Roman"/>
          <w:sz w:val="24"/>
          <w:szCs w:val="24"/>
        </w:rPr>
      </w:pPr>
      <w:r w:rsidRPr="001A4981">
        <w:rPr>
          <w:rFonts w:ascii="Times New Roman" w:eastAsia="Times New Roman" w:hAnsi="Times New Roman" w:cs="Times New Roman"/>
          <w:sz w:val="24"/>
          <w:szCs w:val="24"/>
        </w:rPr>
        <w:t>Data LPLPO mentah</w:t>
      </w:r>
      <w:r w:rsidR="00FC4AC3">
        <w:rPr>
          <w:rFonts w:ascii="Times New Roman" w:eastAsia="Times New Roman" w:hAnsi="Times New Roman" w:cs="Times New Roman"/>
          <w:sz w:val="24"/>
          <w:szCs w:val="24"/>
        </w:rPr>
        <w:t xml:space="preserve"> yang bentuk awalnya ditunjukkan </w:t>
      </w:r>
      <w:r w:rsidRPr="001A4981">
        <w:rPr>
          <w:rFonts w:ascii="Times New Roman" w:eastAsia="Times New Roman" w:hAnsi="Times New Roman" w:cs="Times New Roman"/>
          <w:sz w:val="24"/>
          <w:szCs w:val="24"/>
        </w:rPr>
        <w:t xml:space="preserve">pada </w:t>
      </w:r>
      <w:r w:rsidRPr="001A4981">
        <w:rPr>
          <w:rFonts w:ascii="Times New Roman" w:eastAsia="Times New Roman" w:hAnsi="Times New Roman" w:cs="Times New Roman"/>
          <w:b/>
          <w:bCs/>
          <w:sz w:val="24"/>
          <w:szCs w:val="24"/>
        </w:rPr>
        <w:t>Gambar 4.1</w:t>
      </w:r>
      <w:r w:rsidRPr="001A4981">
        <w:rPr>
          <w:rFonts w:ascii="Times New Roman" w:eastAsia="Times New Roman" w:hAnsi="Times New Roman" w:cs="Times New Roman"/>
          <w:sz w:val="24"/>
          <w:szCs w:val="24"/>
        </w:rPr>
        <w:t xml:space="preserve"> selanjutnya melalui tahap </w:t>
      </w:r>
      <w:r>
        <w:rPr>
          <w:rFonts w:ascii="Times New Roman" w:eastAsia="Times New Roman" w:hAnsi="Times New Roman" w:cs="Times New Roman"/>
          <w:sz w:val="24"/>
          <w:szCs w:val="24"/>
        </w:rPr>
        <w:t>data transformation</w:t>
      </w:r>
      <w:r w:rsidRPr="001A4981">
        <w:rPr>
          <w:rFonts w:ascii="Times New Roman" w:eastAsia="Times New Roman" w:hAnsi="Times New Roman" w:cs="Times New Roman"/>
          <w:sz w:val="24"/>
          <w:szCs w:val="24"/>
        </w:rPr>
        <w:t xml:space="preserve"> untuk menghasilkan struktur data yang lebih terorganisasi dan siap digunakan pada tahap pengolahan berikutnya, sebagaimana ditunjukkan pada </w:t>
      </w:r>
      <w:r w:rsidRPr="001A4981">
        <w:rPr>
          <w:rFonts w:ascii="Times New Roman" w:eastAsia="Times New Roman" w:hAnsi="Times New Roman" w:cs="Times New Roman"/>
          <w:b/>
          <w:bCs/>
          <w:sz w:val="24"/>
          <w:szCs w:val="24"/>
        </w:rPr>
        <w:t>Gambar 4.</w:t>
      </w:r>
      <w:r w:rsidR="00B46968">
        <w:rPr>
          <w:rFonts w:ascii="Times New Roman" w:eastAsia="Times New Roman" w:hAnsi="Times New Roman" w:cs="Times New Roman"/>
          <w:b/>
          <w:bCs/>
          <w:sz w:val="24"/>
          <w:szCs w:val="24"/>
        </w:rPr>
        <w:t>3</w:t>
      </w:r>
      <w:r w:rsidR="00B469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Hasil akhir dari tahap data transformation ini adalah dataset yang berisi 8.380 baris data, mencakup 562 jenis obat unik sepanjang periode Januari 2024 hingga Februari 2026. </w:t>
      </w:r>
    </w:p>
    <w:p w14:paraId="41212A01" w14:textId="7F7829F3" w:rsidR="00B82AC2" w:rsidRDefault="00B82AC2">
      <w:pPr>
        <w:pStyle w:val="Heading2"/>
        <w:numPr>
          <w:ilvl w:val="0"/>
          <w:numId w:val="1"/>
        </w:numPr>
        <w:ind w:left="569" w:hanging="286"/>
        <w:rPr>
          <w:rFonts w:ascii="Times New Roman" w:eastAsia="Times New Roman" w:hAnsi="Times New Roman" w:cs="Times New Roman"/>
          <w:b/>
          <w:bCs/>
          <w:color w:val="000000"/>
          <w:sz w:val="24"/>
          <w:szCs w:val="24"/>
        </w:rPr>
      </w:pPr>
      <w:bookmarkStart w:id="122" w:name="_Toc237893797"/>
      <w:r>
        <w:rPr>
          <w:rFonts w:ascii="Times New Roman" w:eastAsia="Times New Roman" w:hAnsi="Times New Roman" w:cs="Times New Roman"/>
          <w:b/>
          <w:bCs/>
          <w:color w:val="000000"/>
          <w:sz w:val="24"/>
          <w:szCs w:val="24"/>
        </w:rPr>
        <w:t>Exploratory Data Analysis</w:t>
      </w:r>
      <w:bookmarkEnd w:id="122"/>
    </w:p>
    <w:p w14:paraId="121E9893" w14:textId="305F4608" w:rsidR="00E81E83" w:rsidRPr="00E81E83" w:rsidRDefault="00E81E83" w:rsidP="00B46968">
      <w:pPr>
        <w:spacing w:line="360" w:lineRule="auto"/>
        <w:ind w:firstLine="567"/>
        <w:jc w:val="both"/>
        <w:rPr>
          <w:rFonts w:ascii="Times New Roman" w:hAnsi="Times New Roman" w:cs="Times New Roman"/>
          <w:sz w:val="24"/>
          <w:szCs w:val="24"/>
        </w:rPr>
      </w:pPr>
      <w:r w:rsidRPr="00E81E83">
        <w:rPr>
          <w:rFonts w:ascii="Times New Roman" w:hAnsi="Times New Roman" w:cs="Times New Roman"/>
          <w:sz w:val="24"/>
          <w:szCs w:val="24"/>
        </w:rPr>
        <w:t xml:space="preserve">Hasil </w:t>
      </w:r>
      <w:r w:rsidRPr="00E81E83">
        <w:rPr>
          <w:rFonts w:ascii="Times New Roman" w:hAnsi="Times New Roman" w:cs="Times New Roman"/>
          <w:i/>
          <w:iCs/>
          <w:sz w:val="24"/>
          <w:szCs w:val="24"/>
        </w:rPr>
        <w:t>Exploratory Data Analysis</w:t>
      </w:r>
      <w:r w:rsidRPr="00E81E83">
        <w:rPr>
          <w:rFonts w:ascii="Times New Roman" w:hAnsi="Times New Roman" w:cs="Times New Roman"/>
          <w:sz w:val="24"/>
          <w:szCs w:val="24"/>
        </w:rPr>
        <w:t xml:space="preserve"> (EDA) dilakukan terhadap dataset </w:t>
      </w:r>
      <w:r w:rsidR="004B267D">
        <w:rPr>
          <w:rFonts w:ascii="Times New Roman" w:hAnsi="Times New Roman" w:cs="Times New Roman"/>
          <w:sz w:val="24"/>
          <w:szCs w:val="24"/>
        </w:rPr>
        <w:t>LPLPO</w:t>
      </w:r>
      <w:r w:rsidRPr="00E81E83">
        <w:rPr>
          <w:rFonts w:ascii="Times New Roman" w:hAnsi="Times New Roman" w:cs="Times New Roman"/>
          <w:sz w:val="24"/>
          <w:szCs w:val="24"/>
        </w:rPr>
        <w:t xml:space="preserve"> yang berisi 8.380 baris data dengan </w:t>
      </w:r>
      <w:r w:rsidR="004B267D">
        <w:rPr>
          <w:rFonts w:ascii="Times New Roman" w:hAnsi="Times New Roman" w:cs="Times New Roman"/>
          <w:sz w:val="24"/>
          <w:szCs w:val="24"/>
        </w:rPr>
        <w:t>547</w:t>
      </w:r>
      <w:r w:rsidRPr="00E81E83">
        <w:rPr>
          <w:rFonts w:ascii="Times New Roman" w:hAnsi="Times New Roman" w:cs="Times New Roman"/>
          <w:sz w:val="24"/>
          <w:szCs w:val="24"/>
        </w:rPr>
        <w:t xml:space="preserve"> </w:t>
      </w:r>
      <w:r w:rsidR="004B267D">
        <w:rPr>
          <w:rFonts w:ascii="Times New Roman" w:hAnsi="Times New Roman" w:cs="Times New Roman"/>
          <w:sz w:val="24"/>
          <w:szCs w:val="24"/>
        </w:rPr>
        <w:t>obat unik</w:t>
      </w:r>
      <w:r w:rsidRPr="00E81E83">
        <w:rPr>
          <w:rFonts w:ascii="Times New Roman" w:hAnsi="Times New Roman" w:cs="Times New Roman"/>
          <w:sz w:val="24"/>
          <w:szCs w:val="24"/>
        </w:rPr>
        <w:t xml:space="preserve">. Hasil klasifikasi karakteristik demand menunjukkan bahwa </w:t>
      </w:r>
      <w:r w:rsidR="004B267D">
        <w:rPr>
          <w:rFonts w:ascii="Times New Roman" w:hAnsi="Times New Roman" w:cs="Times New Roman"/>
          <w:sz w:val="24"/>
          <w:szCs w:val="24"/>
        </w:rPr>
        <w:t>526</w:t>
      </w:r>
      <w:r w:rsidRPr="00E81E83">
        <w:rPr>
          <w:rFonts w:ascii="Times New Roman" w:hAnsi="Times New Roman" w:cs="Times New Roman"/>
          <w:sz w:val="24"/>
          <w:szCs w:val="24"/>
        </w:rPr>
        <w:t xml:space="preserve"> dari </w:t>
      </w:r>
      <w:r w:rsidR="004B267D">
        <w:rPr>
          <w:rFonts w:ascii="Times New Roman" w:hAnsi="Times New Roman" w:cs="Times New Roman"/>
          <w:sz w:val="24"/>
          <w:szCs w:val="24"/>
        </w:rPr>
        <w:t>547</w:t>
      </w:r>
      <w:r w:rsidRPr="00E81E83">
        <w:rPr>
          <w:rFonts w:ascii="Times New Roman" w:hAnsi="Times New Roman" w:cs="Times New Roman"/>
          <w:sz w:val="24"/>
          <w:szCs w:val="24"/>
        </w:rPr>
        <w:t xml:space="preserve"> obat (</w:t>
      </w:r>
      <w:r w:rsidR="004B267D">
        <w:rPr>
          <w:rFonts w:ascii="Times New Roman" w:hAnsi="Times New Roman" w:cs="Times New Roman"/>
          <w:sz w:val="24"/>
          <w:szCs w:val="24"/>
        </w:rPr>
        <w:t>96,1</w:t>
      </w:r>
      <w:r w:rsidRPr="00E81E83">
        <w:rPr>
          <w:rFonts w:ascii="Times New Roman" w:hAnsi="Times New Roman" w:cs="Times New Roman"/>
          <w:sz w:val="24"/>
          <w:szCs w:val="24"/>
        </w:rPr>
        <w:t xml:space="preserve">6%) tergolong "Cenderung Intermittent", sementara hanya </w:t>
      </w:r>
      <w:r w:rsidR="004B267D">
        <w:rPr>
          <w:rFonts w:ascii="Times New Roman" w:hAnsi="Times New Roman" w:cs="Times New Roman"/>
          <w:sz w:val="24"/>
          <w:szCs w:val="24"/>
        </w:rPr>
        <w:t>21</w:t>
      </w:r>
      <w:r w:rsidRPr="00E81E83">
        <w:rPr>
          <w:rFonts w:ascii="Times New Roman" w:hAnsi="Times New Roman" w:cs="Times New Roman"/>
          <w:sz w:val="24"/>
          <w:szCs w:val="24"/>
        </w:rPr>
        <w:t xml:space="preserve"> obat (</w:t>
      </w:r>
      <w:r w:rsidR="004B267D">
        <w:rPr>
          <w:rFonts w:ascii="Times New Roman" w:hAnsi="Times New Roman" w:cs="Times New Roman"/>
          <w:sz w:val="24"/>
          <w:szCs w:val="24"/>
        </w:rPr>
        <w:t>3,8</w:t>
      </w:r>
      <w:r w:rsidRPr="00E81E83">
        <w:rPr>
          <w:rFonts w:ascii="Times New Roman" w:hAnsi="Times New Roman" w:cs="Times New Roman"/>
          <w:sz w:val="24"/>
          <w:szCs w:val="24"/>
        </w:rPr>
        <w:t>4%) tergolong "Cenderung Kontinu".</w:t>
      </w:r>
    </w:p>
    <w:p w14:paraId="483B10DC" w14:textId="773EF5CD" w:rsidR="00E81E83" w:rsidRDefault="00E81E83" w:rsidP="00B46968">
      <w:pPr>
        <w:pStyle w:val="Heading5"/>
        <w:keepNext w:val="0"/>
        <w:keepLines w:val="0"/>
        <w:spacing w:after="0"/>
        <w:ind w:left="1418" w:hanging="566"/>
        <w:jc w:val="both"/>
        <w:rPr>
          <w:rFonts w:ascii="Times New Roman" w:eastAsia="Times New Roman" w:hAnsi="Times New Roman" w:cs="Times New Roman"/>
          <w:color w:val="000000"/>
          <w:sz w:val="24"/>
          <w:szCs w:val="24"/>
        </w:rPr>
      </w:pPr>
      <w:bookmarkStart w:id="123" w:name="_Tabel_4.2_Distribusi"/>
      <w:bookmarkStart w:id="124" w:name="_Toc237893798"/>
      <w:bookmarkEnd w:id="123"/>
      <w:r>
        <w:rPr>
          <w:rFonts w:ascii="Times New Roman" w:eastAsia="Times New Roman" w:hAnsi="Times New Roman" w:cs="Times New Roman"/>
          <w:b/>
          <w:bCs/>
          <w:color w:val="000000"/>
          <w:sz w:val="24"/>
          <w:szCs w:val="24"/>
        </w:rPr>
        <w:t>Tabel 4.</w:t>
      </w:r>
      <w:r w:rsidR="004B267D">
        <w:rPr>
          <w:rFonts w:ascii="Times New Roman" w:eastAsia="Times New Roman" w:hAnsi="Times New Roman" w:cs="Times New Roman"/>
          <w:b/>
          <w:bCs/>
          <w:color w:val="000000"/>
          <w:sz w:val="24"/>
          <w:szCs w:val="24"/>
        </w:rPr>
        <w:t>2</w:t>
      </w:r>
      <w:r>
        <w:rPr>
          <w:rFonts w:ascii="Times New Roman" w:eastAsia="Times New Roman" w:hAnsi="Times New Roman" w:cs="Times New Roman"/>
          <w:color w:val="000000"/>
          <w:sz w:val="24"/>
          <w:szCs w:val="24"/>
        </w:rPr>
        <w:t xml:space="preserve"> Distribusi karakteristik demand hasil EDA</w:t>
      </w:r>
      <w:bookmarkEnd w:id="124"/>
    </w:p>
    <w:tbl>
      <w:tblPr>
        <w:tblStyle w:val="af2"/>
        <w:tblW w:w="6946" w:type="dxa"/>
        <w:tblInd w:w="851" w:type="dxa"/>
        <w:tblBorders>
          <w:top w:val="single" w:sz="4" w:space="0" w:color="7F7F7F"/>
          <w:bottom w:val="single" w:sz="4" w:space="0" w:color="7F7F7F"/>
        </w:tblBorders>
        <w:tblLayout w:type="fixed"/>
        <w:tblLook w:val="04A0" w:firstRow="1" w:lastRow="0" w:firstColumn="1" w:lastColumn="0" w:noHBand="0" w:noVBand="1"/>
      </w:tblPr>
      <w:tblGrid>
        <w:gridCol w:w="3118"/>
        <w:gridCol w:w="1985"/>
        <w:gridCol w:w="1843"/>
      </w:tblGrid>
      <w:tr w:rsidR="00E81E83" w14:paraId="0F3C4A8B" w14:textId="77777777" w:rsidTr="00B469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8" w:type="dxa"/>
            <w:tcBorders>
              <w:top w:val="single" w:sz="24" w:space="0" w:color="000000"/>
            </w:tcBorders>
          </w:tcPr>
          <w:p w14:paraId="1D02B120" w14:textId="61E2DDFA" w:rsidR="00E81E83" w:rsidRDefault="00E81E83" w:rsidP="00655112">
            <w:pPr>
              <w:spacing w:line="276" w:lineRule="auto"/>
              <w:jc w:val="center"/>
              <w:rPr>
                <w:rFonts w:ascii="Times New Roman" w:eastAsia="Times New Roman" w:hAnsi="Times New Roman" w:cs="Times New Roman"/>
              </w:rPr>
            </w:pPr>
            <w:r>
              <w:rPr>
                <w:rFonts w:ascii="Times New Roman" w:eastAsia="Times New Roman" w:hAnsi="Times New Roman" w:cs="Times New Roman"/>
              </w:rPr>
              <w:t>Karakteristik Demand</w:t>
            </w:r>
          </w:p>
        </w:tc>
        <w:tc>
          <w:tcPr>
            <w:tcW w:w="1985" w:type="dxa"/>
            <w:tcBorders>
              <w:top w:val="single" w:sz="24" w:space="0" w:color="000000"/>
            </w:tcBorders>
          </w:tcPr>
          <w:p w14:paraId="0B51CD01" w14:textId="77777777" w:rsidR="00E81E83" w:rsidRDefault="00E81E83" w:rsidP="0065511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Jumlah Obat</w:t>
            </w:r>
          </w:p>
        </w:tc>
        <w:tc>
          <w:tcPr>
            <w:tcW w:w="1843" w:type="dxa"/>
            <w:tcBorders>
              <w:top w:val="single" w:sz="24" w:space="0" w:color="000000"/>
            </w:tcBorders>
          </w:tcPr>
          <w:p w14:paraId="5C325190" w14:textId="337E0D10" w:rsidR="00E81E83" w:rsidRDefault="00E81E83" w:rsidP="0065511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Persentase</w:t>
            </w:r>
          </w:p>
        </w:tc>
      </w:tr>
      <w:tr w:rsidR="00E81E83" w14:paraId="5016D659" w14:textId="77777777" w:rsidTr="00B46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7047E5B" w14:textId="45E578B5" w:rsidR="00E81E83" w:rsidRDefault="00E81E83" w:rsidP="00655112">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Cenderung Intermittent</w:t>
            </w:r>
          </w:p>
        </w:tc>
        <w:tc>
          <w:tcPr>
            <w:tcW w:w="1985" w:type="dxa"/>
          </w:tcPr>
          <w:p w14:paraId="227023F4" w14:textId="7E6DA937" w:rsidR="00E81E83" w:rsidRDefault="00E81E83" w:rsidP="0065511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526</w:t>
            </w:r>
          </w:p>
        </w:tc>
        <w:tc>
          <w:tcPr>
            <w:tcW w:w="1843" w:type="dxa"/>
          </w:tcPr>
          <w:p w14:paraId="432018A3" w14:textId="3141851C" w:rsidR="00E81E83" w:rsidRDefault="00E81E83" w:rsidP="0065511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96,16%</w:t>
            </w:r>
          </w:p>
        </w:tc>
      </w:tr>
      <w:tr w:rsidR="00E81E83" w14:paraId="1D2E2C92" w14:textId="77777777" w:rsidTr="00B46968">
        <w:tc>
          <w:tcPr>
            <w:cnfStyle w:val="001000000000" w:firstRow="0" w:lastRow="0" w:firstColumn="1" w:lastColumn="0" w:oddVBand="0" w:evenVBand="0" w:oddHBand="0" w:evenHBand="0" w:firstRowFirstColumn="0" w:firstRowLastColumn="0" w:lastRowFirstColumn="0" w:lastRowLastColumn="0"/>
            <w:tcW w:w="3118" w:type="dxa"/>
          </w:tcPr>
          <w:p w14:paraId="172A0314" w14:textId="6FB03CD9" w:rsidR="00E81E83" w:rsidRDefault="00E81E83" w:rsidP="00655112">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Cenderung Kontinu</w:t>
            </w:r>
          </w:p>
        </w:tc>
        <w:tc>
          <w:tcPr>
            <w:tcW w:w="1985" w:type="dxa"/>
          </w:tcPr>
          <w:p w14:paraId="41C4DB93" w14:textId="5FF8946B" w:rsidR="00E81E83" w:rsidRDefault="00E81E83" w:rsidP="0065511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21</w:t>
            </w:r>
          </w:p>
        </w:tc>
        <w:tc>
          <w:tcPr>
            <w:tcW w:w="1843" w:type="dxa"/>
          </w:tcPr>
          <w:p w14:paraId="382870EB" w14:textId="6B07C23E" w:rsidR="00E81E83" w:rsidRDefault="00E81E83" w:rsidP="0065511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3,84%</w:t>
            </w:r>
          </w:p>
        </w:tc>
      </w:tr>
      <w:tr w:rsidR="00E81E83" w14:paraId="14FB86CB" w14:textId="77777777" w:rsidTr="00B46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bottom w:val="single" w:sz="24" w:space="0" w:color="000000"/>
            </w:tcBorders>
          </w:tcPr>
          <w:p w14:paraId="0F70AEA4" w14:textId="7910C296" w:rsidR="00E81E83" w:rsidRDefault="00E81E83" w:rsidP="00655112">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Total</w:t>
            </w:r>
          </w:p>
        </w:tc>
        <w:tc>
          <w:tcPr>
            <w:tcW w:w="1985" w:type="dxa"/>
            <w:tcBorders>
              <w:bottom w:val="single" w:sz="24" w:space="0" w:color="000000"/>
            </w:tcBorders>
          </w:tcPr>
          <w:p w14:paraId="70E88CA3" w14:textId="5C4E16CF" w:rsidR="00E81E83" w:rsidRDefault="00E81E83" w:rsidP="0065511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547</w:t>
            </w:r>
          </w:p>
        </w:tc>
        <w:tc>
          <w:tcPr>
            <w:tcW w:w="1843" w:type="dxa"/>
            <w:tcBorders>
              <w:bottom w:val="single" w:sz="24" w:space="0" w:color="000000"/>
            </w:tcBorders>
          </w:tcPr>
          <w:p w14:paraId="246838DC" w14:textId="5D9B07DD" w:rsidR="00E81E83" w:rsidRDefault="00E81E83" w:rsidP="0065511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100%</w:t>
            </w:r>
          </w:p>
        </w:tc>
      </w:tr>
    </w:tbl>
    <w:p w14:paraId="3E907DE8" w14:textId="77777777" w:rsidR="00E81E83" w:rsidRDefault="00E81E83" w:rsidP="00E81E83"/>
    <w:p w14:paraId="5D7625CE" w14:textId="0DA9EC6F" w:rsidR="00E81E83" w:rsidRPr="00E81E83" w:rsidRDefault="00E81E83" w:rsidP="00E81E83">
      <w:pPr>
        <w:spacing w:line="360" w:lineRule="auto"/>
        <w:ind w:firstLine="567"/>
        <w:jc w:val="both"/>
        <w:rPr>
          <w:rFonts w:ascii="Times New Roman" w:hAnsi="Times New Roman" w:cs="Times New Roman"/>
          <w:sz w:val="24"/>
          <w:szCs w:val="24"/>
          <w:lang w:val="en-ID"/>
        </w:rPr>
      </w:pPr>
      <w:r w:rsidRPr="00E81E83">
        <w:rPr>
          <w:rFonts w:ascii="Times New Roman" w:hAnsi="Times New Roman" w:cs="Times New Roman"/>
          <w:b/>
          <w:bCs/>
          <w:sz w:val="24"/>
          <w:szCs w:val="24"/>
          <w:lang w:val="en-ID"/>
        </w:rPr>
        <w:t>Tabel 4.</w:t>
      </w:r>
      <w:r w:rsidR="00B46968">
        <w:rPr>
          <w:rFonts w:ascii="Times New Roman" w:hAnsi="Times New Roman" w:cs="Times New Roman"/>
          <w:b/>
          <w:bCs/>
          <w:sz w:val="24"/>
          <w:szCs w:val="24"/>
          <w:lang w:val="en-ID"/>
        </w:rPr>
        <w:t>2</w:t>
      </w:r>
      <w:r w:rsidRPr="00E81E83">
        <w:rPr>
          <w:rFonts w:ascii="Times New Roman" w:hAnsi="Times New Roman" w:cs="Times New Roman"/>
          <w:sz w:val="24"/>
          <w:szCs w:val="24"/>
          <w:lang w:val="en-ID"/>
        </w:rPr>
        <w:t xml:space="preserve"> menunjukkan bahwa 9 dari 10 obat pada dataset penelitian ini menunjukkan karakteristik permintaan yang tidak kontinu, mengonfirmasi secara kuantitatif bahwa data pemakaian obat di Puskesmas Sidodadi didominasi oleh pola intermiten sejak sebelum data melalui tahap preprocessing.</w:t>
      </w:r>
    </w:p>
    <w:p w14:paraId="3B3A0E07" w14:textId="03C89E1A" w:rsidR="00E81E83" w:rsidRPr="00E81E83" w:rsidRDefault="00E81E83" w:rsidP="00E81E83">
      <w:pPr>
        <w:spacing w:line="360" w:lineRule="auto"/>
        <w:ind w:firstLine="567"/>
        <w:jc w:val="both"/>
        <w:rPr>
          <w:rFonts w:ascii="Times New Roman" w:hAnsi="Times New Roman" w:cs="Times New Roman"/>
          <w:sz w:val="24"/>
          <w:szCs w:val="24"/>
          <w:lang w:val="en-ID"/>
        </w:rPr>
      </w:pPr>
      <w:r w:rsidRPr="00E81E83">
        <w:rPr>
          <w:rFonts w:ascii="Times New Roman" w:hAnsi="Times New Roman" w:cs="Times New Roman"/>
          <w:sz w:val="24"/>
          <w:szCs w:val="24"/>
          <w:lang w:val="en-ID"/>
        </w:rPr>
        <w:t>Statistik deskriptif lebih lanjut menunjukkan rata-rata Zero Ratio sebesar 0,</w:t>
      </w:r>
      <w:r w:rsidR="004B267D">
        <w:rPr>
          <w:rFonts w:ascii="Times New Roman" w:hAnsi="Times New Roman" w:cs="Times New Roman"/>
          <w:sz w:val="24"/>
          <w:szCs w:val="24"/>
          <w:lang w:val="en-ID"/>
        </w:rPr>
        <w:t>806</w:t>
      </w:r>
      <w:r w:rsidRPr="00E81E83">
        <w:rPr>
          <w:rFonts w:ascii="Times New Roman" w:hAnsi="Times New Roman" w:cs="Times New Roman"/>
          <w:sz w:val="24"/>
          <w:szCs w:val="24"/>
          <w:lang w:val="en-ID"/>
        </w:rPr>
        <w:t xml:space="preserve"> dan median sebesar </w:t>
      </w:r>
      <w:r w:rsidR="004B267D">
        <w:rPr>
          <w:rFonts w:ascii="Times New Roman" w:hAnsi="Times New Roman" w:cs="Times New Roman"/>
          <w:sz w:val="24"/>
          <w:szCs w:val="24"/>
          <w:lang w:val="en-ID"/>
        </w:rPr>
        <w:t>0,962</w:t>
      </w:r>
      <w:r w:rsidRPr="00E81E83">
        <w:rPr>
          <w:rFonts w:ascii="Times New Roman" w:hAnsi="Times New Roman" w:cs="Times New Roman"/>
          <w:sz w:val="24"/>
          <w:szCs w:val="24"/>
          <w:lang w:val="en-ID"/>
        </w:rPr>
        <w:t xml:space="preserve"> </w:t>
      </w:r>
      <w:r>
        <w:rPr>
          <w:rFonts w:ascii="Times New Roman" w:hAnsi="Times New Roman" w:cs="Times New Roman"/>
          <w:sz w:val="24"/>
          <w:szCs w:val="24"/>
          <w:lang w:val="en-ID"/>
        </w:rPr>
        <w:t>yang</w:t>
      </w:r>
      <w:r w:rsidRPr="00E81E83">
        <w:rPr>
          <w:rFonts w:ascii="Times New Roman" w:hAnsi="Times New Roman" w:cs="Times New Roman"/>
          <w:sz w:val="24"/>
          <w:szCs w:val="24"/>
          <w:lang w:val="en-ID"/>
        </w:rPr>
        <w:t xml:space="preserve"> </w:t>
      </w:r>
      <w:r>
        <w:rPr>
          <w:rFonts w:ascii="Times New Roman" w:hAnsi="Times New Roman" w:cs="Times New Roman"/>
          <w:sz w:val="24"/>
          <w:szCs w:val="24"/>
          <w:lang w:val="en-ID"/>
        </w:rPr>
        <w:t>berarti</w:t>
      </w:r>
      <w:r w:rsidRPr="00E81E83">
        <w:rPr>
          <w:rFonts w:ascii="Times New Roman" w:hAnsi="Times New Roman" w:cs="Times New Roman"/>
          <w:sz w:val="24"/>
          <w:szCs w:val="24"/>
          <w:lang w:val="en-ID"/>
        </w:rPr>
        <w:t xml:space="preserve"> secara median, lebih dari 3 perempat bulan pengamatan pada obat-obat tersebut tidak menunjukkan pemakaian sama sekali. Rata-rata interval antar kejadian demand tercatat sebesar </w:t>
      </w:r>
      <w:r w:rsidR="004B267D">
        <w:rPr>
          <w:rFonts w:ascii="Times New Roman" w:hAnsi="Times New Roman" w:cs="Times New Roman"/>
          <w:sz w:val="24"/>
          <w:szCs w:val="24"/>
          <w:lang w:val="en-ID"/>
        </w:rPr>
        <w:t>2,029</w:t>
      </w:r>
      <w:r w:rsidRPr="00E81E83">
        <w:rPr>
          <w:rFonts w:ascii="Times New Roman" w:hAnsi="Times New Roman" w:cs="Times New Roman"/>
          <w:sz w:val="24"/>
          <w:szCs w:val="24"/>
          <w:lang w:val="en-ID"/>
        </w:rPr>
        <w:t xml:space="preserve"> bulan, menunjukkan bahwa secara rata-rata, jeda antar pemakaian suatu obat berlangsung </w:t>
      </w:r>
      <w:r w:rsidR="004B267D">
        <w:rPr>
          <w:rFonts w:ascii="Times New Roman" w:hAnsi="Times New Roman" w:cs="Times New Roman"/>
          <w:sz w:val="24"/>
          <w:szCs w:val="24"/>
          <w:lang w:val="en-ID"/>
        </w:rPr>
        <w:t xml:space="preserve">selama </w:t>
      </w:r>
      <w:r w:rsidRPr="00E81E83">
        <w:rPr>
          <w:rFonts w:ascii="Times New Roman" w:hAnsi="Times New Roman" w:cs="Times New Roman"/>
          <w:sz w:val="24"/>
          <w:szCs w:val="24"/>
          <w:lang w:val="en-ID"/>
        </w:rPr>
        <w:t>2 bulan.</w:t>
      </w:r>
    </w:p>
    <w:p w14:paraId="25560CA4" w14:textId="08D3019B" w:rsidR="00E81E83" w:rsidRDefault="00E81E83" w:rsidP="00E81E83">
      <w:pPr>
        <w:jc w:val="center"/>
      </w:pPr>
      <w:r w:rsidRPr="00E81E83">
        <w:rPr>
          <w:noProof/>
        </w:rPr>
        <w:lastRenderedPageBreak/>
        <w:drawing>
          <wp:inline distT="0" distB="0" distL="0" distR="0" wp14:anchorId="21F1488A" wp14:editId="11853454">
            <wp:extent cx="3240407" cy="2009775"/>
            <wp:effectExtent l="0" t="0" r="0" b="0"/>
            <wp:docPr id="34216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0545" name=""/>
                    <pic:cNvPicPr/>
                  </pic:nvPicPr>
                  <pic:blipFill>
                    <a:blip r:embed="rId25"/>
                    <a:stretch>
                      <a:fillRect/>
                    </a:stretch>
                  </pic:blipFill>
                  <pic:spPr>
                    <a:xfrm>
                      <a:off x="0" y="0"/>
                      <a:ext cx="3263520" cy="2024110"/>
                    </a:xfrm>
                    <a:prstGeom prst="rect">
                      <a:avLst/>
                    </a:prstGeom>
                  </pic:spPr>
                </pic:pic>
              </a:graphicData>
            </a:graphic>
          </wp:inline>
        </w:drawing>
      </w:r>
    </w:p>
    <w:p w14:paraId="4F22FFAE" w14:textId="456370FA" w:rsidR="00E81E83" w:rsidRPr="00E81E83" w:rsidRDefault="00E81E83" w:rsidP="004B267D">
      <w:pPr>
        <w:pStyle w:val="Heading4"/>
        <w:spacing w:before="0" w:line="360" w:lineRule="auto"/>
        <w:ind w:left="1843"/>
        <w:rPr>
          <w:rFonts w:ascii="Times New Roman" w:eastAsia="Times New Roman" w:hAnsi="Times New Roman" w:cs="Times New Roman"/>
          <w:i w:val="0"/>
          <w:iCs w:val="0"/>
          <w:color w:val="000000"/>
          <w:sz w:val="24"/>
          <w:szCs w:val="24"/>
        </w:rPr>
      </w:pPr>
      <w:bookmarkStart w:id="125" w:name="_Gambar_4.4._Distribusi"/>
      <w:bookmarkStart w:id="126" w:name="_Toc237893799"/>
      <w:bookmarkEnd w:id="125"/>
      <w:r>
        <w:rPr>
          <w:rFonts w:ascii="Times New Roman" w:eastAsia="Times New Roman" w:hAnsi="Times New Roman" w:cs="Times New Roman"/>
          <w:b/>
          <w:bCs/>
          <w:i w:val="0"/>
          <w:iCs w:val="0"/>
          <w:color w:val="000000"/>
          <w:sz w:val="24"/>
          <w:szCs w:val="24"/>
        </w:rPr>
        <w:t xml:space="preserve">Gambar 4.4. </w:t>
      </w:r>
      <w:r w:rsidR="004B267D">
        <w:rPr>
          <w:rFonts w:ascii="Times New Roman" w:eastAsia="Times New Roman" w:hAnsi="Times New Roman" w:cs="Times New Roman"/>
          <w:i w:val="0"/>
          <w:iCs w:val="0"/>
          <w:color w:val="000000"/>
          <w:sz w:val="24"/>
          <w:szCs w:val="24"/>
        </w:rPr>
        <w:t>Distribusi zero ratio pemakaian obat</w:t>
      </w:r>
      <w:bookmarkEnd w:id="126"/>
      <w:r>
        <w:rPr>
          <w:rFonts w:ascii="Times New Roman" w:eastAsia="Times New Roman" w:hAnsi="Times New Roman" w:cs="Times New Roman"/>
          <w:i w:val="0"/>
          <w:iCs w:val="0"/>
          <w:color w:val="000000"/>
          <w:sz w:val="24"/>
          <w:szCs w:val="24"/>
        </w:rPr>
        <w:t xml:space="preserve"> </w:t>
      </w:r>
    </w:p>
    <w:p w14:paraId="1B712115" w14:textId="5C99BFC0" w:rsidR="00E81E83" w:rsidRPr="00E81E83" w:rsidRDefault="00E81E83" w:rsidP="00E81E83">
      <w:pPr>
        <w:spacing w:line="360" w:lineRule="auto"/>
        <w:ind w:firstLine="567"/>
        <w:jc w:val="both"/>
        <w:rPr>
          <w:rFonts w:ascii="Times New Roman" w:hAnsi="Times New Roman" w:cs="Times New Roman"/>
          <w:sz w:val="24"/>
          <w:szCs w:val="24"/>
        </w:rPr>
      </w:pPr>
      <w:r w:rsidRPr="00E81E83">
        <w:rPr>
          <w:rFonts w:ascii="Times New Roman" w:hAnsi="Times New Roman" w:cs="Times New Roman"/>
          <w:b/>
          <w:bCs/>
          <w:sz w:val="24"/>
          <w:szCs w:val="24"/>
        </w:rPr>
        <w:t>Gambar 4.</w:t>
      </w:r>
      <w:r w:rsidR="004B267D">
        <w:rPr>
          <w:rFonts w:ascii="Times New Roman" w:hAnsi="Times New Roman" w:cs="Times New Roman"/>
          <w:b/>
          <w:bCs/>
          <w:sz w:val="24"/>
          <w:szCs w:val="24"/>
        </w:rPr>
        <w:t>4</w:t>
      </w:r>
      <w:r w:rsidRPr="00E81E83">
        <w:rPr>
          <w:rFonts w:ascii="Times New Roman" w:hAnsi="Times New Roman" w:cs="Times New Roman"/>
          <w:sz w:val="24"/>
          <w:szCs w:val="24"/>
        </w:rPr>
        <w:t xml:space="preserve"> menampilkan histogram distribusi Zero Ratio seluruh obat. Grafik menunjukkan pola distribusi yang bimodal dan condong ke kanan (</w:t>
      </w:r>
      <w:r w:rsidRPr="004B267D">
        <w:rPr>
          <w:rFonts w:ascii="Times New Roman" w:hAnsi="Times New Roman" w:cs="Times New Roman"/>
          <w:i/>
          <w:iCs/>
          <w:sz w:val="24"/>
          <w:szCs w:val="24"/>
        </w:rPr>
        <w:t>right-skewed</w:t>
      </w:r>
      <w:r w:rsidRPr="00E81E83">
        <w:rPr>
          <w:rFonts w:ascii="Times New Roman" w:hAnsi="Times New Roman" w:cs="Times New Roman"/>
          <w:sz w:val="24"/>
          <w:szCs w:val="24"/>
        </w:rPr>
        <w:t xml:space="preserve">) </w:t>
      </w:r>
      <w:r>
        <w:rPr>
          <w:rFonts w:ascii="Times New Roman" w:hAnsi="Times New Roman" w:cs="Times New Roman"/>
          <w:sz w:val="24"/>
          <w:szCs w:val="24"/>
        </w:rPr>
        <w:t>yang menunjukkan</w:t>
      </w:r>
      <w:r w:rsidRPr="00E81E83">
        <w:rPr>
          <w:rFonts w:ascii="Times New Roman" w:hAnsi="Times New Roman" w:cs="Times New Roman"/>
          <w:sz w:val="24"/>
          <w:szCs w:val="24"/>
        </w:rPr>
        <w:t xml:space="preserve"> </w:t>
      </w:r>
      <w:r>
        <w:rPr>
          <w:rFonts w:ascii="Times New Roman" w:hAnsi="Times New Roman" w:cs="Times New Roman"/>
          <w:sz w:val="24"/>
          <w:szCs w:val="24"/>
        </w:rPr>
        <w:t>adanya</w:t>
      </w:r>
      <w:r w:rsidRPr="00E81E83">
        <w:rPr>
          <w:rFonts w:ascii="Times New Roman" w:hAnsi="Times New Roman" w:cs="Times New Roman"/>
          <w:sz w:val="24"/>
          <w:szCs w:val="24"/>
        </w:rPr>
        <w:t xml:space="preserve"> konsentrasi obat pada Zero Ratio mendekati 0 (obat dengan pemakaian hampir tiap bulan), namun konsentrasi yang jauh lebih besar terlihat pada rentang Zero Ratio 0,9–1,0, dengan lebih dari </w:t>
      </w:r>
      <w:r w:rsidR="004B267D">
        <w:rPr>
          <w:rFonts w:ascii="Times New Roman" w:hAnsi="Times New Roman" w:cs="Times New Roman"/>
          <w:sz w:val="24"/>
          <w:szCs w:val="24"/>
        </w:rPr>
        <w:t>2</w:t>
      </w:r>
      <w:r w:rsidRPr="00E81E83">
        <w:rPr>
          <w:rFonts w:ascii="Times New Roman" w:hAnsi="Times New Roman" w:cs="Times New Roman"/>
          <w:sz w:val="24"/>
          <w:szCs w:val="24"/>
        </w:rPr>
        <w:t xml:space="preserve">50 obat berada pada rentang tersebut. Pola ini menegaskan bahwa mayoritas obat memiliki proporsi bulan tanpa pemakaian yang sangat tinggi, mendukung klasifikasi "Cenderung Intermittent" pada </w:t>
      </w:r>
      <w:r w:rsidRPr="004B267D">
        <w:rPr>
          <w:rFonts w:ascii="Times New Roman" w:hAnsi="Times New Roman" w:cs="Times New Roman"/>
          <w:b/>
          <w:bCs/>
          <w:sz w:val="24"/>
          <w:szCs w:val="24"/>
        </w:rPr>
        <w:t>Tabel 4.</w:t>
      </w:r>
      <w:r w:rsidR="004B267D" w:rsidRPr="004B267D">
        <w:rPr>
          <w:rFonts w:ascii="Times New Roman" w:hAnsi="Times New Roman" w:cs="Times New Roman"/>
          <w:b/>
          <w:bCs/>
          <w:sz w:val="24"/>
          <w:szCs w:val="24"/>
        </w:rPr>
        <w:t>2</w:t>
      </w:r>
      <w:r w:rsidRPr="00E81E83">
        <w:rPr>
          <w:rFonts w:ascii="Times New Roman" w:hAnsi="Times New Roman" w:cs="Times New Roman"/>
          <w:sz w:val="24"/>
          <w:szCs w:val="24"/>
        </w:rPr>
        <w:t>.</w:t>
      </w:r>
    </w:p>
    <w:p w14:paraId="7D1E3A1C" w14:textId="3FCC1D6B" w:rsidR="00E81E83" w:rsidRDefault="00E81E83" w:rsidP="00E81E83">
      <w:pPr>
        <w:jc w:val="center"/>
      </w:pPr>
      <w:r w:rsidRPr="00E81E83">
        <w:rPr>
          <w:noProof/>
        </w:rPr>
        <w:drawing>
          <wp:inline distT="0" distB="0" distL="0" distR="0" wp14:anchorId="14916FE9" wp14:editId="7520AE0E">
            <wp:extent cx="3228975" cy="2002685"/>
            <wp:effectExtent l="0" t="0" r="0" b="0"/>
            <wp:docPr id="84739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94471" name=""/>
                    <pic:cNvPicPr/>
                  </pic:nvPicPr>
                  <pic:blipFill>
                    <a:blip r:embed="rId26"/>
                    <a:stretch>
                      <a:fillRect/>
                    </a:stretch>
                  </pic:blipFill>
                  <pic:spPr>
                    <a:xfrm>
                      <a:off x="0" y="0"/>
                      <a:ext cx="3243741" cy="2011843"/>
                    </a:xfrm>
                    <a:prstGeom prst="rect">
                      <a:avLst/>
                    </a:prstGeom>
                  </pic:spPr>
                </pic:pic>
              </a:graphicData>
            </a:graphic>
          </wp:inline>
        </w:drawing>
      </w:r>
    </w:p>
    <w:p w14:paraId="187836F8" w14:textId="2B557C09" w:rsidR="004B267D" w:rsidRPr="004B267D" w:rsidRDefault="004B267D" w:rsidP="004B267D">
      <w:pPr>
        <w:pStyle w:val="Heading4"/>
        <w:spacing w:before="0" w:line="360" w:lineRule="auto"/>
        <w:ind w:left="1843"/>
        <w:rPr>
          <w:rFonts w:ascii="Times New Roman" w:eastAsia="Times New Roman" w:hAnsi="Times New Roman" w:cs="Times New Roman"/>
          <w:i w:val="0"/>
          <w:iCs w:val="0"/>
          <w:color w:val="000000"/>
          <w:sz w:val="24"/>
          <w:szCs w:val="24"/>
        </w:rPr>
      </w:pPr>
      <w:bookmarkStart w:id="127" w:name="_Gambar_4.5._Distribusi"/>
      <w:bookmarkStart w:id="128" w:name="_Toc237893800"/>
      <w:bookmarkEnd w:id="127"/>
      <w:r>
        <w:rPr>
          <w:rFonts w:ascii="Times New Roman" w:eastAsia="Times New Roman" w:hAnsi="Times New Roman" w:cs="Times New Roman"/>
          <w:b/>
          <w:bCs/>
          <w:i w:val="0"/>
          <w:iCs w:val="0"/>
          <w:color w:val="000000"/>
          <w:sz w:val="24"/>
          <w:szCs w:val="24"/>
        </w:rPr>
        <w:t xml:space="preserve">Gambar 4.5. </w:t>
      </w:r>
      <w:r>
        <w:rPr>
          <w:rFonts w:ascii="Times New Roman" w:eastAsia="Times New Roman" w:hAnsi="Times New Roman" w:cs="Times New Roman"/>
          <w:i w:val="0"/>
          <w:iCs w:val="0"/>
          <w:color w:val="000000"/>
          <w:sz w:val="24"/>
          <w:szCs w:val="24"/>
        </w:rPr>
        <w:t>Distribusi interval antar pemakaian</w:t>
      </w:r>
      <w:bookmarkEnd w:id="128"/>
      <w:r>
        <w:rPr>
          <w:rFonts w:ascii="Times New Roman" w:eastAsia="Times New Roman" w:hAnsi="Times New Roman" w:cs="Times New Roman"/>
          <w:i w:val="0"/>
          <w:iCs w:val="0"/>
          <w:color w:val="000000"/>
          <w:sz w:val="24"/>
          <w:szCs w:val="24"/>
        </w:rPr>
        <w:t xml:space="preserve"> </w:t>
      </w:r>
    </w:p>
    <w:p w14:paraId="33A1D0A9" w14:textId="311823C0" w:rsidR="00E81E83" w:rsidRPr="00E81E83" w:rsidRDefault="00E81E83" w:rsidP="00E81E83">
      <w:pPr>
        <w:spacing w:line="360" w:lineRule="auto"/>
        <w:ind w:firstLine="567"/>
        <w:jc w:val="both"/>
        <w:rPr>
          <w:rFonts w:ascii="Times New Roman" w:hAnsi="Times New Roman" w:cs="Times New Roman"/>
          <w:sz w:val="24"/>
          <w:szCs w:val="24"/>
        </w:rPr>
      </w:pPr>
      <w:r w:rsidRPr="00E81E83">
        <w:rPr>
          <w:rFonts w:ascii="Times New Roman" w:hAnsi="Times New Roman" w:cs="Times New Roman"/>
          <w:b/>
          <w:bCs/>
          <w:sz w:val="24"/>
          <w:szCs w:val="24"/>
        </w:rPr>
        <w:t>Gambar 4.</w:t>
      </w:r>
      <w:r w:rsidR="004B267D">
        <w:rPr>
          <w:rFonts w:ascii="Times New Roman" w:hAnsi="Times New Roman" w:cs="Times New Roman"/>
          <w:b/>
          <w:bCs/>
          <w:sz w:val="24"/>
          <w:szCs w:val="24"/>
        </w:rPr>
        <w:t>5</w:t>
      </w:r>
      <w:r w:rsidRPr="00E81E83">
        <w:rPr>
          <w:rFonts w:ascii="Times New Roman" w:hAnsi="Times New Roman" w:cs="Times New Roman"/>
          <w:sz w:val="24"/>
          <w:szCs w:val="24"/>
        </w:rPr>
        <w:t xml:space="preserve"> menampilkan histogram distribusi rata-rata interval antar demand. Sebagian besar obat (lebih dari 180 obat) memiliki rata-rata interval mendekati 1 bulan, namun distribusi ini memiliki </w:t>
      </w:r>
      <w:r w:rsidRPr="00E81E83">
        <w:rPr>
          <w:rFonts w:ascii="Times New Roman" w:hAnsi="Times New Roman" w:cs="Times New Roman"/>
          <w:i/>
          <w:iCs/>
          <w:sz w:val="24"/>
          <w:szCs w:val="24"/>
        </w:rPr>
        <w:t>ekor panjang</w:t>
      </w:r>
      <w:r w:rsidRPr="00E81E83">
        <w:rPr>
          <w:rFonts w:ascii="Times New Roman" w:hAnsi="Times New Roman" w:cs="Times New Roman"/>
          <w:sz w:val="24"/>
          <w:szCs w:val="24"/>
        </w:rPr>
        <w:t xml:space="preserve"> (</w:t>
      </w:r>
      <w:r w:rsidRPr="00E81E83">
        <w:rPr>
          <w:rFonts w:ascii="Times New Roman" w:hAnsi="Times New Roman" w:cs="Times New Roman"/>
          <w:i/>
          <w:iCs/>
          <w:sz w:val="24"/>
          <w:szCs w:val="24"/>
        </w:rPr>
        <w:t>long tail</w:t>
      </w:r>
      <w:r w:rsidRPr="00E81E83">
        <w:rPr>
          <w:rFonts w:ascii="Times New Roman" w:hAnsi="Times New Roman" w:cs="Times New Roman"/>
          <w:sz w:val="24"/>
          <w:szCs w:val="24"/>
        </w:rPr>
        <w:t>) ke arah nilai interval yang lebih besar, dengan beberapa obat menunjukkan interval hingga 12–13 bulan</w:t>
      </w:r>
      <w:r>
        <w:rPr>
          <w:rFonts w:ascii="Times New Roman" w:hAnsi="Times New Roman" w:cs="Times New Roman"/>
          <w:sz w:val="24"/>
          <w:szCs w:val="24"/>
        </w:rPr>
        <w:t>. Hal ini</w:t>
      </w:r>
      <w:r w:rsidRPr="00E81E83">
        <w:rPr>
          <w:rFonts w:ascii="Times New Roman" w:hAnsi="Times New Roman" w:cs="Times New Roman"/>
          <w:sz w:val="24"/>
          <w:szCs w:val="24"/>
        </w:rPr>
        <w:t xml:space="preserve"> mengindikasikan adanya obat yang hanya dipakai satu atau dua kali dalam periode penelitian secara keseluruhan.</w:t>
      </w:r>
    </w:p>
    <w:p w14:paraId="4FA981B9" w14:textId="264D71E5" w:rsidR="00E81E83" w:rsidRDefault="004B267D" w:rsidP="00E81E83">
      <w:pPr>
        <w:jc w:val="center"/>
      </w:pPr>
      <w:r w:rsidRPr="004B267D">
        <w:rPr>
          <w:noProof/>
        </w:rPr>
        <w:lastRenderedPageBreak/>
        <w:drawing>
          <wp:inline distT="0" distB="0" distL="0" distR="0" wp14:anchorId="04173197" wp14:editId="44142DD1">
            <wp:extent cx="3430829" cy="2127880"/>
            <wp:effectExtent l="0" t="0" r="0" b="6350"/>
            <wp:docPr id="157621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17491" name=""/>
                    <pic:cNvPicPr/>
                  </pic:nvPicPr>
                  <pic:blipFill>
                    <a:blip r:embed="rId27"/>
                    <a:stretch>
                      <a:fillRect/>
                    </a:stretch>
                  </pic:blipFill>
                  <pic:spPr>
                    <a:xfrm>
                      <a:off x="0" y="0"/>
                      <a:ext cx="3458809" cy="2145234"/>
                    </a:xfrm>
                    <a:prstGeom prst="rect">
                      <a:avLst/>
                    </a:prstGeom>
                  </pic:spPr>
                </pic:pic>
              </a:graphicData>
            </a:graphic>
          </wp:inline>
        </w:drawing>
      </w:r>
    </w:p>
    <w:p w14:paraId="2D5CB60D" w14:textId="062BF505" w:rsidR="004B267D" w:rsidRPr="004B267D" w:rsidRDefault="004B267D" w:rsidP="004B267D">
      <w:pPr>
        <w:pStyle w:val="Heading4"/>
        <w:spacing w:before="0" w:line="360" w:lineRule="auto"/>
        <w:ind w:left="1701"/>
        <w:rPr>
          <w:rFonts w:ascii="Times New Roman" w:eastAsia="Times New Roman" w:hAnsi="Times New Roman" w:cs="Times New Roman"/>
          <w:i w:val="0"/>
          <w:iCs w:val="0"/>
          <w:color w:val="000000"/>
          <w:sz w:val="24"/>
          <w:szCs w:val="24"/>
        </w:rPr>
      </w:pPr>
      <w:bookmarkStart w:id="129" w:name="_Gambar_4.6._Hubungan"/>
      <w:bookmarkStart w:id="130" w:name="_Toc237893801"/>
      <w:bookmarkEnd w:id="129"/>
      <w:r>
        <w:rPr>
          <w:rFonts w:ascii="Times New Roman" w:eastAsia="Times New Roman" w:hAnsi="Times New Roman" w:cs="Times New Roman"/>
          <w:b/>
          <w:bCs/>
          <w:i w:val="0"/>
          <w:iCs w:val="0"/>
          <w:color w:val="000000"/>
          <w:sz w:val="24"/>
          <w:szCs w:val="24"/>
        </w:rPr>
        <w:t xml:space="preserve">Gambar 4.6. </w:t>
      </w:r>
      <w:r>
        <w:rPr>
          <w:rFonts w:ascii="Times New Roman" w:eastAsia="Times New Roman" w:hAnsi="Times New Roman" w:cs="Times New Roman"/>
          <w:i w:val="0"/>
          <w:iCs w:val="0"/>
          <w:color w:val="000000"/>
          <w:sz w:val="24"/>
          <w:szCs w:val="24"/>
        </w:rPr>
        <w:t>Hubungan zero ratio dan interval demand</w:t>
      </w:r>
      <w:bookmarkEnd w:id="130"/>
    </w:p>
    <w:p w14:paraId="0C297BD6" w14:textId="0E3712A4" w:rsidR="00E81E83" w:rsidRPr="00E81E83" w:rsidRDefault="00E81E83" w:rsidP="00E81E83">
      <w:pPr>
        <w:spacing w:line="360" w:lineRule="auto"/>
        <w:ind w:firstLine="567"/>
        <w:jc w:val="both"/>
        <w:rPr>
          <w:rFonts w:ascii="Times New Roman" w:hAnsi="Times New Roman" w:cs="Times New Roman"/>
          <w:sz w:val="24"/>
          <w:szCs w:val="24"/>
        </w:rPr>
      </w:pPr>
      <w:r w:rsidRPr="00E81E83">
        <w:rPr>
          <w:rFonts w:ascii="Times New Roman" w:hAnsi="Times New Roman" w:cs="Times New Roman"/>
          <w:b/>
          <w:bCs/>
          <w:sz w:val="24"/>
          <w:szCs w:val="24"/>
        </w:rPr>
        <w:t>Gambar 4.</w:t>
      </w:r>
      <w:r w:rsidR="004B267D">
        <w:rPr>
          <w:rFonts w:ascii="Times New Roman" w:hAnsi="Times New Roman" w:cs="Times New Roman"/>
          <w:b/>
          <w:bCs/>
          <w:sz w:val="24"/>
          <w:szCs w:val="24"/>
        </w:rPr>
        <w:t>6</w:t>
      </w:r>
      <w:r w:rsidRPr="00E81E83">
        <w:rPr>
          <w:rFonts w:ascii="Times New Roman" w:hAnsi="Times New Roman" w:cs="Times New Roman"/>
          <w:sz w:val="24"/>
          <w:szCs w:val="24"/>
        </w:rPr>
        <w:t xml:space="preserve"> menampilkan scatter plot hubungan antara Zero Ratio dan rata-rata interval antar demand. Grafik menunjukkan hubungan positif yang jelas antara kedua variabel</w:t>
      </w:r>
      <w:r w:rsidR="004B267D">
        <w:rPr>
          <w:rFonts w:ascii="Times New Roman" w:hAnsi="Times New Roman" w:cs="Times New Roman"/>
          <w:sz w:val="24"/>
          <w:szCs w:val="24"/>
        </w:rPr>
        <w:t>. Hal ini ditunjukkan oleh</w:t>
      </w:r>
      <w:r w:rsidRPr="00E81E83">
        <w:rPr>
          <w:rFonts w:ascii="Times New Roman" w:hAnsi="Times New Roman" w:cs="Times New Roman"/>
          <w:sz w:val="24"/>
          <w:szCs w:val="24"/>
        </w:rPr>
        <w:t xml:space="preserve"> obat dengan Zero Ratio rendah (&lt; 0,4) secara konsisten memiliki interval antar demand mendekati 1 bulan (pemakaian rutin tiap bulan), sedangkan obat dengan Zero Ratio tinggi (&gt; 0,7) menunjukkan sebaran interval yang jauh lebih lebar dan bisa mencapai lebih dari 6–1</w:t>
      </w:r>
      <w:r w:rsidR="004B267D">
        <w:rPr>
          <w:rFonts w:ascii="Times New Roman" w:hAnsi="Times New Roman" w:cs="Times New Roman"/>
          <w:sz w:val="24"/>
          <w:szCs w:val="24"/>
        </w:rPr>
        <w:t>4</w:t>
      </w:r>
      <w:r w:rsidRPr="00E81E83">
        <w:rPr>
          <w:rFonts w:ascii="Times New Roman" w:hAnsi="Times New Roman" w:cs="Times New Roman"/>
          <w:sz w:val="24"/>
          <w:szCs w:val="24"/>
        </w:rPr>
        <w:t xml:space="preserve"> bulan. Pola ini secara visual mengonfirmasi bahwa kedua indikator saling melengkapi dalam menggambarkan tingkat kejarangan pemakaian suatu obat</w:t>
      </w:r>
      <w:r w:rsidR="004B267D">
        <w:rPr>
          <w:rFonts w:ascii="Times New Roman" w:hAnsi="Times New Roman" w:cs="Times New Roman"/>
          <w:sz w:val="24"/>
          <w:szCs w:val="24"/>
        </w:rPr>
        <w:t>.</w:t>
      </w:r>
      <w:r w:rsidRPr="00E81E83">
        <w:rPr>
          <w:rFonts w:ascii="Times New Roman" w:hAnsi="Times New Roman" w:cs="Times New Roman"/>
          <w:sz w:val="24"/>
          <w:szCs w:val="24"/>
        </w:rPr>
        <w:t xml:space="preserve"> Zero Ratio menunjukkan proporsi ketidakhadiran demand, sementara interval antar demand menunjukkan seberapa panjang jeda waktu antar kemunculan demand tersebut.</w:t>
      </w:r>
    </w:p>
    <w:p w14:paraId="2E6F3804" w14:textId="24D00534" w:rsidR="00E81E83" w:rsidRPr="00E81E83" w:rsidRDefault="00E81E83" w:rsidP="00E81E83">
      <w:pPr>
        <w:spacing w:line="360" w:lineRule="auto"/>
        <w:ind w:firstLine="567"/>
        <w:jc w:val="both"/>
        <w:rPr>
          <w:rFonts w:ascii="Times New Roman" w:hAnsi="Times New Roman" w:cs="Times New Roman"/>
          <w:sz w:val="24"/>
          <w:szCs w:val="24"/>
        </w:rPr>
      </w:pPr>
      <w:r w:rsidRPr="00E81E83">
        <w:rPr>
          <w:rFonts w:ascii="Times New Roman" w:hAnsi="Times New Roman" w:cs="Times New Roman"/>
          <w:sz w:val="24"/>
          <w:szCs w:val="24"/>
        </w:rPr>
        <w:t>Secara keseluruhan, hasil EDA ini memberikan bukti empiris kuantitatif dan visual bahwa data pemakaian obat pada penelitian ini secara dominan bersifat intermiten, sehingga menjadi justifikasi yang kuat bagi penggunaan metode forecasting yang secara khusus dirancang untuk menangani karakteristik permintaan tersebut (Croston, SBA, TSB), selain metode konvensional (SES, Holt-Winters) yang berasumsi data bersifat kontinu.</w:t>
      </w:r>
    </w:p>
    <w:p w14:paraId="0F605E6E" w14:textId="050F9058" w:rsidR="00B31A7B" w:rsidRDefault="00000000">
      <w:pPr>
        <w:pStyle w:val="Heading2"/>
        <w:numPr>
          <w:ilvl w:val="0"/>
          <w:numId w:val="1"/>
        </w:numPr>
        <w:ind w:left="569" w:hanging="286"/>
        <w:rPr>
          <w:rFonts w:ascii="Times New Roman" w:eastAsia="Times New Roman" w:hAnsi="Times New Roman" w:cs="Times New Roman"/>
          <w:b/>
          <w:bCs/>
          <w:color w:val="000000"/>
          <w:sz w:val="24"/>
          <w:szCs w:val="24"/>
        </w:rPr>
      </w:pPr>
      <w:bookmarkStart w:id="131" w:name="_Toc237893802"/>
      <w:r>
        <w:rPr>
          <w:rFonts w:ascii="Times New Roman" w:eastAsia="Times New Roman" w:hAnsi="Times New Roman" w:cs="Times New Roman"/>
          <w:b/>
          <w:bCs/>
          <w:color w:val="000000"/>
          <w:sz w:val="24"/>
          <w:szCs w:val="24"/>
        </w:rPr>
        <w:t>Data Preprocessing</w:t>
      </w:r>
      <w:bookmarkEnd w:id="131"/>
    </w:p>
    <w:p w14:paraId="7F136338" w14:textId="2714A418"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preprocessing diterapkan pada dataset yang berisi 8.380 baris data hasil tahap data transformation. Penerapan tahap ini menghasilkan temuan dan perubahan data sebagaimana dijelaskan pada </w:t>
      </w:r>
      <w:r w:rsidR="002811DF">
        <w:rPr>
          <w:rFonts w:ascii="Times New Roman" w:eastAsia="Times New Roman" w:hAnsi="Times New Roman" w:cs="Times New Roman"/>
          <w:sz w:val="24"/>
          <w:szCs w:val="24"/>
        </w:rPr>
        <w:t>keempat</w:t>
      </w:r>
      <w:r>
        <w:rPr>
          <w:rFonts w:ascii="Times New Roman" w:eastAsia="Times New Roman" w:hAnsi="Times New Roman" w:cs="Times New Roman"/>
          <w:sz w:val="24"/>
          <w:szCs w:val="24"/>
        </w:rPr>
        <w:t xml:space="preserve"> subbab berikut. </w:t>
      </w:r>
    </w:p>
    <w:p w14:paraId="25D26391" w14:textId="77777777" w:rsidR="00B31A7B" w:rsidRDefault="00000000">
      <w:pPr>
        <w:numPr>
          <w:ilvl w:val="0"/>
          <w:numId w:val="2"/>
        </w:numPr>
        <w:spacing w:line="360" w:lineRule="auto"/>
        <w:ind w:left="569" w:hanging="28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Filter Obat Umum</w:t>
      </w:r>
    </w:p>
    <w:p w14:paraId="13426DD9" w14:textId="025861C8"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Penerapan filter obat umum pada dataset menghasilkan 590 baris data dihapus, yang seluruhnya merupakan item non-obat konsumsi masyarakat sebagaimana telah diidentifikasi secara manual pada </w:t>
      </w:r>
      <w:hyperlink w:anchor="_Data_Preprocessing" w:history="1">
        <w:r w:rsidR="000A1398" w:rsidRPr="000A1398">
          <w:rPr>
            <w:rStyle w:val="Hyperlink"/>
            <w:rFonts w:ascii="Times New Roman" w:eastAsia="Times New Roman" w:hAnsi="Times New Roman" w:cs="Times New Roman"/>
            <w:b/>
            <w:bCs/>
            <w:color w:val="auto"/>
            <w:sz w:val="24"/>
            <w:szCs w:val="24"/>
            <w:u w:val="none"/>
          </w:rPr>
          <w:t>S</w:t>
        </w:r>
        <w:r w:rsidRPr="000A1398">
          <w:rPr>
            <w:rStyle w:val="Hyperlink"/>
            <w:rFonts w:ascii="Times New Roman" w:eastAsia="Times New Roman" w:hAnsi="Times New Roman" w:cs="Times New Roman"/>
            <w:b/>
            <w:bCs/>
            <w:color w:val="auto"/>
            <w:sz w:val="24"/>
            <w:szCs w:val="24"/>
            <w:u w:val="none"/>
          </w:rPr>
          <w:t>ubbab 3.</w:t>
        </w:r>
        <w:r w:rsidR="000A1398" w:rsidRPr="000A1398">
          <w:rPr>
            <w:rStyle w:val="Hyperlink"/>
            <w:rFonts w:ascii="Times New Roman" w:eastAsia="Times New Roman" w:hAnsi="Times New Roman" w:cs="Times New Roman"/>
            <w:b/>
            <w:bCs/>
            <w:color w:val="auto"/>
            <w:sz w:val="24"/>
            <w:szCs w:val="24"/>
            <w:u w:val="none"/>
          </w:rPr>
          <w:t>3</w:t>
        </w:r>
      </w:hyperlink>
      <w:r>
        <w:rPr>
          <w:rFonts w:ascii="Times New Roman" w:eastAsia="Times New Roman" w:hAnsi="Times New Roman" w:cs="Times New Roman"/>
          <w:sz w:val="24"/>
          <w:szCs w:val="24"/>
        </w:rPr>
        <w:t xml:space="preserve">, meliputi kategori alat kesehatan habis pakai, reagen laboratorium, alat pelindung diri (APD), obat program pengobatan TB, serta vaksin program </w:t>
      </w:r>
      <w:r>
        <w:rPr>
          <w:rFonts w:ascii="Times New Roman" w:eastAsia="Times New Roman" w:hAnsi="Times New Roman" w:cs="Times New Roman"/>
          <w:sz w:val="24"/>
          <w:szCs w:val="24"/>
        </w:rPr>
        <w:lastRenderedPageBreak/>
        <w:t xml:space="preserve">imunisasi. Setelah tahap ini, jumlah obat unik yang tersisa untuk dianalisis lebih lanjut menjadi 547 jenis obat, berkurang dari total awal jenis item yang tercatat pada dataset. </w:t>
      </w:r>
    </w:p>
    <w:p w14:paraId="3692197B" w14:textId="48C861A0" w:rsidR="00C3442B" w:rsidRDefault="00C3442B">
      <w:pPr>
        <w:numPr>
          <w:ilvl w:val="0"/>
          <w:numId w:val="2"/>
        </w:numPr>
        <w:spacing w:line="360" w:lineRule="auto"/>
        <w:ind w:left="569" w:hanging="2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Penghapusan </w:t>
      </w:r>
      <w:r w:rsidR="00161739">
        <w:rPr>
          <w:rFonts w:ascii="Times New Roman" w:eastAsia="Times New Roman" w:hAnsi="Times New Roman" w:cs="Times New Roman"/>
          <w:sz w:val="24"/>
          <w:szCs w:val="24"/>
        </w:rPr>
        <w:t>Baris</w:t>
      </w:r>
      <w:r>
        <w:rPr>
          <w:rFonts w:ascii="Times New Roman" w:eastAsia="Times New Roman" w:hAnsi="Times New Roman" w:cs="Times New Roman"/>
          <w:sz w:val="24"/>
          <w:szCs w:val="24"/>
        </w:rPr>
        <w:t xml:space="preserve"> Duplikat</w:t>
      </w:r>
    </w:p>
    <w:p w14:paraId="2CA4BED0"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Pemeriksaan data duplikat menemukan 2 baris duplikat pada dataset yang kemudian dihapus sebelum data diproses lebih lanjut. Jumlah duplikat yang ditemukan tergolong kecil dibandingkan total keseluruhan data (8.380 baris), mengindikasikan bahwa proses pencatatan LPLPO oleh Puskesmas Sidodadi secara umum tidak banyak mengalami duplikasi input. </w:t>
      </w:r>
    </w:p>
    <w:p w14:paraId="473904F5" w14:textId="77777777" w:rsidR="00B31A7B" w:rsidRDefault="00000000">
      <w:pPr>
        <w:numPr>
          <w:ilvl w:val="0"/>
          <w:numId w:val="2"/>
        </w:numPr>
        <w:spacing w:line="360" w:lineRule="auto"/>
        <w:ind w:left="569" w:hanging="286"/>
        <w:rPr>
          <w:rFonts w:ascii="Times New Roman" w:eastAsia="Times New Roman" w:hAnsi="Times New Roman" w:cs="Times New Roman"/>
          <w:sz w:val="24"/>
          <w:szCs w:val="24"/>
        </w:rPr>
      </w:pPr>
      <w:r>
        <w:rPr>
          <w:rFonts w:ascii="Times New Roman" w:eastAsia="Times New Roman" w:hAnsi="Times New Roman" w:cs="Times New Roman"/>
          <w:sz w:val="24"/>
          <w:szCs w:val="24"/>
        </w:rPr>
        <w:t>Penanganan</w:t>
      </w:r>
      <w:r>
        <w:rPr>
          <w:rFonts w:ascii="Times New Roman" w:eastAsia="Times New Roman" w:hAnsi="Times New Roman" w:cs="Times New Roman"/>
          <w:i/>
          <w:iCs/>
          <w:sz w:val="24"/>
          <w:szCs w:val="24"/>
        </w:rPr>
        <w:t xml:space="preserve"> Missing Value</w:t>
      </w:r>
      <w:r>
        <w:rPr>
          <w:rFonts w:ascii="Times New Roman" w:eastAsia="Times New Roman" w:hAnsi="Times New Roman" w:cs="Times New Roman"/>
          <w:sz w:val="24"/>
          <w:szCs w:val="24"/>
        </w:rPr>
        <w:t xml:space="preserve"> </w:t>
      </w:r>
    </w:p>
    <w:p w14:paraId="71800B36"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pemeriksaan missing value menunjukkan bahwa nilai kosong hanya ditemukan pada kolom Satuan, sebanyak 1.518 baris (18,1%) dari total data setelah penghapusan duplikat, sementara kolom-kolom lain tidak mengandung nilai kosong. Dari 1.518 baris tersebut, 185 baris berhasil diisi secara otomatis karena obat yang bersangkutan memiliki tepat satu nilai satuan yang unik pada periode lain, sedangkan 1.333 baris sisanya diberi label "Tidak Diketahui", yang terdiri dari 14 baris akibat konflik (obat dengan lebih dari satu nilai satuan yang berbeda pada periode berbeda) dan 1.319 baris akibat obat yang sama sekali tidak memiliki catatan nilai satuan pada seluruh periode pengamatan.</w:t>
      </w:r>
    </w:p>
    <w:p w14:paraId="583AF926"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ditemukan pula 13 baris data dengan nilai Pemakaian bernilai negatif, yang ditangani dengan mengoreksi nilai tersebut menjadi nol, mengingat nilai pemakaian negatif secara logis tidak mungkin terjadi dan kemungkinan besar merupakan kesalahan pencatatan koreksi stok yang keliru tercatat pada kolom Pemakaian. Setelah keseluruhan tahap preprocessing diterapkan, dataset akhir yang siap digunakan untuk tahap sorting data dan forecasting berisi 7.788 baris data, mencakup 547 jenis obat unik.</w:t>
      </w:r>
    </w:p>
    <w:p w14:paraId="6974FB3F" w14:textId="77777777" w:rsidR="00B31A7B" w:rsidRDefault="00000000">
      <w:pPr>
        <w:pStyle w:val="Heading2"/>
        <w:numPr>
          <w:ilvl w:val="0"/>
          <w:numId w:val="1"/>
        </w:numPr>
        <w:ind w:left="569" w:hanging="286"/>
        <w:rPr>
          <w:rFonts w:ascii="Times New Roman" w:eastAsia="Times New Roman" w:hAnsi="Times New Roman" w:cs="Times New Roman"/>
          <w:b/>
          <w:bCs/>
          <w:color w:val="000000"/>
          <w:sz w:val="24"/>
          <w:szCs w:val="24"/>
        </w:rPr>
      </w:pPr>
      <w:bookmarkStart w:id="132" w:name="_Toc237893803"/>
      <w:r>
        <w:rPr>
          <w:rFonts w:ascii="Times New Roman" w:eastAsia="Times New Roman" w:hAnsi="Times New Roman" w:cs="Times New Roman"/>
          <w:b/>
          <w:bCs/>
          <w:color w:val="000000"/>
          <w:sz w:val="24"/>
          <w:szCs w:val="24"/>
        </w:rPr>
        <w:t>Sorting Data</w:t>
      </w:r>
      <w:bookmarkEnd w:id="132"/>
    </w:p>
    <w:p w14:paraId="5C77187D" w14:textId="38896DB0" w:rsidR="00EC22AE" w:rsidRPr="007B0D4B" w:rsidRDefault="009A0FEE" w:rsidP="007B0D4B">
      <w:pPr>
        <w:pStyle w:val="Heading3"/>
        <w:numPr>
          <w:ilvl w:val="2"/>
          <w:numId w:val="30"/>
        </w:numPr>
        <w:ind w:left="567" w:hanging="56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Klasifikasi </w:t>
      </w:r>
      <w:r w:rsidR="00EC22AE" w:rsidRPr="007B0D4B">
        <w:rPr>
          <w:rFonts w:ascii="Times New Roman" w:hAnsi="Times New Roman" w:cs="Times New Roman"/>
          <w:b/>
          <w:bCs/>
          <w:color w:val="000000" w:themeColor="text1"/>
          <w:sz w:val="24"/>
          <w:szCs w:val="24"/>
        </w:rPr>
        <w:t>ABC</w:t>
      </w:r>
    </w:p>
    <w:p w14:paraId="47D794ED" w14:textId="53DF15EF" w:rsidR="00B31A7B" w:rsidRDefault="00000000">
      <w:pPr>
        <w:spacing w:line="360" w:lineRule="auto"/>
        <w:ind w:firstLine="566"/>
        <w:jc w:val="both"/>
      </w:pPr>
      <w:r>
        <w:rPr>
          <w:rFonts w:ascii="Times New Roman" w:eastAsia="Times New Roman" w:hAnsi="Times New Roman" w:cs="Times New Roman"/>
          <w:sz w:val="24"/>
          <w:szCs w:val="24"/>
        </w:rPr>
        <w:t>Penerapan AB</w:t>
      </w:r>
      <w:r w:rsidR="007B0D4B">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/Pareto Analysis pada 547 jenis obat yang tersisa setelah tahap preprocessing menghasilkan pengelompokan sebagaimana dirangkum pada </w:t>
      </w:r>
      <w:r>
        <w:rPr>
          <w:rFonts w:ascii="Times New Roman" w:eastAsia="Times New Roman" w:hAnsi="Times New Roman" w:cs="Times New Roman"/>
          <w:b/>
          <w:bCs/>
          <w:sz w:val="24"/>
          <w:szCs w:val="24"/>
        </w:rPr>
        <w:t>Tabel 4.</w:t>
      </w:r>
      <w:r w:rsidR="00FC4AC3">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berikut. </w:t>
      </w:r>
    </w:p>
    <w:p w14:paraId="3479174C" w14:textId="3FCA7656" w:rsidR="00B31A7B" w:rsidRDefault="00000000" w:rsidP="00E81E83">
      <w:pPr>
        <w:pStyle w:val="Heading5"/>
        <w:keepNext w:val="0"/>
        <w:keepLines w:val="0"/>
        <w:spacing w:before="0" w:after="0"/>
        <w:ind w:left="850" w:hanging="566"/>
        <w:jc w:val="both"/>
        <w:rPr>
          <w:rFonts w:ascii="Times New Roman" w:eastAsia="Times New Roman" w:hAnsi="Times New Roman" w:cs="Times New Roman"/>
          <w:color w:val="000000"/>
          <w:sz w:val="24"/>
          <w:szCs w:val="24"/>
        </w:rPr>
      </w:pPr>
      <w:bookmarkStart w:id="133" w:name="_Toc235052108"/>
      <w:bookmarkStart w:id="134" w:name="_Toc237169366"/>
      <w:bookmarkStart w:id="135" w:name="_Toc237893804"/>
      <w:r>
        <w:rPr>
          <w:rFonts w:ascii="Times New Roman" w:eastAsia="Times New Roman" w:hAnsi="Times New Roman" w:cs="Times New Roman"/>
          <w:b/>
          <w:bCs/>
          <w:color w:val="000000"/>
          <w:sz w:val="24"/>
          <w:szCs w:val="24"/>
        </w:rPr>
        <w:t>Tabel 4.</w:t>
      </w:r>
      <w:r w:rsidR="004B267D">
        <w:rPr>
          <w:rFonts w:ascii="Times New Roman" w:eastAsia="Times New Roman" w:hAnsi="Times New Roman" w:cs="Times New Roman"/>
          <w:b/>
          <w:bCs/>
          <w:color w:val="000000"/>
          <w:sz w:val="24"/>
          <w:szCs w:val="24"/>
        </w:rPr>
        <w:t>3</w:t>
      </w:r>
      <w:r>
        <w:rPr>
          <w:rFonts w:ascii="Times New Roman" w:eastAsia="Times New Roman" w:hAnsi="Times New Roman" w:cs="Times New Roman"/>
          <w:color w:val="000000"/>
          <w:sz w:val="24"/>
          <w:szCs w:val="24"/>
        </w:rPr>
        <w:t xml:space="preserve"> Hasil </w:t>
      </w:r>
      <w:r w:rsidR="00A64B98">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z w:val="24"/>
          <w:szCs w:val="24"/>
        </w:rPr>
        <w:t xml:space="preserve">lasifikasi ABC/Pareto pada </w:t>
      </w:r>
      <w:r w:rsidR="00A64B98">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ata </w:t>
      </w:r>
      <w:r w:rsidR="00A64B98">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 xml:space="preserve">emakaian </w:t>
      </w:r>
      <w:r w:rsidR="00A64B98">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bat</w:t>
      </w:r>
      <w:bookmarkEnd w:id="133"/>
      <w:bookmarkEnd w:id="134"/>
      <w:bookmarkEnd w:id="135"/>
    </w:p>
    <w:tbl>
      <w:tblPr>
        <w:tblStyle w:val="af2"/>
        <w:tblW w:w="8280" w:type="dxa"/>
        <w:tblInd w:w="250" w:type="dxa"/>
        <w:tblBorders>
          <w:top w:val="single" w:sz="4" w:space="0" w:color="7F7F7F"/>
          <w:bottom w:val="single" w:sz="4" w:space="0" w:color="7F7F7F"/>
        </w:tblBorders>
        <w:tblLayout w:type="fixed"/>
        <w:tblLook w:val="04A0" w:firstRow="1" w:lastRow="0" w:firstColumn="1" w:lastColumn="0" w:noHBand="0" w:noVBand="1"/>
      </w:tblPr>
      <w:tblGrid>
        <w:gridCol w:w="1846"/>
        <w:gridCol w:w="1966"/>
        <w:gridCol w:w="2113"/>
        <w:gridCol w:w="2355"/>
      </w:tblGrid>
      <w:tr w:rsidR="00B31A7B" w14:paraId="3ED3837A" w14:textId="77777777" w:rsidTr="00B31A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5" w:type="dxa"/>
            <w:tcBorders>
              <w:top w:val="single" w:sz="24" w:space="0" w:color="000000"/>
            </w:tcBorders>
          </w:tcPr>
          <w:p w14:paraId="247F983A" w14:textId="7C4378FE"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Kelompok</w:t>
            </w:r>
          </w:p>
        </w:tc>
        <w:tc>
          <w:tcPr>
            <w:tcW w:w="1966" w:type="dxa"/>
            <w:tcBorders>
              <w:top w:val="single" w:sz="24" w:space="0" w:color="000000"/>
            </w:tcBorders>
          </w:tcPr>
          <w:p w14:paraId="4DFFA5D6"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Jumlah Obat</w:t>
            </w:r>
          </w:p>
        </w:tc>
        <w:tc>
          <w:tcPr>
            <w:tcW w:w="2113" w:type="dxa"/>
            <w:tcBorders>
              <w:top w:val="single" w:sz="24" w:space="0" w:color="000000"/>
            </w:tcBorders>
          </w:tcPr>
          <w:p w14:paraId="6389E87E"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Persentase Jumlah Obat</w:t>
            </w:r>
          </w:p>
        </w:tc>
        <w:tc>
          <w:tcPr>
            <w:tcW w:w="2355" w:type="dxa"/>
            <w:tcBorders>
              <w:top w:val="single" w:sz="24" w:space="0" w:color="000000"/>
            </w:tcBorders>
          </w:tcPr>
          <w:p w14:paraId="3CA91D3D"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Persentase Total Pemakaian</w:t>
            </w:r>
          </w:p>
        </w:tc>
      </w:tr>
      <w:tr w:rsidR="00B31A7B" w14:paraId="558DA767"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tcPr>
          <w:p w14:paraId="5367C2C0"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Prioritas (Tinggi)</w:t>
            </w:r>
          </w:p>
        </w:tc>
        <w:tc>
          <w:tcPr>
            <w:tcW w:w="1966" w:type="dxa"/>
          </w:tcPr>
          <w:p w14:paraId="4EA71B03"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27</w:t>
            </w:r>
          </w:p>
        </w:tc>
        <w:tc>
          <w:tcPr>
            <w:tcW w:w="2113" w:type="dxa"/>
          </w:tcPr>
          <w:p w14:paraId="7BC42511"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4.9%</w:t>
            </w:r>
          </w:p>
        </w:tc>
        <w:tc>
          <w:tcPr>
            <w:tcW w:w="2355" w:type="dxa"/>
          </w:tcPr>
          <w:p w14:paraId="2ECEFB5B" w14:textId="782772E0"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79.</w:t>
            </w:r>
            <w:r w:rsidR="00647A62">
              <w:rPr>
                <w:rFonts w:ascii="Times New Roman" w:eastAsia="Times New Roman" w:hAnsi="Times New Roman" w:cs="Times New Roman"/>
              </w:rPr>
              <w:t>4</w:t>
            </w:r>
            <w:r>
              <w:rPr>
                <w:rFonts w:ascii="Times New Roman" w:eastAsia="Times New Roman" w:hAnsi="Times New Roman" w:cs="Times New Roman"/>
              </w:rPr>
              <w:t>%</w:t>
            </w:r>
          </w:p>
        </w:tc>
      </w:tr>
      <w:tr w:rsidR="00B31A7B" w14:paraId="601D602F" w14:textId="77777777" w:rsidTr="00B31A7B">
        <w:tc>
          <w:tcPr>
            <w:cnfStyle w:val="001000000000" w:firstRow="0" w:lastRow="0" w:firstColumn="1" w:lastColumn="0" w:oddVBand="0" w:evenVBand="0" w:oddHBand="0" w:evenHBand="0" w:firstRowFirstColumn="0" w:firstRowLastColumn="0" w:lastRowFirstColumn="0" w:lastRowLastColumn="0"/>
            <w:tcW w:w="1845" w:type="dxa"/>
          </w:tcPr>
          <w:p w14:paraId="365BEFFD"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Sedang</w:t>
            </w:r>
          </w:p>
        </w:tc>
        <w:tc>
          <w:tcPr>
            <w:tcW w:w="1966" w:type="dxa"/>
          </w:tcPr>
          <w:p w14:paraId="00128106"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36</w:t>
            </w:r>
          </w:p>
        </w:tc>
        <w:tc>
          <w:tcPr>
            <w:tcW w:w="2113" w:type="dxa"/>
          </w:tcPr>
          <w:p w14:paraId="60EC7AED"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6.6%</w:t>
            </w:r>
          </w:p>
        </w:tc>
        <w:tc>
          <w:tcPr>
            <w:tcW w:w="2355" w:type="dxa"/>
          </w:tcPr>
          <w:p w14:paraId="6B34B555"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15.6%</w:t>
            </w:r>
          </w:p>
        </w:tc>
      </w:tr>
      <w:tr w:rsidR="00B31A7B" w14:paraId="3124D2C7"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tcBorders>
              <w:bottom w:val="single" w:sz="24" w:space="0" w:color="000000"/>
            </w:tcBorders>
          </w:tcPr>
          <w:p w14:paraId="61FFD0E6"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Rendah</w:t>
            </w:r>
          </w:p>
        </w:tc>
        <w:tc>
          <w:tcPr>
            <w:tcW w:w="1966" w:type="dxa"/>
            <w:tcBorders>
              <w:bottom w:val="single" w:sz="24" w:space="0" w:color="000000"/>
            </w:tcBorders>
          </w:tcPr>
          <w:p w14:paraId="2DFE01FD"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484</w:t>
            </w:r>
          </w:p>
        </w:tc>
        <w:tc>
          <w:tcPr>
            <w:tcW w:w="2113" w:type="dxa"/>
            <w:tcBorders>
              <w:bottom w:val="single" w:sz="24" w:space="0" w:color="000000"/>
            </w:tcBorders>
          </w:tcPr>
          <w:p w14:paraId="049F191C"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88.5%</w:t>
            </w:r>
          </w:p>
        </w:tc>
        <w:tc>
          <w:tcPr>
            <w:tcW w:w="2355" w:type="dxa"/>
            <w:tcBorders>
              <w:bottom w:val="single" w:sz="24" w:space="0" w:color="000000"/>
            </w:tcBorders>
          </w:tcPr>
          <w:p w14:paraId="6693049C" w14:textId="286315AE"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5.0%</w:t>
            </w:r>
          </w:p>
        </w:tc>
      </w:tr>
    </w:tbl>
    <w:p w14:paraId="6CB6EAAA" w14:textId="5D7292F9" w:rsidR="00B31A7B" w:rsidRDefault="00000000">
      <w:pPr>
        <w:spacing w:before="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Tabel 4.</w:t>
      </w:r>
      <w:r w:rsidR="004B267D">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menunjukkan bahwa dari 547 jenis obat yang dianalisis, sebanyak 27 jenis obat (4,9%) tergolong kelompok Prioritas dan menyumbang 79,</w:t>
      </w:r>
      <w:r w:rsidR="00647A62">
        <w:rPr>
          <w:rFonts w:ascii="Times New Roman" w:eastAsia="Times New Roman" w:hAnsi="Times New Roman" w:cs="Times New Roman"/>
          <w:sz w:val="24"/>
          <w:szCs w:val="24"/>
        </w:rPr>
        <w:t>4</w:t>
      </w:r>
      <w:r>
        <w:rPr>
          <w:rFonts w:ascii="Times New Roman" w:eastAsia="Times New Roman" w:hAnsi="Times New Roman" w:cs="Times New Roman"/>
          <w:sz w:val="24"/>
          <w:szCs w:val="24"/>
        </w:rPr>
        <w:t>% dari total pemakaian obat sepanjang periode penelitian, sementara mayoritas jenis obat (484 jenis atau 88,5%) tergolong kelompok Rendah namun hanya menyumbang 5,0% dari total pemakaian.</w:t>
      </w:r>
    </w:p>
    <w:p w14:paraId="40557BD0"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ini menunjukkan pola distribusi pemakaian obat yang sangat timpang (</w:t>
      </w:r>
      <w:r>
        <w:rPr>
          <w:rFonts w:ascii="Times New Roman" w:eastAsia="Times New Roman" w:hAnsi="Times New Roman" w:cs="Times New Roman"/>
          <w:i/>
          <w:iCs/>
          <w:sz w:val="24"/>
          <w:szCs w:val="24"/>
        </w:rPr>
        <w:t>highly skewed</w:t>
      </w:r>
      <w:r>
        <w:rPr>
          <w:rFonts w:ascii="Times New Roman" w:eastAsia="Times New Roman" w:hAnsi="Times New Roman" w:cs="Times New Roman"/>
          <w:sz w:val="24"/>
          <w:szCs w:val="24"/>
        </w:rPr>
        <w:t>), di mana sebagian sangat kecil dari keseluruhan jenis obat mendominasi hampir seluruh volume pemakaian di Puskesmas Sidodadi.</w:t>
      </w:r>
    </w:p>
    <w:p w14:paraId="2A7B9E60" w14:textId="77777777" w:rsidR="00B31A7B" w:rsidRDefault="00000000">
      <w:pPr>
        <w:numPr>
          <w:ilvl w:val="0"/>
          <w:numId w:val="4"/>
        </w:numPr>
        <w:spacing w:line="360" w:lineRule="auto"/>
        <w:ind w:left="566"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Prioritas (Tinggi)</w:t>
      </w:r>
    </w:p>
    <w:p w14:paraId="63778B1C" w14:textId="68D15856" w:rsidR="00B31A7B" w:rsidRDefault="00000000" w:rsidP="00661820">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Obat-obat yang masuk ke kelompok prioritas (tinggi) ditampilkan pada </w:t>
      </w:r>
      <w:r>
        <w:rPr>
          <w:rFonts w:ascii="Times New Roman" w:eastAsia="Times New Roman" w:hAnsi="Times New Roman" w:cs="Times New Roman"/>
          <w:b/>
          <w:bCs/>
          <w:sz w:val="24"/>
          <w:szCs w:val="24"/>
        </w:rPr>
        <w:t>Tabel 4.</w:t>
      </w:r>
      <w:r w:rsidR="00FC4AC3">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berikut.</w:t>
      </w:r>
    </w:p>
    <w:p w14:paraId="7C20A0E3" w14:textId="5442F723" w:rsidR="00B31A7B" w:rsidRDefault="00000000">
      <w:pPr>
        <w:pStyle w:val="Heading5"/>
        <w:keepNext w:val="0"/>
        <w:keepLines w:val="0"/>
        <w:spacing w:before="0" w:after="0"/>
        <w:ind w:left="425"/>
        <w:jc w:val="both"/>
        <w:rPr>
          <w:rFonts w:ascii="Times New Roman" w:eastAsia="Times New Roman" w:hAnsi="Times New Roman" w:cs="Times New Roman"/>
          <w:color w:val="000000"/>
          <w:sz w:val="24"/>
          <w:szCs w:val="24"/>
        </w:rPr>
      </w:pPr>
      <w:bookmarkStart w:id="136" w:name="_Toc235052109"/>
      <w:bookmarkStart w:id="137" w:name="_Toc237169367"/>
      <w:bookmarkStart w:id="138" w:name="_Toc237893805"/>
      <w:r>
        <w:rPr>
          <w:rFonts w:ascii="Times New Roman" w:eastAsia="Times New Roman" w:hAnsi="Times New Roman" w:cs="Times New Roman"/>
          <w:b/>
          <w:bCs/>
          <w:color w:val="000000"/>
          <w:sz w:val="24"/>
          <w:szCs w:val="24"/>
        </w:rPr>
        <w:t>Tabel 4.</w:t>
      </w:r>
      <w:r w:rsidR="004B267D">
        <w:rPr>
          <w:rFonts w:ascii="Times New Roman" w:eastAsia="Times New Roman" w:hAnsi="Times New Roman" w:cs="Times New Roman"/>
          <w:b/>
          <w:bCs/>
          <w:color w:val="000000"/>
          <w:sz w:val="24"/>
          <w:szCs w:val="24"/>
        </w:rPr>
        <w:t>4</w:t>
      </w:r>
      <w:r>
        <w:rPr>
          <w:rFonts w:ascii="Times New Roman" w:eastAsia="Times New Roman" w:hAnsi="Times New Roman" w:cs="Times New Roman"/>
          <w:color w:val="000000"/>
          <w:sz w:val="24"/>
          <w:szCs w:val="24"/>
        </w:rPr>
        <w:t xml:space="preserve"> Top 10 obat dengan pemakaian tertinggi</w:t>
      </w:r>
      <w:bookmarkEnd w:id="136"/>
      <w:bookmarkEnd w:id="137"/>
      <w:bookmarkEnd w:id="138"/>
    </w:p>
    <w:sdt>
      <w:sdtPr>
        <w:rPr>
          <w:b w:val="0"/>
          <w:bCs w:val="0"/>
        </w:rPr>
        <w:tag w:val="goog_rdk_18"/>
        <w:id w:val="-1261831084"/>
        <w:lock w:val="contentLocked"/>
      </w:sdtPr>
      <w:sdtContent>
        <w:tbl>
          <w:tblPr>
            <w:tblStyle w:val="af3"/>
            <w:tblW w:w="7613" w:type="dxa"/>
            <w:tblInd w:w="466" w:type="dxa"/>
            <w:tblBorders>
              <w:top w:val="single" w:sz="4" w:space="0" w:color="7F7F7F"/>
              <w:bottom w:val="single" w:sz="4" w:space="0" w:color="7F7F7F"/>
            </w:tblBorders>
            <w:tblLayout w:type="fixed"/>
            <w:tblLook w:val="04A0" w:firstRow="1" w:lastRow="0" w:firstColumn="1" w:lastColumn="0" w:noHBand="0" w:noVBand="1"/>
          </w:tblPr>
          <w:tblGrid>
            <w:gridCol w:w="1095"/>
            <w:gridCol w:w="2685"/>
            <w:gridCol w:w="1950"/>
            <w:gridCol w:w="1883"/>
          </w:tblGrid>
          <w:tr w:rsidR="00B31A7B" w14:paraId="07D9CBDF" w14:textId="77777777" w:rsidTr="00B31A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95" w:type="dxa"/>
                <w:tcBorders>
                  <w:top w:val="single" w:sz="24" w:space="0" w:color="000000"/>
                </w:tcBorders>
              </w:tcPr>
              <w:p w14:paraId="0AC91E01"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Rank</w:t>
                </w:r>
              </w:p>
            </w:tc>
            <w:tc>
              <w:tcPr>
                <w:tcW w:w="2685" w:type="dxa"/>
                <w:tcBorders>
                  <w:top w:val="single" w:sz="24" w:space="0" w:color="000000"/>
                </w:tcBorders>
              </w:tcPr>
              <w:p w14:paraId="6090B173"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Nama Obat</w:t>
                </w:r>
              </w:p>
            </w:tc>
            <w:tc>
              <w:tcPr>
                <w:tcW w:w="1950" w:type="dxa"/>
                <w:tcBorders>
                  <w:top w:val="single" w:sz="24" w:space="0" w:color="000000"/>
                </w:tcBorders>
              </w:tcPr>
              <w:p w14:paraId="29F4859C"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Total Pemakaian</w:t>
                </w:r>
              </w:p>
            </w:tc>
            <w:tc>
              <w:tcPr>
                <w:tcW w:w="1883" w:type="dxa"/>
                <w:tcBorders>
                  <w:top w:val="single" w:sz="24" w:space="0" w:color="000000"/>
                </w:tcBorders>
              </w:tcPr>
              <w:p w14:paraId="24B67CAD" w14:textId="77777777" w:rsidR="00B31A7B"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Kontribusi (%)</w:t>
                </w:r>
              </w:p>
            </w:tc>
          </w:tr>
          <w:tr w:rsidR="00B31A7B" w14:paraId="40037975"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496EE761"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w:t>
                </w:r>
              </w:p>
            </w:tc>
            <w:tc>
              <w:tcPr>
                <w:tcW w:w="2685" w:type="dxa"/>
              </w:tcPr>
              <w:p w14:paraId="3EAF4503"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Besi (II) Sulfat + As.Folat</w:t>
                </w:r>
              </w:p>
            </w:tc>
            <w:tc>
              <w:tcPr>
                <w:tcW w:w="1950" w:type="dxa"/>
              </w:tcPr>
              <w:p w14:paraId="64F75695"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292.420</w:t>
                </w:r>
              </w:p>
            </w:tc>
            <w:tc>
              <w:tcPr>
                <w:tcW w:w="1883" w:type="dxa"/>
              </w:tcPr>
              <w:p w14:paraId="7FC191CE"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15,26%</w:t>
                </w:r>
              </w:p>
            </w:tc>
          </w:tr>
          <w:tr w:rsidR="00B31A7B" w14:paraId="57D7F8D5" w14:textId="77777777" w:rsidTr="00B31A7B">
            <w:tc>
              <w:tcPr>
                <w:cnfStyle w:val="001000000000" w:firstRow="0" w:lastRow="0" w:firstColumn="1" w:lastColumn="0" w:oddVBand="0" w:evenVBand="0" w:oddHBand="0" w:evenHBand="0" w:firstRowFirstColumn="0" w:firstRowLastColumn="0" w:lastRowFirstColumn="0" w:lastRowLastColumn="0"/>
                <w:tcW w:w="1095" w:type="dxa"/>
              </w:tcPr>
              <w:p w14:paraId="60574D73"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2</w:t>
                </w:r>
              </w:p>
            </w:tc>
            <w:tc>
              <w:tcPr>
                <w:tcW w:w="2685" w:type="dxa"/>
              </w:tcPr>
              <w:p w14:paraId="10432DB7"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Parasetamol 500 mg</w:t>
                </w:r>
              </w:p>
            </w:tc>
            <w:tc>
              <w:tcPr>
                <w:tcW w:w="1950" w:type="dxa"/>
              </w:tcPr>
              <w:p w14:paraId="7C3D7F66"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167.351</w:t>
                </w:r>
              </w:p>
            </w:tc>
            <w:tc>
              <w:tcPr>
                <w:tcW w:w="1883" w:type="dxa"/>
              </w:tcPr>
              <w:p w14:paraId="5E4D558D"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8,74%</w:t>
                </w:r>
              </w:p>
            </w:tc>
          </w:tr>
          <w:tr w:rsidR="00B31A7B" w14:paraId="7212CBE3"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1371F1D4"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3</w:t>
                </w:r>
              </w:p>
            </w:tc>
            <w:tc>
              <w:tcPr>
                <w:tcW w:w="2685" w:type="dxa"/>
              </w:tcPr>
              <w:p w14:paraId="1556FB74"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Metformin 500 mg</w:t>
                </w:r>
              </w:p>
            </w:tc>
            <w:tc>
              <w:tcPr>
                <w:tcW w:w="1950" w:type="dxa"/>
              </w:tcPr>
              <w:p w14:paraId="44F955C6"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119.160</w:t>
                </w:r>
              </w:p>
            </w:tc>
            <w:tc>
              <w:tcPr>
                <w:tcW w:w="1883" w:type="dxa"/>
              </w:tcPr>
              <w:p w14:paraId="2C5C7575"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6,22%</w:t>
                </w:r>
              </w:p>
            </w:tc>
          </w:tr>
          <w:tr w:rsidR="00B31A7B" w14:paraId="33E18FF6" w14:textId="77777777" w:rsidTr="00B31A7B">
            <w:tc>
              <w:tcPr>
                <w:cnfStyle w:val="001000000000" w:firstRow="0" w:lastRow="0" w:firstColumn="1" w:lastColumn="0" w:oddVBand="0" w:evenVBand="0" w:oddHBand="0" w:evenHBand="0" w:firstRowFirstColumn="0" w:firstRowLastColumn="0" w:lastRowFirstColumn="0" w:lastRowLastColumn="0"/>
                <w:tcW w:w="1095" w:type="dxa"/>
              </w:tcPr>
              <w:p w14:paraId="5624C11E"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4</w:t>
                </w:r>
              </w:p>
            </w:tc>
            <w:tc>
              <w:tcPr>
                <w:tcW w:w="2685" w:type="dxa"/>
              </w:tcPr>
              <w:p w14:paraId="5B118D43"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Amlodipin 5 mg</w:t>
                </w:r>
              </w:p>
            </w:tc>
            <w:tc>
              <w:tcPr>
                <w:tcW w:w="1950" w:type="dxa"/>
              </w:tcPr>
              <w:p w14:paraId="4B653CB9"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106.980</w:t>
                </w:r>
              </w:p>
            </w:tc>
            <w:tc>
              <w:tcPr>
                <w:tcW w:w="1883" w:type="dxa"/>
              </w:tcPr>
              <w:p w14:paraId="05D768F1"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5,58%</w:t>
                </w:r>
              </w:p>
            </w:tc>
          </w:tr>
          <w:tr w:rsidR="00B31A7B" w14:paraId="230424F5"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6F5CA2DC"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5</w:t>
                </w:r>
              </w:p>
            </w:tc>
            <w:tc>
              <w:tcPr>
                <w:tcW w:w="2685" w:type="dxa"/>
              </w:tcPr>
              <w:p w14:paraId="4FE0D199"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Amlodipin 10 mg</w:t>
                </w:r>
              </w:p>
            </w:tc>
            <w:tc>
              <w:tcPr>
                <w:tcW w:w="1950" w:type="dxa"/>
              </w:tcPr>
              <w:p w14:paraId="7ED5C833"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89.050</w:t>
                </w:r>
              </w:p>
            </w:tc>
            <w:tc>
              <w:tcPr>
                <w:tcW w:w="1883" w:type="dxa"/>
              </w:tcPr>
              <w:p w14:paraId="6A6E42C3"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4,65%</w:t>
                </w:r>
              </w:p>
            </w:tc>
          </w:tr>
          <w:tr w:rsidR="00B31A7B" w14:paraId="1D6291AC" w14:textId="77777777" w:rsidTr="00B31A7B">
            <w:tc>
              <w:tcPr>
                <w:cnfStyle w:val="001000000000" w:firstRow="0" w:lastRow="0" w:firstColumn="1" w:lastColumn="0" w:oddVBand="0" w:evenVBand="0" w:oddHBand="0" w:evenHBand="0" w:firstRowFirstColumn="0" w:firstRowLastColumn="0" w:lastRowFirstColumn="0" w:lastRowLastColumn="0"/>
                <w:tcW w:w="1095" w:type="dxa"/>
              </w:tcPr>
              <w:p w14:paraId="710A96FB"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6</w:t>
                </w:r>
              </w:p>
            </w:tc>
            <w:tc>
              <w:tcPr>
                <w:tcW w:w="2685" w:type="dxa"/>
              </w:tcPr>
              <w:p w14:paraId="3E4EFC11"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Deksametason 0.5 mg</w:t>
                </w:r>
              </w:p>
            </w:tc>
            <w:tc>
              <w:tcPr>
                <w:tcW w:w="1950" w:type="dxa"/>
              </w:tcPr>
              <w:p w14:paraId="7728ECC4"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87.915</w:t>
                </w:r>
              </w:p>
            </w:tc>
            <w:tc>
              <w:tcPr>
                <w:tcW w:w="1883" w:type="dxa"/>
              </w:tcPr>
              <w:p w14:paraId="78101E2D"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4,59%</w:t>
                </w:r>
              </w:p>
            </w:tc>
          </w:tr>
          <w:tr w:rsidR="00B31A7B" w14:paraId="6952D27C"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697B278F"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7</w:t>
                </w:r>
              </w:p>
            </w:tc>
            <w:tc>
              <w:tcPr>
                <w:tcW w:w="2685" w:type="dxa"/>
              </w:tcPr>
              <w:p w14:paraId="34A97C01"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Antasida DOEN</w:t>
                </w:r>
              </w:p>
            </w:tc>
            <w:tc>
              <w:tcPr>
                <w:tcW w:w="1950" w:type="dxa"/>
              </w:tcPr>
              <w:p w14:paraId="65071125"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67.401</w:t>
                </w:r>
              </w:p>
            </w:tc>
            <w:tc>
              <w:tcPr>
                <w:tcW w:w="1883" w:type="dxa"/>
              </w:tcPr>
              <w:p w14:paraId="5B29B007"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3,52%</w:t>
                </w:r>
              </w:p>
            </w:tc>
          </w:tr>
          <w:tr w:rsidR="00B31A7B" w14:paraId="1852CE99" w14:textId="77777777" w:rsidTr="00B31A7B">
            <w:tc>
              <w:tcPr>
                <w:cnfStyle w:val="001000000000" w:firstRow="0" w:lastRow="0" w:firstColumn="1" w:lastColumn="0" w:oddVBand="0" w:evenVBand="0" w:oddHBand="0" w:evenHBand="0" w:firstRowFirstColumn="0" w:firstRowLastColumn="0" w:lastRowFirstColumn="0" w:lastRowLastColumn="0"/>
                <w:tcW w:w="1095" w:type="dxa"/>
              </w:tcPr>
              <w:p w14:paraId="2961C600"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8</w:t>
                </w:r>
              </w:p>
            </w:tc>
            <w:tc>
              <w:tcPr>
                <w:tcW w:w="2685" w:type="dxa"/>
              </w:tcPr>
              <w:p w14:paraId="26F5B78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Vitamin B kompleks</w:t>
                </w:r>
              </w:p>
            </w:tc>
            <w:tc>
              <w:tcPr>
                <w:tcW w:w="1950" w:type="dxa"/>
              </w:tcPr>
              <w:p w14:paraId="3B8DB0F9"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60.752</w:t>
                </w:r>
              </w:p>
            </w:tc>
            <w:tc>
              <w:tcPr>
                <w:tcW w:w="1883" w:type="dxa"/>
              </w:tcPr>
              <w:p w14:paraId="45CB0385"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3,17%</w:t>
                </w:r>
              </w:p>
            </w:tc>
          </w:tr>
          <w:tr w:rsidR="00B31A7B" w14:paraId="12DE2AB8" w14:textId="77777777" w:rsidTr="00B3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3BCC8FC9"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9</w:t>
                </w:r>
              </w:p>
            </w:tc>
            <w:tc>
              <w:tcPr>
                <w:tcW w:w="2685" w:type="dxa"/>
              </w:tcPr>
              <w:p w14:paraId="31B4E172"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Albendazole 400 mg</w:t>
                </w:r>
              </w:p>
            </w:tc>
            <w:tc>
              <w:tcPr>
                <w:tcW w:w="1950" w:type="dxa"/>
              </w:tcPr>
              <w:p w14:paraId="03399A93"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52.620</w:t>
                </w:r>
              </w:p>
            </w:tc>
            <w:tc>
              <w:tcPr>
                <w:tcW w:w="1883" w:type="dxa"/>
              </w:tcPr>
              <w:p w14:paraId="53EBA9CE" w14:textId="77777777" w:rsidR="00B31A7B" w:rsidRDefault="0000000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2,75%</w:t>
                </w:r>
              </w:p>
            </w:tc>
          </w:tr>
          <w:tr w:rsidR="00B31A7B" w14:paraId="104F0DF4" w14:textId="77777777" w:rsidTr="00B31A7B">
            <w:tc>
              <w:tcPr>
                <w:cnfStyle w:val="001000000000" w:firstRow="0" w:lastRow="0" w:firstColumn="1" w:lastColumn="0" w:oddVBand="0" w:evenVBand="0" w:oddHBand="0" w:evenHBand="0" w:firstRowFirstColumn="0" w:firstRowLastColumn="0" w:lastRowFirstColumn="0" w:lastRowLastColumn="0"/>
                <w:tcW w:w="1095" w:type="dxa"/>
                <w:tcBorders>
                  <w:bottom w:val="single" w:sz="24" w:space="0" w:color="000000"/>
                </w:tcBorders>
              </w:tcPr>
              <w:p w14:paraId="70198804" w14:textId="77777777" w:rsidR="00B31A7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10</w:t>
                </w:r>
              </w:p>
            </w:tc>
            <w:tc>
              <w:tcPr>
                <w:tcW w:w="2685" w:type="dxa"/>
                <w:tcBorders>
                  <w:bottom w:val="single" w:sz="24" w:space="0" w:color="000000"/>
                </w:tcBorders>
              </w:tcPr>
              <w:p w14:paraId="1E8403FB"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Glimepiride 2 mg</w:t>
                </w:r>
              </w:p>
            </w:tc>
            <w:tc>
              <w:tcPr>
                <w:tcW w:w="1950" w:type="dxa"/>
                <w:tcBorders>
                  <w:bottom w:val="single" w:sz="24" w:space="0" w:color="000000"/>
                </w:tcBorders>
              </w:tcPr>
              <w:p w14:paraId="499977D8"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43.865</w:t>
                </w:r>
              </w:p>
            </w:tc>
            <w:tc>
              <w:tcPr>
                <w:tcW w:w="1883" w:type="dxa"/>
                <w:tcBorders>
                  <w:bottom w:val="single" w:sz="24" w:space="0" w:color="000000"/>
                </w:tcBorders>
              </w:tcPr>
              <w:p w14:paraId="1F977422" w14:textId="77777777" w:rsidR="00B31A7B"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2,29%</w:t>
                </w:r>
              </w:p>
            </w:tc>
          </w:tr>
        </w:tbl>
      </w:sdtContent>
    </w:sdt>
    <w:p w14:paraId="43D6F5B3" w14:textId="05D1569E" w:rsidR="00B31A7B" w:rsidRDefault="00000000">
      <w:pPr>
        <w:spacing w:before="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4.</w:t>
      </w:r>
      <w:r w:rsidR="004B267D">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menunjukkan bahwa </w:t>
      </w:r>
      <w:r w:rsidR="00AF3D7C">
        <w:rPr>
          <w:rFonts w:ascii="Times New Roman" w:eastAsia="Times New Roman" w:hAnsi="Times New Roman" w:cs="Times New Roman"/>
          <w:sz w:val="24"/>
          <w:szCs w:val="24"/>
        </w:rPr>
        <w:t xml:space="preserve">hanya dengan </w:t>
      </w:r>
      <w:r>
        <w:rPr>
          <w:rFonts w:ascii="Times New Roman" w:eastAsia="Times New Roman" w:hAnsi="Times New Roman" w:cs="Times New Roman"/>
          <w:sz w:val="24"/>
          <w:szCs w:val="24"/>
        </w:rPr>
        <w:t xml:space="preserve">10 obat teratas kelompok Prioritas sudah menyumbang lebih dari 56% dari total pemakaian keseluruhan 547 obat, dengan Besi (II) Sulfat + Asam Folat sebagai obat dengan kontribusi tertinggi (15,26%). Obat-obat pada kelompok ini didominasi oleh obat untuk kondisi kronis dan penyakit umum yang memerlukan penggunaan rutin (suplemen zat besi/kehamilan, analgesik, antidiabetes, dan antihipertensi). Daftar lengkap ke-27 obat kelompok Prioritas disajikan pada </w:t>
      </w:r>
      <w:hyperlink w:anchor="_Lampiran_2_Hasil" w:history="1">
        <w:r w:rsidR="00B31A7B" w:rsidRPr="000A1398">
          <w:rPr>
            <w:rStyle w:val="Hyperlink"/>
            <w:rFonts w:ascii="Times New Roman" w:eastAsia="Times New Roman" w:hAnsi="Times New Roman" w:cs="Times New Roman"/>
            <w:b/>
            <w:bCs/>
            <w:color w:val="auto"/>
            <w:sz w:val="24"/>
            <w:szCs w:val="24"/>
            <w:u w:val="none"/>
          </w:rPr>
          <w:t>Lampiran 2</w:t>
        </w:r>
      </w:hyperlink>
      <w:r>
        <w:rPr>
          <w:rFonts w:ascii="Times New Roman" w:eastAsia="Times New Roman" w:hAnsi="Times New Roman" w:cs="Times New Roman"/>
          <w:sz w:val="24"/>
          <w:szCs w:val="24"/>
        </w:rPr>
        <w:t xml:space="preserve">. </w:t>
      </w:r>
    </w:p>
    <w:p w14:paraId="289CA660" w14:textId="77777777" w:rsidR="00B31A7B" w:rsidRDefault="00000000">
      <w:pPr>
        <w:numPr>
          <w:ilvl w:val="0"/>
          <w:numId w:val="4"/>
        </w:numPr>
        <w:spacing w:line="360" w:lineRule="auto"/>
        <w:ind w:left="566"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Sedang</w:t>
      </w:r>
    </w:p>
    <w:p w14:paraId="1CA77C41" w14:textId="067248A5"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Sedang terdiri dari 36 jenis obat dengan kontribusi pemakaian antara 0,53% hingga 0,88% per obat, didominasi oleh obat-obat simtomatik penunjang seperti Ambroxol HCl 30 mg, Domperidon 10 mg, Guaifenesin, Ceterizine 10 mg, dan Ranitidin 150 mg. Daftar lengkap ke-36 obat kelompok Sedang disajikan pada</w:t>
      </w:r>
      <w:r>
        <w:rPr>
          <w:rFonts w:ascii="Times New Roman" w:eastAsia="Times New Roman" w:hAnsi="Times New Roman" w:cs="Times New Roman"/>
          <w:b/>
          <w:bCs/>
          <w:sz w:val="24"/>
          <w:szCs w:val="24"/>
        </w:rPr>
        <w:t xml:space="preserve"> </w:t>
      </w:r>
      <w:hyperlink w:anchor="_Lampiran_3_Hasil" w:history="1">
        <w:r w:rsidR="00B31A7B" w:rsidRPr="000A1398">
          <w:rPr>
            <w:rStyle w:val="Hyperlink"/>
            <w:rFonts w:ascii="Times New Roman" w:eastAsia="Times New Roman" w:hAnsi="Times New Roman" w:cs="Times New Roman"/>
            <w:b/>
            <w:bCs/>
            <w:color w:val="auto"/>
            <w:sz w:val="24"/>
            <w:szCs w:val="24"/>
            <w:u w:val="none"/>
          </w:rPr>
          <w:t>Lampiran 3</w:t>
        </w:r>
      </w:hyperlink>
      <w:r>
        <w:rPr>
          <w:rFonts w:ascii="Times New Roman" w:eastAsia="Times New Roman" w:hAnsi="Times New Roman" w:cs="Times New Roman"/>
          <w:sz w:val="24"/>
          <w:szCs w:val="24"/>
        </w:rPr>
        <w:t xml:space="preserve">. </w:t>
      </w:r>
    </w:p>
    <w:p w14:paraId="6056991C" w14:textId="77777777" w:rsidR="00B31A7B" w:rsidRDefault="00000000">
      <w:pPr>
        <w:numPr>
          <w:ilvl w:val="0"/>
          <w:numId w:val="4"/>
        </w:numPr>
        <w:spacing w:line="360" w:lineRule="auto"/>
        <w:ind w:left="566"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Rendah</w:t>
      </w:r>
    </w:p>
    <w:p w14:paraId="753CBCA8"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Kelompok Rendah mencakup jumlah obat terbanyak (484 jenis atau 88,5% dari total), namun kontribusinya terhadap total pemakaian sangat kecil (5,0%), dengan kontribusi tiap </w:t>
      </w:r>
      <w:r>
        <w:rPr>
          <w:rFonts w:ascii="Times New Roman" w:eastAsia="Times New Roman" w:hAnsi="Times New Roman" w:cs="Times New Roman"/>
          <w:sz w:val="24"/>
          <w:szCs w:val="24"/>
        </w:rPr>
        <w:lastRenderedPageBreak/>
        <w:t>obat pada kelompok ini umumnya berada di bawah 0,2%. Contoh obat pada kelompok ini antara lain Captopril 25 mg, Piroksikam 20 mg, dan Digoksin 0,25 mg.</w:t>
      </w:r>
    </w:p>
    <w:p w14:paraId="361E720B" w14:textId="1E967908"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237 jenis obat (43,3% dari total 547 obat) yang sama sekali tidak tercatat pemakaiannya (Total_Pemakaian = 0) sepanjang periode Januari 2024 hingga Februari 2026. Hal ini mengindikasikan bahwa hampir separuh dari keseluruhan daftar obat yang terdaftar di Puskesmas Sidodadi merupakan obat yang jarang atau bahkan tidak pernah digunakan pada periode penelitian</w:t>
      </w:r>
      <w:r w:rsidR="000A1398">
        <w:rPr>
          <w:rFonts w:ascii="Times New Roman" w:eastAsia="Times New Roman" w:hAnsi="Times New Roman" w:cs="Times New Roman"/>
          <w:sz w:val="24"/>
          <w:szCs w:val="24"/>
        </w:rPr>
        <w:t xml:space="preserve"> sehingga </w:t>
      </w:r>
      <w:r>
        <w:rPr>
          <w:rFonts w:ascii="Times New Roman" w:eastAsia="Times New Roman" w:hAnsi="Times New Roman" w:cs="Times New Roman"/>
          <w:sz w:val="24"/>
          <w:szCs w:val="24"/>
        </w:rPr>
        <w:t xml:space="preserve">menjadi salah satu faktor penyebab tingginya tingkat kesalahan (error) forecasting pada sebagian besar obat kelompok ini sebagaimana akan dibahas pada subbab pembahasan (uji korelasi </w:t>
      </w:r>
      <w:r>
        <w:rPr>
          <w:rFonts w:ascii="Times New Roman" w:eastAsia="Times New Roman" w:hAnsi="Times New Roman" w:cs="Times New Roman"/>
          <w:i/>
          <w:iCs/>
          <w:sz w:val="24"/>
          <w:szCs w:val="24"/>
        </w:rPr>
        <w:t>Zero_Ratio</w:t>
      </w:r>
      <w:r>
        <w:rPr>
          <w:rFonts w:ascii="Times New Roman" w:eastAsia="Times New Roman" w:hAnsi="Times New Roman" w:cs="Times New Roman"/>
          <w:sz w:val="24"/>
          <w:szCs w:val="24"/>
        </w:rPr>
        <w:t xml:space="preserve"> terhadap WMAPE). Daftar lengkap ke-484 obat kelompok Rendah disajikan pada </w:t>
      </w:r>
      <w:hyperlink w:anchor="_Lampiran_4_Hasil" w:history="1">
        <w:r w:rsidR="00B31A7B" w:rsidRPr="000A1398">
          <w:rPr>
            <w:rStyle w:val="Hyperlink"/>
            <w:rFonts w:ascii="Times New Roman" w:eastAsia="Times New Roman" w:hAnsi="Times New Roman" w:cs="Times New Roman"/>
            <w:b/>
            <w:bCs/>
            <w:color w:val="auto"/>
            <w:sz w:val="24"/>
            <w:szCs w:val="24"/>
            <w:u w:val="none"/>
          </w:rPr>
          <w:t>Lampiran 4</w:t>
        </w:r>
      </w:hyperlink>
      <w:r>
        <w:rPr>
          <w:rFonts w:ascii="Times New Roman" w:eastAsia="Times New Roman" w:hAnsi="Times New Roman" w:cs="Times New Roman"/>
          <w:sz w:val="24"/>
          <w:szCs w:val="24"/>
        </w:rPr>
        <w:t>.</w:t>
      </w:r>
    </w:p>
    <w:p w14:paraId="51651491" w14:textId="6A506C3F" w:rsidR="007B0D4B" w:rsidRDefault="007B0D4B" w:rsidP="007B0D4B">
      <w:pPr>
        <w:pStyle w:val="Heading3"/>
        <w:numPr>
          <w:ilvl w:val="2"/>
          <w:numId w:val="30"/>
        </w:numPr>
        <w:ind w:left="567" w:hanging="56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Klasifikasi </w:t>
      </w:r>
      <w:r w:rsidR="009A0FEE">
        <w:rPr>
          <w:rFonts w:ascii="Times New Roman" w:hAnsi="Times New Roman" w:cs="Times New Roman"/>
          <w:b/>
          <w:bCs/>
          <w:color w:val="000000" w:themeColor="text1"/>
          <w:sz w:val="24"/>
          <w:szCs w:val="24"/>
        </w:rPr>
        <w:t>Berdasarkan Karakteristik Data</w:t>
      </w:r>
    </w:p>
    <w:p w14:paraId="472220D6" w14:textId="09DA816C" w:rsidR="00AE20E7" w:rsidRPr="00AE20E7" w:rsidRDefault="00AE20E7" w:rsidP="00AE20E7">
      <w:pPr>
        <w:spacing w:after="100" w:afterAutospacing="1" w:line="360" w:lineRule="auto"/>
        <w:ind w:firstLine="567"/>
        <w:jc w:val="both"/>
        <w:rPr>
          <w:rFonts w:ascii="Times New Roman" w:eastAsia="Times New Roman" w:hAnsi="Times New Roman" w:cs="Times New Roman"/>
          <w:sz w:val="24"/>
          <w:szCs w:val="24"/>
          <w:lang w:val="en-ID"/>
        </w:rPr>
      </w:pPr>
      <w:r w:rsidRPr="00AE20E7">
        <w:rPr>
          <w:rFonts w:ascii="Times New Roman" w:eastAsia="Times New Roman" w:hAnsi="Times New Roman" w:cs="Times New Roman"/>
          <w:sz w:val="24"/>
          <w:szCs w:val="24"/>
          <w:lang w:val="en-ID"/>
        </w:rPr>
        <w:t xml:space="preserve">Selain pengelompokan berdasarkan kontribusi pemakaian (ABC/Pareto Analysis), obat pada penelitian ini turut diklasifikasikan berdasarkan karakteristik pola permintaannya, menggunakan kerangka klasifikasi Syntetos-Boylan-Croston (2005) yang membagi demand ke dalam empat kategori berdasarkan </w:t>
      </w:r>
      <w:r w:rsidRPr="00AE20E7">
        <w:rPr>
          <w:rFonts w:ascii="Times New Roman" w:eastAsia="Times New Roman" w:hAnsi="Times New Roman" w:cs="Times New Roman"/>
          <w:i/>
          <w:iCs/>
          <w:sz w:val="24"/>
          <w:szCs w:val="24"/>
          <w:lang w:val="en-ID"/>
        </w:rPr>
        <w:t>Average Demand Interval</w:t>
      </w:r>
      <w:r w:rsidRPr="00AE20E7">
        <w:rPr>
          <w:rFonts w:ascii="Times New Roman" w:eastAsia="Times New Roman" w:hAnsi="Times New Roman" w:cs="Times New Roman"/>
          <w:sz w:val="24"/>
          <w:szCs w:val="24"/>
          <w:lang w:val="en-ID"/>
        </w:rPr>
        <w:t xml:space="preserve"> (ADI) dan </w:t>
      </w:r>
      <w:r w:rsidRPr="00AE20E7">
        <w:rPr>
          <w:rFonts w:ascii="Times New Roman" w:eastAsia="Times New Roman" w:hAnsi="Times New Roman" w:cs="Times New Roman"/>
          <w:i/>
          <w:iCs/>
          <w:sz w:val="24"/>
          <w:szCs w:val="24"/>
          <w:lang w:val="en-ID"/>
        </w:rPr>
        <w:t>squared Coefficient of Variation</w:t>
      </w:r>
      <w:r w:rsidRPr="00AE20E7">
        <w:rPr>
          <w:rFonts w:ascii="Times New Roman" w:eastAsia="Times New Roman" w:hAnsi="Times New Roman" w:cs="Times New Roman"/>
          <w:sz w:val="24"/>
          <w:szCs w:val="24"/>
          <w:lang w:val="en-ID"/>
        </w:rPr>
        <w:t xml:space="preserve"> (CV²): Smooth (ADI&lt;1,32; CV²&lt;0,49), Erratic (ADI&lt;1,32; CV²≥0,49), Intermittent (ADI≥1,32; CV²&lt;0,49), dan Lumpy (ADI≥1,32; CV²≥0,49). Klasifikasi ini dilakukan untuk membuktikan secara empiris bahwa metode peramalan yang terpilih (dari tujuh kandidat metode, Subbab 3.7) memang disesuaikan dengan karakteristik pola pemakaian masing-masing obat, bukan diterapkan secara seragam tanpa mempertimbangkan perbedaan pola data antar obat.</w:t>
      </w:r>
    </w:p>
    <w:p w14:paraId="5801B7AD" w14:textId="77777777" w:rsidR="00551C31" w:rsidRDefault="00551C31" w:rsidP="00D838D0">
      <w:pPr>
        <w:pStyle w:val="Heading5"/>
        <w:keepNext w:val="0"/>
        <w:keepLines w:val="0"/>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Tabel 4.5</w:t>
      </w:r>
      <w:r>
        <w:rPr>
          <w:rFonts w:ascii="Times New Roman" w:eastAsia="Times New Roman" w:hAnsi="Times New Roman" w:cs="Times New Roman"/>
          <w:color w:val="000000"/>
          <w:sz w:val="24"/>
          <w:szCs w:val="24"/>
        </w:rPr>
        <w:t xml:space="preserve"> Jumlah obat yang memilih tiap  metode sebagai model akhir</w:t>
      </w:r>
    </w:p>
    <w:tbl>
      <w:tblPr>
        <w:tblStyle w:val="af4"/>
        <w:tblW w:w="8649" w:type="dxa"/>
        <w:tblInd w:w="0" w:type="dxa"/>
        <w:tblBorders>
          <w:top w:val="single" w:sz="4" w:space="0" w:color="7F7F7F"/>
          <w:bottom w:val="single" w:sz="4" w:space="0" w:color="7F7F7F"/>
        </w:tblBorders>
        <w:tblLayout w:type="fixed"/>
        <w:tblLook w:val="04A0" w:firstRow="1" w:lastRow="0" w:firstColumn="1" w:lastColumn="0" w:noHBand="0" w:noVBand="1"/>
      </w:tblPr>
      <w:tblGrid>
        <w:gridCol w:w="1418"/>
        <w:gridCol w:w="1134"/>
        <w:gridCol w:w="992"/>
        <w:gridCol w:w="851"/>
        <w:gridCol w:w="850"/>
        <w:gridCol w:w="851"/>
        <w:gridCol w:w="851"/>
        <w:gridCol w:w="851"/>
        <w:gridCol w:w="851"/>
      </w:tblGrid>
      <w:tr w:rsidR="00D838D0" w14:paraId="0135B302" w14:textId="099649AF" w:rsidTr="00D838D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tcBorders>
              <w:top w:val="single" w:sz="24" w:space="0" w:color="000000"/>
            </w:tcBorders>
          </w:tcPr>
          <w:p w14:paraId="54F03B64" w14:textId="767129EA" w:rsidR="00D838D0" w:rsidRDefault="00D838D0" w:rsidP="008C461C">
            <w:pPr>
              <w:spacing w:line="276" w:lineRule="auto"/>
              <w:jc w:val="center"/>
              <w:rPr>
                <w:rFonts w:ascii="Times New Roman" w:eastAsia="Times New Roman" w:hAnsi="Times New Roman" w:cs="Times New Roman"/>
              </w:rPr>
            </w:pPr>
            <w:r>
              <w:rPr>
                <w:rFonts w:ascii="Times New Roman" w:eastAsia="Times New Roman" w:hAnsi="Times New Roman" w:cs="Times New Roman"/>
              </w:rPr>
              <w:t>Kelas Pola</w:t>
            </w:r>
          </w:p>
        </w:tc>
        <w:tc>
          <w:tcPr>
            <w:tcW w:w="1134" w:type="dxa"/>
            <w:tcBorders>
              <w:top w:val="single" w:sz="24" w:space="0" w:color="000000"/>
            </w:tcBorders>
          </w:tcPr>
          <w:p w14:paraId="1F23597A" w14:textId="3422C611" w:rsidR="00D838D0" w:rsidRDefault="00D838D0" w:rsidP="008C461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Croston</w:t>
            </w:r>
          </w:p>
        </w:tc>
        <w:tc>
          <w:tcPr>
            <w:tcW w:w="992" w:type="dxa"/>
            <w:tcBorders>
              <w:top w:val="single" w:sz="24" w:space="0" w:color="000000"/>
            </w:tcBorders>
          </w:tcPr>
          <w:p w14:paraId="2A2C513F" w14:textId="2767166D" w:rsidR="00D838D0" w:rsidRDefault="00D838D0"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HW</w:t>
            </w:r>
          </w:p>
        </w:tc>
        <w:tc>
          <w:tcPr>
            <w:tcW w:w="851" w:type="dxa"/>
            <w:tcBorders>
              <w:top w:val="single" w:sz="24" w:space="0" w:color="000000"/>
            </w:tcBorders>
          </w:tcPr>
          <w:p w14:paraId="554F7409" w14:textId="11F744DE" w:rsidR="00D838D0" w:rsidRDefault="00D838D0"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Naive</w:t>
            </w:r>
          </w:p>
        </w:tc>
        <w:tc>
          <w:tcPr>
            <w:tcW w:w="850" w:type="dxa"/>
            <w:tcBorders>
              <w:top w:val="single" w:sz="24" w:space="0" w:color="000000"/>
            </w:tcBorders>
          </w:tcPr>
          <w:p w14:paraId="491CD2A5" w14:textId="2EDDC2DD" w:rsidR="00D838D0" w:rsidRDefault="00D838D0"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SBA</w:t>
            </w:r>
          </w:p>
        </w:tc>
        <w:tc>
          <w:tcPr>
            <w:tcW w:w="851" w:type="dxa"/>
            <w:tcBorders>
              <w:top w:val="single" w:sz="24" w:space="0" w:color="000000"/>
            </w:tcBorders>
          </w:tcPr>
          <w:p w14:paraId="6E8DACE6" w14:textId="560E173B" w:rsidR="00D838D0" w:rsidRDefault="00D838D0"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SES</w:t>
            </w:r>
          </w:p>
        </w:tc>
        <w:tc>
          <w:tcPr>
            <w:tcW w:w="851" w:type="dxa"/>
            <w:tcBorders>
              <w:top w:val="single" w:sz="24" w:space="0" w:color="000000"/>
            </w:tcBorders>
          </w:tcPr>
          <w:p w14:paraId="0CE0C7C8" w14:textId="38E79D44" w:rsidR="00D838D0" w:rsidRDefault="00D838D0"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SMA3</w:t>
            </w:r>
          </w:p>
        </w:tc>
        <w:tc>
          <w:tcPr>
            <w:tcW w:w="851" w:type="dxa"/>
            <w:tcBorders>
              <w:top w:val="single" w:sz="24" w:space="0" w:color="000000"/>
            </w:tcBorders>
          </w:tcPr>
          <w:p w14:paraId="68299AF1" w14:textId="4FD8785B" w:rsidR="00D838D0" w:rsidRDefault="00D838D0"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TSB</w:t>
            </w:r>
          </w:p>
        </w:tc>
        <w:tc>
          <w:tcPr>
            <w:tcW w:w="851" w:type="dxa"/>
            <w:tcBorders>
              <w:top w:val="single" w:sz="24" w:space="0" w:color="000000"/>
            </w:tcBorders>
          </w:tcPr>
          <w:p w14:paraId="659578A4" w14:textId="08FFF581" w:rsidR="00D838D0" w:rsidRDefault="00D838D0"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Total</w:t>
            </w:r>
          </w:p>
        </w:tc>
      </w:tr>
      <w:tr w:rsidR="00D838D0" w14:paraId="5E7F3175" w14:textId="32422304" w:rsidTr="00D83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4211465" w14:textId="10667CCC" w:rsidR="00D838D0" w:rsidRPr="00434AEA" w:rsidRDefault="00D838D0" w:rsidP="008C461C">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Smooth</w:t>
            </w:r>
          </w:p>
        </w:tc>
        <w:tc>
          <w:tcPr>
            <w:tcW w:w="1134" w:type="dxa"/>
          </w:tcPr>
          <w:p w14:paraId="041810CE" w14:textId="1B133582" w:rsidR="00D838D0" w:rsidRDefault="00D838D0" w:rsidP="008C461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w:t>
            </w:r>
          </w:p>
        </w:tc>
        <w:tc>
          <w:tcPr>
            <w:tcW w:w="992" w:type="dxa"/>
          </w:tcPr>
          <w:p w14:paraId="2A4970F5" w14:textId="4AF87DA1"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851" w:type="dxa"/>
          </w:tcPr>
          <w:p w14:paraId="3A5044AA" w14:textId="39F86A09"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w:t>
            </w:r>
          </w:p>
        </w:tc>
        <w:tc>
          <w:tcPr>
            <w:tcW w:w="850" w:type="dxa"/>
          </w:tcPr>
          <w:p w14:paraId="67EF3798" w14:textId="0A08A3A7"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w:t>
            </w:r>
          </w:p>
        </w:tc>
        <w:tc>
          <w:tcPr>
            <w:tcW w:w="851" w:type="dxa"/>
          </w:tcPr>
          <w:p w14:paraId="3E6A20BF" w14:textId="087B02FB"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851" w:type="dxa"/>
          </w:tcPr>
          <w:p w14:paraId="59C36B07" w14:textId="722E0B55"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w:t>
            </w:r>
          </w:p>
        </w:tc>
        <w:tc>
          <w:tcPr>
            <w:tcW w:w="851" w:type="dxa"/>
          </w:tcPr>
          <w:p w14:paraId="293B6CDA" w14:textId="6B75A5E6"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w:t>
            </w:r>
          </w:p>
        </w:tc>
        <w:tc>
          <w:tcPr>
            <w:tcW w:w="851" w:type="dxa"/>
          </w:tcPr>
          <w:p w14:paraId="2E461876" w14:textId="5C642AAC"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28</w:t>
            </w:r>
          </w:p>
        </w:tc>
      </w:tr>
      <w:tr w:rsidR="00D838D0" w14:paraId="67A5321B" w14:textId="52252FB2" w:rsidTr="00D838D0">
        <w:tc>
          <w:tcPr>
            <w:cnfStyle w:val="001000000000" w:firstRow="0" w:lastRow="0" w:firstColumn="1" w:lastColumn="0" w:oddVBand="0" w:evenVBand="0" w:oddHBand="0" w:evenHBand="0" w:firstRowFirstColumn="0" w:firstRowLastColumn="0" w:lastRowFirstColumn="0" w:lastRowLastColumn="0"/>
            <w:tcW w:w="1418" w:type="dxa"/>
          </w:tcPr>
          <w:p w14:paraId="509944B2" w14:textId="116B13DB" w:rsidR="00D838D0" w:rsidRPr="00434AEA" w:rsidRDefault="00D838D0" w:rsidP="008C461C">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Erratic</w:t>
            </w:r>
          </w:p>
        </w:tc>
        <w:tc>
          <w:tcPr>
            <w:tcW w:w="1134" w:type="dxa"/>
          </w:tcPr>
          <w:p w14:paraId="22ED4FC9" w14:textId="09C5DDC2" w:rsidR="00D838D0" w:rsidRDefault="00D838D0" w:rsidP="008C461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c>
          <w:tcPr>
            <w:tcW w:w="992" w:type="dxa"/>
          </w:tcPr>
          <w:p w14:paraId="051A93CF" w14:textId="06D903B8"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p>
        </w:tc>
        <w:tc>
          <w:tcPr>
            <w:tcW w:w="851" w:type="dxa"/>
          </w:tcPr>
          <w:p w14:paraId="6E95B605" w14:textId="4E704BB6"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w:t>
            </w:r>
          </w:p>
        </w:tc>
        <w:tc>
          <w:tcPr>
            <w:tcW w:w="850" w:type="dxa"/>
          </w:tcPr>
          <w:p w14:paraId="036759B1" w14:textId="451562DA"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w:t>
            </w:r>
          </w:p>
        </w:tc>
        <w:tc>
          <w:tcPr>
            <w:tcW w:w="851" w:type="dxa"/>
          </w:tcPr>
          <w:p w14:paraId="5BA53C87" w14:textId="607E27F3"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w:t>
            </w:r>
          </w:p>
        </w:tc>
        <w:tc>
          <w:tcPr>
            <w:tcW w:w="851" w:type="dxa"/>
          </w:tcPr>
          <w:p w14:paraId="17019806" w14:textId="62CF7E8D"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w:t>
            </w:r>
          </w:p>
        </w:tc>
        <w:tc>
          <w:tcPr>
            <w:tcW w:w="851" w:type="dxa"/>
          </w:tcPr>
          <w:p w14:paraId="0AB1565F" w14:textId="4D36C8EE"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p>
        </w:tc>
        <w:tc>
          <w:tcPr>
            <w:tcW w:w="851" w:type="dxa"/>
          </w:tcPr>
          <w:p w14:paraId="77A3AEC8" w14:textId="782C60F4"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19</w:t>
            </w:r>
          </w:p>
        </w:tc>
      </w:tr>
      <w:tr w:rsidR="00D838D0" w14:paraId="1090BAB6" w14:textId="5D7516CE" w:rsidTr="00D83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78021B5" w14:textId="15497003" w:rsidR="00D838D0" w:rsidRPr="00434AEA" w:rsidRDefault="00D838D0" w:rsidP="008C461C">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Intermittent</w:t>
            </w:r>
          </w:p>
        </w:tc>
        <w:tc>
          <w:tcPr>
            <w:tcW w:w="1134" w:type="dxa"/>
          </w:tcPr>
          <w:p w14:paraId="1999E5D0" w14:textId="59906634" w:rsidR="00D838D0" w:rsidRDefault="00D838D0" w:rsidP="008C461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992" w:type="dxa"/>
          </w:tcPr>
          <w:p w14:paraId="401213DC" w14:textId="13ADB295"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w:t>
            </w:r>
          </w:p>
        </w:tc>
        <w:tc>
          <w:tcPr>
            <w:tcW w:w="851" w:type="dxa"/>
          </w:tcPr>
          <w:p w14:paraId="1D1A674A" w14:textId="2A221CEB"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89</w:t>
            </w:r>
          </w:p>
        </w:tc>
        <w:tc>
          <w:tcPr>
            <w:tcW w:w="850" w:type="dxa"/>
          </w:tcPr>
          <w:p w14:paraId="282AD774" w14:textId="43AAC7A1"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w:t>
            </w:r>
          </w:p>
        </w:tc>
        <w:tc>
          <w:tcPr>
            <w:tcW w:w="851" w:type="dxa"/>
          </w:tcPr>
          <w:p w14:paraId="14FC723C" w14:textId="09B93A64"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w:t>
            </w:r>
          </w:p>
        </w:tc>
        <w:tc>
          <w:tcPr>
            <w:tcW w:w="851" w:type="dxa"/>
          </w:tcPr>
          <w:p w14:paraId="1A503FAE" w14:textId="2201CC12"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851" w:type="dxa"/>
          </w:tcPr>
          <w:p w14:paraId="725D8FFB" w14:textId="39FE9BCA"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w:t>
            </w:r>
          </w:p>
        </w:tc>
        <w:tc>
          <w:tcPr>
            <w:tcW w:w="851" w:type="dxa"/>
          </w:tcPr>
          <w:p w14:paraId="6FF8C941" w14:textId="1590AB82" w:rsid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129</w:t>
            </w:r>
          </w:p>
        </w:tc>
      </w:tr>
      <w:tr w:rsidR="00D838D0" w14:paraId="4F077A7E" w14:textId="364DBC73" w:rsidTr="00D838D0">
        <w:tc>
          <w:tcPr>
            <w:cnfStyle w:val="001000000000" w:firstRow="0" w:lastRow="0" w:firstColumn="1" w:lastColumn="0" w:oddVBand="0" w:evenVBand="0" w:oddHBand="0" w:evenHBand="0" w:firstRowFirstColumn="0" w:firstRowLastColumn="0" w:lastRowFirstColumn="0" w:lastRowLastColumn="0"/>
            <w:tcW w:w="1418" w:type="dxa"/>
          </w:tcPr>
          <w:p w14:paraId="1B579F27" w14:textId="0F0C98FD" w:rsidR="00D838D0" w:rsidRDefault="00D838D0" w:rsidP="008C461C">
            <w:pPr>
              <w:jc w:val="center"/>
              <w:rPr>
                <w:rFonts w:ascii="Times New Roman" w:eastAsia="Times New Roman" w:hAnsi="Times New Roman" w:cs="Times New Roman"/>
                <w:b w:val="0"/>
                <w:bCs w:val="0"/>
              </w:rPr>
            </w:pPr>
            <w:r>
              <w:rPr>
                <w:rFonts w:ascii="Times New Roman" w:eastAsia="Times New Roman" w:hAnsi="Times New Roman" w:cs="Times New Roman"/>
                <w:b w:val="0"/>
                <w:bCs w:val="0"/>
              </w:rPr>
              <w:t>Lumpy</w:t>
            </w:r>
          </w:p>
        </w:tc>
        <w:tc>
          <w:tcPr>
            <w:tcW w:w="1134" w:type="dxa"/>
          </w:tcPr>
          <w:p w14:paraId="0B815624" w14:textId="6A1056C4"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w:t>
            </w:r>
          </w:p>
        </w:tc>
        <w:tc>
          <w:tcPr>
            <w:tcW w:w="992" w:type="dxa"/>
          </w:tcPr>
          <w:p w14:paraId="7BD254AD" w14:textId="42937FF9"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w:t>
            </w:r>
          </w:p>
        </w:tc>
        <w:tc>
          <w:tcPr>
            <w:tcW w:w="851" w:type="dxa"/>
          </w:tcPr>
          <w:p w14:paraId="2D837073" w14:textId="596CF64C"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45</w:t>
            </w:r>
          </w:p>
        </w:tc>
        <w:tc>
          <w:tcPr>
            <w:tcW w:w="850" w:type="dxa"/>
          </w:tcPr>
          <w:p w14:paraId="02510F43" w14:textId="4431B453"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w:t>
            </w:r>
          </w:p>
        </w:tc>
        <w:tc>
          <w:tcPr>
            <w:tcW w:w="851" w:type="dxa"/>
          </w:tcPr>
          <w:p w14:paraId="12CC1C09" w14:textId="41DFB183"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w:t>
            </w:r>
          </w:p>
        </w:tc>
        <w:tc>
          <w:tcPr>
            <w:tcW w:w="851" w:type="dxa"/>
          </w:tcPr>
          <w:p w14:paraId="2222B6BE" w14:textId="3DA9D4DE"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w:t>
            </w:r>
          </w:p>
        </w:tc>
        <w:tc>
          <w:tcPr>
            <w:tcW w:w="851" w:type="dxa"/>
          </w:tcPr>
          <w:p w14:paraId="0C7672EE" w14:textId="4AD6CB17"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w:t>
            </w:r>
          </w:p>
        </w:tc>
        <w:tc>
          <w:tcPr>
            <w:tcW w:w="851" w:type="dxa"/>
          </w:tcPr>
          <w:p w14:paraId="5F4348BD" w14:textId="28A0D9C2" w:rsidR="00D838D0" w:rsidRDefault="00D838D0"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94</w:t>
            </w:r>
          </w:p>
        </w:tc>
      </w:tr>
      <w:tr w:rsidR="00D838D0" w14:paraId="6D7E685E" w14:textId="334A6702" w:rsidTr="00D83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bottom w:val="single" w:sz="24" w:space="0" w:color="000000"/>
            </w:tcBorders>
          </w:tcPr>
          <w:p w14:paraId="3F84ACF6" w14:textId="0E81031F" w:rsidR="00D838D0" w:rsidRPr="00D838D0" w:rsidRDefault="00D838D0" w:rsidP="008C461C">
            <w:pPr>
              <w:spacing w:line="276" w:lineRule="auto"/>
              <w:jc w:val="center"/>
              <w:rPr>
                <w:rFonts w:ascii="Times New Roman" w:eastAsia="Times New Roman" w:hAnsi="Times New Roman" w:cs="Times New Roman"/>
                <w:b w:val="0"/>
                <w:bCs w:val="0"/>
              </w:rPr>
            </w:pPr>
            <w:r w:rsidRPr="00D838D0">
              <w:rPr>
                <w:rFonts w:ascii="Times New Roman" w:eastAsia="Times New Roman" w:hAnsi="Times New Roman" w:cs="Times New Roman"/>
                <w:b w:val="0"/>
                <w:bCs w:val="0"/>
              </w:rPr>
              <w:t>Tidak dapat diklasifikasi</w:t>
            </w:r>
          </w:p>
        </w:tc>
        <w:tc>
          <w:tcPr>
            <w:tcW w:w="1134" w:type="dxa"/>
            <w:tcBorders>
              <w:bottom w:val="single" w:sz="24" w:space="0" w:color="000000"/>
            </w:tcBorders>
          </w:tcPr>
          <w:p w14:paraId="5FEC2019" w14:textId="3DCEAD4F" w:rsidR="00D838D0" w:rsidRPr="00D838D0" w:rsidRDefault="00D838D0" w:rsidP="008C461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c>
          <w:tcPr>
            <w:tcW w:w="992" w:type="dxa"/>
            <w:tcBorders>
              <w:bottom w:val="single" w:sz="24" w:space="0" w:color="000000"/>
            </w:tcBorders>
          </w:tcPr>
          <w:p w14:paraId="00984AE8" w14:textId="3CDB94A1" w:rsidR="00D838D0" w:rsidRP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c>
          <w:tcPr>
            <w:tcW w:w="851" w:type="dxa"/>
            <w:tcBorders>
              <w:bottom w:val="single" w:sz="24" w:space="0" w:color="000000"/>
            </w:tcBorders>
          </w:tcPr>
          <w:p w14:paraId="3D23B8E9" w14:textId="4369A40B" w:rsidR="00D838D0" w:rsidRP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29</w:t>
            </w:r>
          </w:p>
        </w:tc>
        <w:tc>
          <w:tcPr>
            <w:tcW w:w="850" w:type="dxa"/>
            <w:tcBorders>
              <w:bottom w:val="single" w:sz="24" w:space="0" w:color="000000"/>
            </w:tcBorders>
          </w:tcPr>
          <w:p w14:paraId="2AB0B092" w14:textId="46C7194E" w:rsidR="00D838D0" w:rsidRP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p>
        </w:tc>
        <w:tc>
          <w:tcPr>
            <w:tcW w:w="851" w:type="dxa"/>
            <w:tcBorders>
              <w:bottom w:val="single" w:sz="24" w:space="0" w:color="000000"/>
            </w:tcBorders>
          </w:tcPr>
          <w:p w14:paraId="5D867736" w14:textId="11B4AD96" w:rsidR="00D838D0" w:rsidRP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247</w:t>
            </w:r>
          </w:p>
        </w:tc>
        <w:tc>
          <w:tcPr>
            <w:tcW w:w="851" w:type="dxa"/>
            <w:tcBorders>
              <w:bottom w:val="single" w:sz="24" w:space="0" w:color="000000"/>
            </w:tcBorders>
          </w:tcPr>
          <w:p w14:paraId="4DC8BBD6" w14:textId="5B740458" w:rsidR="00D838D0" w:rsidRP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c>
          <w:tcPr>
            <w:tcW w:w="851" w:type="dxa"/>
            <w:tcBorders>
              <w:bottom w:val="single" w:sz="24" w:space="0" w:color="000000"/>
            </w:tcBorders>
          </w:tcPr>
          <w:p w14:paraId="70BD4ABF" w14:textId="0CD78E4C" w:rsidR="00D838D0" w:rsidRP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c>
          <w:tcPr>
            <w:tcW w:w="851" w:type="dxa"/>
            <w:tcBorders>
              <w:bottom w:val="single" w:sz="24" w:space="0" w:color="000000"/>
            </w:tcBorders>
          </w:tcPr>
          <w:p w14:paraId="485E843A" w14:textId="2BDE5541" w:rsidR="00D838D0" w:rsidRPr="00D838D0" w:rsidRDefault="00D838D0"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277</w:t>
            </w:r>
          </w:p>
        </w:tc>
      </w:tr>
    </w:tbl>
    <w:p w14:paraId="4AD2F10F" w14:textId="1EE5ED46" w:rsidR="00D838D0" w:rsidRPr="004D2350" w:rsidRDefault="00AE20E7" w:rsidP="004D2350">
      <w:pPr>
        <w:spacing w:before="240" w:line="360" w:lineRule="auto"/>
        <w:ind w:firstLine="567"/>
        <w:jc w:val="both"/>
        <w:rPr>
          <w:rFonts w:ascii="Times New Roman" w:eastAsia="Times New Roman" w:hAnsi="Times New Roman" w:cs="Times New Roman"/>
          <w:sz w:val="24"/>
          <w:szCs w:val="24"/>
        </w:rPr>
      </w:pPr>
      <w:r w:rsidRPr="004D2350">
        <w:rPr>
          <w:rFonts w:ascii="Times New Roman" w:eastAsia="Times New Roman" w:hAnsi="Times New Roman" w:cs="Times New Roman"/>
          <w:sz w:val="24"/>
          <w:szCs w:val="24"/>
        </w:rPr>
        <w:t xml:space="preserve">Berdasarkan </w:t>
      </w:r>
      <w:r w:rsidRPr="004D2350">
        <w:rPr>
          <w:rFonts w:ascii="Times New Roman" w:eastAsia="Times New Roman" w:hAnsi="Times New Roman" w:cs="Times New Roman"/>
          <w:b/>
          <w:bCs/>
          <w:sz w:val="24"/>
          <w:szCs w:val="24"/>
        </w:rPr>
        <w:t>Tabel 4.5</w:t>
      </w:r>
      <w:r w:rsidRPr="004D2350">
        <w:rPr>
          <w:rFonts w:ascii="Times New Roman" w:eastAsia="Times New Roman" w:hAnsi="Times New Roman" w:cs="Times New Roman"/>
          <w:sz w:val="24"/>
          <w:szCs w:val="24"/>
        </w:rPr>
        <w:t>, pola pemilihan metode menunjukkan keterkaitan yang jelas dengan karakteristik masing-masing kelas pola permintaan.</w:t>
      </w:r>
      <w:r w:rsidR="004D2350" w:rsidRPr="004D2350">
        <w:rPr>
          <w:rFonts w:ascii="Times New Roman" w:eastAsia="Times New Roman" w:hAnsi="Times New Roman" w:cs="Times New Roman"/>
          <w:sz w:val="24"/>
          <w:szCs w:val="24"/>
        </w:rPr>
        <w:t xml:space="preserve"> Kelas Intermittent (129 obat) didominasi oleh metode Naive (89 obat, 69,0%), jauh melampaui metode-metode yang secara teoritis dirancang khusus untuk data intermiten seperti Croston (3 obat) dan SBA (12 obat). Kelas Lumpy (94 obat), yang mencerminkan pola permintaan paling menantang untuk </w:t>
      </w:r>
      <w:r w:rsidR="004D2350" w:rsidRPr="004D2350">
        <w:rPr>
          <w:rFonts w:ascii="Times New Roman" w:eastAsia="Times New Roman" w:hAnsi="Times New Roman" w:cs="Times New Roman"/>
          <w:sz w:val="24"/>
          <w:szCs w:val="24"/>
        </w:rPr>
        <w:lastRenderedPageBreak/>
        <w:t>diramalkan (jarang muncul dan besaran sangat bervariasi), menunjukkan sebaran metode yang lebih merata dibandingkan kelas lain: Naive tetap dominan (45 obat, 47,9%), namun TSB (12 obat) dan Holt-Winters (10 obat) turut berkontribusi signifikan. Kelas Smooth (28 obat) dan Erratic (19 obat)</w:t>
      </w:r>
      <w:r w:rsidR="004D2350">
        <w:rPr>
          <w:rFonts w:ascii="Times New Roman" w:eastAsia="Times New Roman" w:hAnsi="Times New Roman" w:cs="Times New Roman"/>
          <w:sz w:val="24"/>
          <w:szCs w:val="24"/>
        </w:rPr>
        <w:t xml:space="preserve">, </w:t>
      </w:r>
      <w:r w:rsidR="004D2350" w:rsidRPr="004D2350">
        <w:rPr>
          <w:rFonts w:ascii="Times New Roman" w:eastAsia="Times New Roman" w:hAnsi="Times New Roman" w:cs="Times New Roman"/>
          <w:sz w:val="24"/>
          <w:szCs w:val="24"/>
        </w:rPr>
        <w:t>yang secara teoritis paling sesuai dengan SES dan Holt-Winters karena permintaannya relatif kontinu</w:t>
      </w:r>
      <w:r w:rsidR="004D2350">
        <w:rPr>
          <w:rFonts w:ascii="Times New Roman" w:eastAsia="Times New Roman" w:hAnsi="Times New Roman" w:cs="Times New Roman"/>
          <w:sz w:val="24"/>
          <w:szCs w:val="24"/>
        </w:rPr>
        <w:t xml:space="preserve">, </w:t>
      </w:r>
      <w:r w:rsidR="004D2350" w:rsidRPr="004D2350">
        <w:rPr>
          <w:rFonts w:ascii="Times New Roman" w:eastAsia="Times New Roman" w:hAnsi="Times New Roman" w:cs="Times New Roman"/>
          <w:sz w:val="24"/>
          <w:szCs w:val="24"/>
        </w:rPr>
        <w:t>menunjukkan sebaran metode yang lebih beragam dari yang diharapkan, dengan Naive tetap menjadi pilihan terbanyak pada kedua kelas (9 dan 6 obat). Kelas Tidak Dapat Diklasifikasi (277 obat, mencakup obat dengan data non-zero kurang dari 2 titik, termasuk 237 obat tanpa pemakaian sama sekali sepanjang periode penelitian) didominasi secara mutlak oleh SES (247 obat, 89,2%).</w:t>
      </w:r>
    </w:p>
    <w:p w14:paraId="1B7253B0" w14:textId="5EE3DC59" w:rsidR="004D2350" w:rsidRPr="004D2350" w:rsidRDefault="004D2350" w:rsidP="004D2350">
      <w:pPr>
        <w:spacing w:line="360" w:lineRule="auto"/>
        <w:ind w:firstLine="567"/>
        <w:jc w:val="both"/>
        <w:rPr>
          <w:rFonts w:ascii="Times New Roman" w:eastAsia="Times New Roman" w:hAnsi="Times New Roman" w:cs="Times New Roman"/>
          <w:sz w:val="24"/>
          <w:szCs w:val="24"/>
        </w:rPr>
      </w:pPr>
      <w:r w:rsidRPr="004D2350">
        <w:rPr>
          <w:rFonts w:ascii="Times New Roman" w:eastAsia="Times New Roman" w:hAnsi="Times New Roman" w:cs="Times New Roman"/>
          <w:sz w:val="24"/>
          <w:szCs w:val="24"/>
        </w:rPr>
        <w:t xml:space="preserve">Secara keseluruhan, </w:t>
      </w:r>
      <w:r w:rsidRPr="004D2350">
        <w:rPr>
          <w:rFonts w:ascii="Times New Roman" w:eastAsia="Times New Roman" w:hAnsi="Times New Roman" w:cs="Times New Roman"/>
          <w:b/>
          <w:bCs/>
          <w:sz w:val="24"/>
          <w:szCs w:val="24"/>
        </w:rPr>
        <w:t>Tabel 4.5</w:t>
      </w:r>
      <w:r w:rsidRPr="004D2350">
        <w:rPr>
          <w:rFonts w:ascii="Times New Roman" w:eastAsia="Times New Roman" w:hAnsi="Times New Roman" w:cs="Times New Roman"/>
          <w:sz w:val="24"/>
          <w:szCs w:val="24"/>
        </w:rPr>
        <w:t xml:space="preserve"> memberikan bukti empiris bahwa proses pemilihan metode peramalan pada penelitian ini bersifat adaptif terhadap karakteristik data, bukan penerapan satu metode secara seragam ke seluruh obat. Meskipun distribusi yang dihasilkan tidak sepenuhnya identik dengan ekspektasi teoritis baku (misalnya Croston/SBA/TSB tidak mendominasi kelas Intermittent/Lumpy sebagaimana literatur menyarankan), pola keseluruhan tetap menunjukkan keterkaitan yang bermakna antara kelas pola permintaan dan metode yang terpilih</w:t>
      </w:r>
    </w:p>
    <w:p w14:paraId="4909D0F5" w14:textId="77777777" w:rsidR="00B31A7B" w:rsidRDefault="00000000">
      <w:pPr>
        <w:pStyle w:val="Heading2"/>
        <w:numPr>
          <w:ilvl w:val="0"/>
          <w:numId w:val="1"/>
        </w:numPr>
        <w:ind w:left="569" w:hanging="286"/>
        <w:rPr>
          <w:rFonts w:ascii="Times New Roman" w:eastAsia="Times New Roman" w:hAnsi="Times New Roman" w:cs="Times New Roman"/>
          <w:b/>
          <w:bCs/>
          <w:color w:val="000000"/>
          <w:sz w:val="24"/>
          <w:szCs w:val="24"/>
        </w:rPr>
      </w:pPr>
      <w:bookmarkStart w:id="139" w:name="_Toc237893806"/>
      <w:r>
        <w:rPr>
          <w:rFonts w:ascii="Times New Roman" w:eastAsia="Times New Roman" w:hAnsi="Times New Roman" w:cs="Times New Roman"/>
          <w:b/>
          <w:bCs/>
          <w:color w:val="000000"/>
          <w:sz w:val="24"/>
          <w:szCs w:val="24"/>
        </w:rPr>
        <w:t>Splitting Data</w:t>
      </w:r>
      <w:bookmarkEnd w:id="139"/>
    </w:p>
    <w:p w14:paraId="18A2335A" w14:textId="77777777" w:rsidR="00B31A7B" w:rsidRDefault="00000000">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forecasting, data pemakaian setiap obat dibagi menjadi data pelatihan (</w:t>
      </w:r>
      <w:r>
        <w:rPr>
          <w:rFonts w:ascii="Times New Roman" w:eastAsia="Times New Roman" w:hAnsi="Times New Roman" w:cs="Times New Roman"/>
          <w:i/>
          <w:iCs/>
          <w:sz w:val="24"/>
          <w:szCs w:val="24"/>
        </w:rPr>
        <w:t>training data</w:t>
      </w:r>
      <w:r>
        <w:rPr>
          <w:rFonts w:ascii="Times New Roman" w:eastAsia="Times New Roman" w:hAnsi="Times New Roman" w:cs="Times New Roman"/>
          <w:sz w:val="24"/>
          <w:szCs w:val="24"/>
        </w:rPr>
        <w:t>) dan data pengujian (</w:t>
      </w:r>
      <w:r>
        <w:rPr>
          <w:rFonts w:ascii="Times New Roman" w:eastAsia="Times New Roman" w:hAnsi="Times New Roman" w:cs="Times New Roman"/>
          <w:i/>
          <w:iCs/>
          <w:sz w:val="24"/>
          <w:szCs w:val="24"/>
        </w:rPr>
        <w:t>testing data</w:t>
      </w:r>
      <w:r>
        <w:rPr>
          <w:rFonts w:ascii="Times New Roman" w:eastAsia="Times New Roman" w:hAnsi="Times New Roman" w:cs="Times New Roman"/>
          <w:sz w:val="24"/>
          <w:szCs w:val="24"/>
        </w:rPr>
        <w:t>) berdasarkan urutan waktu (</w:t>
      </w:r>
      <w:r>
        <w:rPr>
          <w:rFonts w:ascii="Times New Roman" w:eastAsia="Times New Roman" w:hAnsi="Times New Roman" w:cs="Times New Roman"/>
          <w:i/>
          <w:iCs/>
          <w:sz w:val="24"/>
          <w:szCs w:val="24"/>
        </w:rPr>
        <w:t>time series split</w:t>
      </w:r>
      <w:r>
        <w:rPr>
          <w:rFonts w:ascii="Times New Roman" w:eastAsia="Times New Roman" w:hAnsi="Times New Roman" w:cs="Times New Roman"/>
          <w:sz w:val="24"/>
          <w:szCs w:val="24"/>
        </w:rPr>
        <w:t>). Pembagian dilakukan secara kronologis sehingga model dibangun menggunakan data historis dan dievaluasi menggunakan data pada periode berikutnya.</w:t>
      </w:r>
    </w:p>
    <w:p w14:paraId="2198D033" w14:textId="2069E6BE" w:rsidR="00B31A7B" w:rsidRDefault="00000000">
      <w:pPr>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preprocessing, setiap obat memiliki data sebanyak 26 periode yang terdiri dari Januari 2024 hingga Februari 2026. Selanjutnya data dibagi menjadi 23 periode sebagai data pelatihan</w:t>
      </w:r>
      <w:r w:rsidR="00161739">
        <w:rPr>
          <w:rFonts w:ascii="Times New Roman" w:eastAsia="Times New Roman" w:hAnsi="Times New Roman" w:cs="Times New Roman"/>
          <w:sz w:val="24"/>
          <w:szCs w:val="24"/>
        </w:rPr>
        <w:t xml:space="preserve"> (Januari 2024 – November 2025)</w:t>
      </w:r>
      <w:r>
        <w:rPr>
          <w:rFonts w:ascii="Times New Roman" w:eastAsia="Times New Roman" w:hAnsi="Times New Roman" w:cs="Times New Roman"/>
          <w:sz w:val="24"/>
          <w:szCs w:val="24"/>
        </w:rPr>
        <w:t xml:space="preserve"> dan 3 periode sebagai data pengujian</w:t>
      </w:r>
      <w:r w:rsidR="00161739">
        <w:rPr>
          <w:rFonts w:ascii="Times New Roman" w:eastAsia="Times New Roman" w:hAnsi="Times New Roman" w:cs="Times New Roman"/>
          <w:sz w:val="24"/>
          <w:szCs w:val="24"/>
        </w:rPr>
        <w:t xml:space="preserve"> (Desember 2025 – Februari 2026)</w:t>
      </w:r>
      <w:r>
        <w:rPr>
          <w:rFonts w:ascii="Times New Roman" w:eastAsia="Times New Roman" w:hAnsi="Times New Roman" w:cs="Times New Roman"/>
          <w:sz w:val="24"/>
          <w:szCs w:val="24"/>
        </w:rPr>
        <w:t>.</w:t>
      </w:r>
    </w:p>
    <w:p w14:paraId="7E77F975" w14:textId="77777777" w:rsidR="00B31A7B" w:rsidRDefault="00000000">
      <w:pPr>
        <w:pStyle w:val="Heading2"/>
        <w:numPr>
          <w:ilvl w:val="0"/>
          <w:numId w:val="1"/>
        </w:numPr>
        <w:ind w:left="569" w:hanging="286"/>
        <w:rPr>
          <w:rFonts w:ascii="Times New Roman" w:eastAsia="Times New Roman" w:hAnsi="Times New Roman" w:cs="Times New Roman"/>
          <w:b/>
          <w:bCs/>
          <w:color w:val="000000"/>
          <w:sz w:val="24"/>
          <w:szCs w:val="24"/>
        </w:rPr>
      </w:pPr>
      <w:bookmarkStart w:id="140" w:name="_Toc237893807"/>
      <w:r>
        <w:rPr>
          <w:rFonts w:ascii="Times New Roman" w:eastAsia="Times New Roman" w:hAnsi="Times New Roman" w:cs="Times New Roman"/>
          <w:b/>
          <w:bCs/>
          <w:color w:val="000000"/>
          <w:sz w:val="24"/>
          <w:szCs w:val="24"/>
        </w:rPr>
        <w:t>Forecasting</w:t>
      </w:r>
      <w:bookmarkEnd w:id="140"/>
    </w:p>
    <w:p w14:paraId="2417D343" w14:textId="757F8223" w:rsidR="00B31A7B" w:rsidRDefault="00434AEA">
      <w:pPr>
        <w:spacing w:line="360" w:lineRule="auto"/>
        <w:ind w:firstLine="566"/>
        <w:jc w:val="both"/>
      </w:pPr>
      <w:r w:rsidRPr="00434AEA">
        <w:rPr>
          <w:rFonts w:ascii="Times New Roman" w:eastAsia="Times New Roman" w:hAnsi="Times New Roman" w:cs="Times New Roman"/>
          <w:sz w:val="24"/>
          <w:szCs w:val="24"/>
        </w:rPr>
        <w:t xml:space="preserve">Tahap forecasting diterapkan dengan membandingkan tujuh metode peramalan (SES, Holt-Winters, Croston, SBA, TSB, Naive, dan Simple Moving Average) pada 547 obat dengan tiap obat dipasangkan dengan satu metode akhir berdasarkan performa terbaiknya pada data uji (mengikuti prosedur pada </w:t>
      </w:r>
      <w:r w:rsidR="0011102B" w:rsidRPr="0011102B">
        <w:rPr>
          <w:rFonts w:ascii="Times New Roman" w:eastAsia="Times New Roman" w:hAnsi="Times New Roman" w:cs="Times New Roman"/>
          <w:b/>
          <w:bCs/>
          <w:sz w:val="24"/>
          <w:szCs w:val="24"/>
        </w:rPr>
        <w:t>S</w:t>
      </w:r>
      <w:r w:rsidRPr="0011102B">
        <w:rPr>
          <w:rFonts w:ascii="Times New Roman" w:eastAsia="Times New Roman" w:hAnsi="Times New Roman" w:cs="Times New Roman"/>
          <w:b/>
          <w:bCs/>
          <w:sz w:val="24"/>
          <w:szCs w:val="24"/>
        </w:rPr>
        <w:t>ubbab 3.</w:t>
      </w:r>
      <w:r w:rsidR="00FC4AC3">
        <w:rPr>
          <w:rFonts w:ascii="Times New Roman" w:eastAsia="Times New Roman" w:hAnsi="Times New Roman" w:cs="Times New Roman"/>
          <w:b/>
          <w:bCs/>
          <w:sz w:val="24"/>
          <w:szCs w:val="24"/>
        </w:rPr>
        <w:t>7</w:t>
      </w:r>
      <w:r w:rsidRPr="00434AEA">
        <w:rPr>
          <w:rFonts w:ascii="Times New Roman" w:eastAsia="Times New Roman" w:hAnsi="Times New Roman" w:cs="Times New Roman"/>
          <w:sz w:val="24"/>
          <w:szCs w:val="24"/>
        </w:rPr>
        <w:t>).</w:t>
      </w:r>
      <w:r w:rsidR="00BF7AC9">
        <w:rPr>
          <w:rFonts w:ascii="Times New Roman" w:eastAsia="Times New Roman" w:hAnsi="Times New Roman" w:cs="Times New Roman"/>
          <w:sz w:val="24"/>
          <w:szCs w:val="24"/>
        </w:rPr>
        <w:t xml:space="preserve"> </w:t>
      </w:r>
      <w:r w:rsidR="00BF7AC9" w:rsidRPr="00BF7AC9">
        <w:rPr>
          <w:rFonts w:ascii="Times New Roman" w:eastAsia="Times New Roman" w:hAnsi="Times New Roman" w:cs="Times New Roman"/>
          <w:sz w:val="24"/>
          <w:szCs w:val="24"/>
        </w:rPr>
        <w:t xml:space="preserve">Pemilihan metode akhir dilakukan dengan membandingkan nilai </w:t>
      </w:r>
      <w:r w:rsidR="00BF7AC9" w:rsidRPr="00BF7AC9">
        <w:rPr>
          <w:rFonts w:ascii="Times New Roman" w:eastAsia="Times New Roman" w:hAnsi="Times New Roman" w:cs="Times New Roman"/>
          <w:i/>
          <w:iCs/>
          <w:sz w:val="24"/>
          <w:szCs w:val="24"/>
        </w:rPr>
        <w:t>Mean Absolute Error</w:t>
      </w:r>
      <w:r w:rsidR="00BF7AC9" w:rsidRPr="00BF7AC9">
        <w:rPr>
          <w:rFonts w:ascii="Times New Roman" w:eastAsia="Times New Roman" w:hAnsi="Times New Roman" w:cs="Times New Roman"/>
          <w:sz w:val="24"/>
          <w:szCs w:val="24"/>
        </w:rPr>
        <w:t xml:space="preserve"> (MAE) yang dihasilkan oleh ketujuh metode pada data uji tiap obat, di mana metode dengan nilai MAE terkecil dipilih sebagai model akhir untuk menghasilkan peramalan kebutuhan obat tersebut.</w:t>
      </w:r>
      <w:r w:rsidRPr="00434AEA">
        <w:rPr>
          <w:rFonts w:ascii="Times New Roman" w:eastAsia="Times New Roman" w:hAnsi="Times New Roman" w:cs="Times New Roman"/>
          <w:sz w:val="24"/>
          <w:szCs w:val="24"/>
        </w:rPr>
        <w:t xml:space="preserve"> Hasil penerapan </w:t>
      </w:r>
      <w:r w:rsidRPr="00434AEA">
        <w:rPr>
          <w:rFonts w:ascii="Times New Roman" w:eastAsia="Times New Roman" w:hAnsi="Times New Roman" w:cs="Times New Roman"/>
          <w:sz w:val="24"/>
          <w:szCs w:val="24"/>
        </w:rPr>
        <w:lastRenderedPageBreak/>
        <w:t xml:space="preserve">ketujuh metode tersebut merangkum metode mana yang paling banyak digunakan untuk menghasilkan peramalan kebutuhan obat di Puskesmas Sidodadi, sebagaimana dirangkum pada </w:t>
      </w:r>
      <w:r w:rsidRPr="0011102B">
        <w:rPr>
          <w:rFonts w:ascii="Times New Roman" w:eastAsia="Times New Roman" w:hAnsi="Times New Roman" w:cs="Times New Roman"/>
          <w:b/>
          <w:bCs/>
          <w:sz w:val="24"/>
          <w:szCs w:val="24"/>
        </w:rPr>
        <w:t>Tabel 4.</w:t>
      </w:r>
      <w:r w:rsidR="009A0FEE">
        <w:rPr>
          <w:rFonts w:ascii="Times New Roman" w:eastAsia="Times New Roman" w:hAnsi="Times New Roman" w:cs="Times New Roman"/>
          <w:b/>
          <w:bCs/>
          <w:sz w:val="24"/>
          <w:szCs w:val="24"/>
        </w:rPr>
        <w:t>6</w:t>
      </w:r>
      <w:r w:rsidRPr="00434AEA">
        <w:rPr>
          <w:rFonts w:ascii="Times New Roman" w:eastAsia="Times New Roman" w:hAnsi="Times New Roman" w:cs="Times New Roman"/>
          <w:sz w:val="24"/>
          <w:szCs w:val="24"/>
        </w:rPr>
        <w:t xml:space="preserve"> berikut</w:t>
      </w:r>
      <w:r>
        <w:rPr>
          <w:rFonts w:ascii="Times New Roman" w:eastAsia="Times New Roman" w:hAnsi="Times New Roman" w:cs="Times New Roman"/>
          <w:sz w:val="24"/>
          <w:szCs w:val="24"/>
        </w:rPr>
        <w:t>.</w:t>
      </w:r>
      <w:r>
        <w:t xml:space="preserve"> </w:t>
      </w:r>
    </w:p>
    <w:p w14:paraId="4D231850" w14:textId="3A4DDFB9" w:rsidR="00434AEA" w:rsidRDefault="00434AEA" w:rsidP="00434AEA">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41" w:name="_Tabel_4.4_Jumlah"/>
      <w:bookmarkStart w:id="142" w:name="_Toc237169370"/>
      <w:bookmarkStart w:id="143" w:name="_Toc237893808"/>
      <w:bookmarkEnd w:id="141"/>
      <w:r>
        <w:rPr>
          <w:rFonts w:ascii="Times New Roman" w:eastAsia="Times New Roman" w:hAnsi="Times New Roman" w:cs="Times New Roman"/>
          <w:b/>
          <w:bCs/>
          <w:color w:val="000000"/>
          <w:sz w:val="24"/>
          <w:szCs w:val="24"/>
        </w:rPr>
        <w:t>Tabel 4.</w:t>
      </w:r>
      <w:r w:rsidR="009A0FEE">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xml:space="preserve"> Jumlah obat yang memilih tiap  metode sebagai model akhir</w:t>
      </w:r>
      <w:bookmarkEnd w:id="142"/>
      <w:bookmarkEnd w:id="143"/>
    </w:p>
    <w:tbl>
      <w:tblPr>
        <w:tblStyle w:val="af4"/>
        <w:tblW w:w="6739"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486"/>
        <w:gridCol w:w="2127"/>
        <w:gridCol w:w="2126"/>
      </w:tblGrid>
      <w:tr w:rsidR="00434AEA" w14:paraId="2856784C" w14:textId="7EDE69FC" w:rsidTr="00434A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86" w:type="dxa"/>
            <w:tcBorders>
              <w:top w:val="single" w:sz="24" w:space="0" w:color="000000"/>
            </w:tcBorders>
          </w:tcPr>
          <w:p w14:paraId="566887F8" w14:textId="051445DF" w:rsidR="00434AEA" w:rsidRDefault="00434AEA"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rPr>
              <w:t>Metode</w:t>
            </w:r>
          </w:p>
        </w:tc>
        <w:tc>
          <w:tcPr>
            <w:tcW w:w="2127" w:type="dxa"/>
            <w:tcBorders>
              <w:top w:val="single" w:sz="24" w:space="0" w:color="000000"/>
            </w:tcBorders>
          </w:tcPr>
          <w:p w14:paraId="03352198" w14:textId="77777777" w:rsidR="00434AEA" w:rsidRDefault="00434AEA" w:rsidP="00A924C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Jumlah Obat</w:t>
            </w:r>
          </w:p>
        </w:tc>
        <w:tc>
          <w:tcPr>
            <w:tcW w:w="2126" w:type="dxa"/>
            <w:tcBorders>
              <w:top w:val="single" w:sz="24" w:space="0" w:color="000000"/>
            </w:tcBorders>
          </w:tcPr>
          <w:p w14:paraId="3594DC03" w14:textId="0D3D9AF3" w:rsidR="00434AEA" w:rsidRDefault="00434AEA"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Persentase</w:t>
            </w:r>
          </w:p>
        </w:tc>
      </w:tr>
      <w:tr w:rsidR="00434AEA" w14:paraId="4AEB9BFF" w14:textId="2AC9357C" w:rsidTr="0043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tcPr>
          <w:p w14:paraId="1851B84E" w14:textId="4C300EB7" w:rsidR="00434AEA" w:rsidRPr="00434AEA" w:rsidRDefault="00434AEA" w:rsidP="00A924C8">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SES</w:t>
            </w:r>
          </w:p>
        </w:tc>
        <w:tc>
          <w:tcPr>
            <w:tcW w:w="2127" w:type="dxa"/>
          </w:tcPr>
          <w:p w14:paraId="121857C3" w14:textId="5BCE25D0" w:rsidR="00434AEA" w:rsidRDefault="00434AEA"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272</w:t>
            </w:r>
          </w:p>
        </w:tc>
        <w:tc>
          <w:tcPr>
            <w:tcW w:w="2126" w:type="dxa"/>
          </w:tcPr>
          <w:p w14:paraId="04159A16" w14:textId="49480C0A" w:rsidR="00434AEA" w:rsidRDefault="00434AEA"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49,7%</w:t>
            </w:r>
          </w:p>
        </w:tc>
      </w:tr>
      <w:tr w:rsidR="00434AEA" w14:paraId="3087A026" w14:textId="4BC4EEC5" w:rsidTr="00434AEA">
        <w:tc>
          <w:tcPr>
            <w:cnfStyle w:val="001000000000" w:firstRow="0" w:lastRow="0" w:firstColumn="1" w:lastColumn="0" w:oddVBand="0" w:evenVBand="0" w:oddHBand="0" w:evenHBand="0" w:firstRowFirstColumn="0" w:firstRowLastColumn="0" w:lastRowFirstColumn="0" w:lastRowLastColumn="0"/>
            <w:tcW w:w="2486" w:type="dxa"/>
          </w:tcPr>
          <w:p w14:paraId="4BCC5C67" w14:textId="3FBFB020" w:rsidR="00434AEA" w:rsidRPr="00434AEA" w:rsidRDefault="00434AEA" w:rsidP="00A924C8">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Naive</w:t>
            </w:r>
          </w:p>
        </w:tc>
        <w:tc>
          <w:tcPr>
            <w:tcW w:w="2127" w:type="dxa"/>
          </w:tcPr>
          <w:p w14:paraId="7A01C24B" w14:textId="5D925B80" w:rsidR="00434AEA" w:rsidRDefault="00434AEA"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178</w:t>
            </w:r>
          </w:p>
        </w:tc>
        <w:tc>
          <w:tcPr>
            <w:tcW w:w="2126" w:type="dxa"/>
          </w:tcPr>
          <w:p w14:paraId="5D08DEEB" w14:textId="215EE0EE" w:rsidR="00434AEA" w:rsidRDefault="00434AEA"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32,5%</w:t>
            </w:r>
          </w:p>
        </w:tc>
      </w:tr>
      <w:tr w:rsidR="00434AEA" w14:paraId="663939C9" w14:textId="385CD808" w:rsidTr="0043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tcPr>
          <w:p w14:paraId="5E1790AB" w14:textId="008754E9" w:rsidR="00434AEA" w:rsidRPr="00434AEA" w:rsidRDefault="00434AEA" w:rsidP="00A924C8">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SBA</w:t>
            </w:r>
          </w:p>
        </w:tc>
        <w:tc>
          <w:tcPr>
            <w:tcW w:w="2127" w:type="dxa"/>
          </w:tcPr>
          <w:p w14:paraId="4915D92C" w14:textId="23697ABC" w:rsidR="00434AEA" w:rsidRDefault="00434AEA"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24</w:t>
            </w:r>
          </w:p>
        </w:tc>
        <w:tc>
          <w:tcPr>
            <w:tcW w:w="2126" w:type="dxa"/>
          </w:tcPr>
          <w:p w14:paraId="5CD86BA5" w14:textId="238E466F" w:rsidR="00434AEA" w:rsidRDefault="00434AEA"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4,4%</w:t>
            </w:r>
          </w:p>
        </w:tc>
      </w:tr>
      <w:tr w:rsidR="00434AEA" w14:paraId="2B13205B" w14:textId="77777777" w:rsidTr="00434AEA">
        <w:tc>
          <w:tcPr>
            <w:cnfStyle w:val="001000000000" w:firstRow="0" w:lastRow="0" w:firstColumn="1" w:lastColumn="0" w:oddVBand="0" w:evenVBand="0" w:oddHBand="0" w:evenHBand="0" w:firstRowFirstColumn="0" w:firstRowLastColumn="0" w:lastRowFirstColumn="0" w:lastRowLastColumn="0"/>
            <w:tcW w:w="2486" w:type="dxa"/>
          </w:tcPr>
          <w:p w14:paraId="31D5FA91" w14:textId="040AD428" w:rsidR="00434AEA" w:rsidRDefault="00434AEA" w:rsidP="00A924C8">
            <w:pPr>
              <w:jc w:val="center"/>
              <w:rPr>
                <w:rFonts w:ascii="Times New Roman" w:eastAsia="Times New Roman" w:hAnsi="Times New Roman" w:cs="Times New Roman"/>
                <w:b w:val="0"/>
                <w:bCs w:val="0"/>
              </w:rPr>
            </w:pPr>
            <w:r>
              <w:rPr>
                <w:rFonts w:ascii="Times New Roman" w:eastAsia="Times New Roman" w:hAnsi="Times New Roman" w:cs="Times New Roman"/>
                <w:b w:val="0"/>
                <w:bCs w:val="0"/>
              </w:rPr>
              <w:t>Holt-Winters</w:t>
            </w:r>
          </w:p>
        </w:tc>
        <w:tc>
          <w:tcPr>
            <w:tcW w:w="2127" w:type="dxa"/>
          </w:tcPr>
          <w:p w14:paraId="78FA6131" w14:textId="3D9E637D" w:rsidR="00434AEA" w:rsidRDefault="00434AEA"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23</w:t>
            </w:r>
          </w:p>
        </w:tc>
        <w:tc>
          <w:tcPr>
            <w:tcW w:w="2126" w:type="dxa"/>
          </w:tcPr>
          <w:p w14:paraId="386F90CF" w14:textId="52BD7926" w:rsidR="00434AEA" w:rsidRDefault="00434AEA"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4,2%</w:t>
            </w:r>
          </w:p>
        </w:tc>
      </w:tr>
      <w:tr w:rsidR="00434AEA" w14:paraId="7506BA4C" w14:textId="77777777" w:rsidTr="0043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tcPr>
          <w:p w14:paraId="4605D78A" w14:textId="159E2D3C" w:rsidR="00434AEA" w:rsidRDefault="00434AEA" w:rsidP="00A924C8">
            <w:pPr>
              <w:jc w:val="center"/>
              <w:rPr>
                <w:rFonts w:ascii="Times New Roman" w:eastAsia="Times New Roman" w:hAnsi="Times New Roman" w:cs="Times New Roman"/>
                <w:b w:val="0"/>
                <w:bCs w:val="0"/>
              </w:rPr>
            </w:pPr>
            <w:r>
              <w:rPr>
                <w:rFonts w:ascii="Times New Roman" w:eastAsia="Times New Roman" w:hAnsi="Times New Roman" w:cs="Times New Roman"/>
                <w:b w:val="0"/>
                <w:bCs w:val="0"/>
              </w:rPr>
              <w:t>TSB</w:t>
            </w:r>
          </w:p>
        </w:tc>
        <w:tc>
          <w:tcPr>
            <w:tcW w:w="2127" w:type="dxa"/>
          </w:tcPr>
          <w:p w14:paraId="692A9F99" w14:textId="53961F9E" w:rsidR="00434AEA" w:rsidRDefault="00434AEA"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22</w:t>
            </w:r>
          </w:p>
        </w:tc>
        <w:tc>
          <w:tcPr>
            <w:tcW w:w="2126" w:type="dxa"/>
          </w:tcPr>
          <w:p w14:paraId="2339A1F3" w14:textId="78E62C84" w:rsidR="00434AEA" w:rsidRDefault="00434AEA"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4,0%</w:t>
            </w:r>
          </w:p>
        </w:tc>
      </w:tr>
      <w:tr w:rsidR="00434AEA" w14:paraId="7FEA11C4" w14:textId="77777777" w:rsidTr="00434AEA">
        <w:tc>
          <w:tcPr>
            <w:cnfStyle w:val="001000000000" w:firstRow="0" w:lastRow="0" w:firstColumn="1" w:lastColumn="0" w:oddVBand="0" w:evenVBand="0" w:oddHBand="0" w:evenHBand="0" w:firstRowFirstColumn="0" w:firstRowLastColumn="0" w:lastRowFirstColumn="0" w:lastRowLastColumn="0"/>
            <w:tcW w:w="2486" w:type="dxa"/>
          </w:tcPr>
          <w:p w14:paraId="7864E580" w14:textId="363939F1" w:rsidR="00434AEA" w:rsidRDefault="00434AEA" w:rsidP="00A924C8">
            <w:pPr>
              <w:jc w:val="center"/>
              <w:rPr>
                <w:rFonts w:ascii="Times New Roman" w:eastAsia="Times New Roman" w:hAnsi="Times New Roman" w:cs="Times New Roman"/>
                <w:b w:val="0"/>
                <w:bCs w:val="0"/>
              </w:rPr>
            </w:pPr>
            <w:r>
              <w:rPr>
                <w:rFonts w:ascii="Times New Roman" w:eastAsia="Times New Roman" w:hAnsi="Times New Roman" w:cs="Times New Roman"/>
                <w:b w:val="0"/>
                <w:bCs w:val="0"/>
              </w:rPr>
              <w:t>SMA-</w:t>
            </w:r>
            <w:r w:rsidR="002811DF">
              <w:rPr>
                <w:rFonts w:ascii="Times New Roman" w:eastAsia="Times New Roman" w:hAnsi="Times New Roman" w:cs="Times New Roman"/>
                <w:b w:val="0"/>
                <w:bCs w:val="0"/>
              </w:rPr>
              <w:t>3</w:t>
            </w:r>
          </w:p>
        </w:tc>
        <w:tc>
          <w:tcPr>
            <w:tcW w:w="2127" w:type="dxa"/>
          </w:tcPr>
          <w:p w14:paraId="51C54D7E" w14:textId="7D81DF8C" w:rsidR="00434AEA" w:rsidRDefault="00434AEA"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w:t>
            </w:r>
          </w:p>
        </w:tc>
        <w:tc>
          <w:tcPr>
            <w:tcW w:w="2126" w:type="dxa"/>
          </w:tcPr>
          <w:p w14:paraId="193ACD7E" w14:textId="3F68C07F" w:rsidR="00434AEA" w:rsidRDefault="00434AEA"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3,1%</w:t>
            </w:r>
          </w:p>
        </w:tc>
      </w:tr>
      <w:tr w:rsidR="00434AEA" w14:paraId="02D01AF4" w14:textId="77777777" w:rsidTr="0043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tcPr>
          <w:p w14:paraId="47F3A52E" w14:textId="2379A728" w:rsidR="00434AEA" w:rsidRDefault="00434AEA" w:rsidP="00A924C8">
            <w:pPr>
              <w:jc w:val="center"/>
              <w:rPr>
                <w:rFonts w:ascii="Times New Roman" w:eastAsia="Times New Roman" w:hAnsi="Times New Roman" w:cs="Times New Roman"/>
                <w:b w:val="0"/>
                <w:bCs w:val="0"/>
              </w:rPr>
            </w:pPr>
            <w:r>
              <w:rPr>
                <w:rFonts w:ascii="Times New Roman" w:eastAsia="Times New Roman" w:hAnsi="Times New Roman" w:cs="Times New Roman"/>
                <w:b w:val="0"/>
                <w:bCs w:val="0"/>
              </w:rPr>
              <w:t>Croston</w:t>
            </w:r>
          </w:p>
        </w:tc>
        <w:tc>
          <w:tcPr>
            <w:tcW w:w="2127" w:type="dxa"/>
          </w:tcPr>
          <w:p w14:paraId="6914BF0F" w14:textId="4DCBEE6D" w:rsidR="00434AEA" w:rsidRDefault="00434AEA"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w:t>
            </w:r>
          </w:p>
        </w:tc>
        <w:tc>
          <w:tcPr>
            <w:tcW w:w="2126" w:type="dxa"/>
          </w:tcPr>
          <w:p w14:paraId="5BF28B1F" w14:textId="3103C5B5" w:rsidR="00434AEA" w:rsidRDefault="00434AEA"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2,0%</w:t>
            </w:r>
          </w:p>
        </w:tc>
      </w:tr>
      <w:tr w:rsidR="00434AEA" w14:paraId="1AAAF271" w14:textId="75A67061" w:rsidTr="00434AEA">
        <w:tc>
          <w:tcPr>
            <w:cnfStyle w:val="001000000000" w:firstRow="0" w:lastRow="0" w:firstColumn="1" w:lastColumn="0" w:oddVBand="0" w:evenVBand="0" w:oddHBand="0" w:evenHBand="0" w:firstRowFirstColumn="0" w:firstRowLastColumn="0" w:lastRowFirstColumn="0" w:lastRowLastColumn="0"/>
            <w:tcW w:w="2486" w:type="dxa"/>
            <w:tcBorders>
              <w:bottom w:val="single" w:sz="24" w:space="0" w:color="000000"/>
            </w:tcBorders>
          </w:tcPr>
          <w:p w14:paraId="3C6AB4D4" w14:textId="77777777" w:rsidR="00434AEA" w:rsidRDefault="00434AEA"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rPr>
              <w:t>Total</w:t>
            </w:r>
          </w:p>
        </w:tc>
        <w:tc>
          <w:tcPr>
            <w:tcW w:w="2127" w:type="dxa"/>
            <w:tcBorders>
              <w:bottom w:val="single" w:sz="24" w:space="0" w:color="000000"/>
            </w:tcBorders>
          </w:tcPr>
          <w:p w14:paraId="64A7F691" w14:textId="3DE7FD5A" w:rsidR="00434AEA" w:rsidRDefault="00434AEA"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Pr>
                <w:rFonts w:ascii="Times New Roman" w:eastAsia="Times New Roman" w:hAnsi="Times New Roman" w:cs="Times New Roman"/>
                <w:b/>
                <w:bCs/>
              </w:rPr>
              <w:t>547</w:t>
            </w:r>
          </w:p>
        </w:tc>
        <w:tc>
          <w:tcPr>
            <w:tcW w:w="2126" w:type="dxa"/>
            <w:tcBorders>
              <w:bottom w:val="single" w:sz="24" w:space="0" w:color="000000"/>
            </w:tcBorders>
          </w:tcPr>
          <w:p w14:paraId="0D323878" w14:textId="69166680" w:rsidR="00434AEA" w:rsidRDefault="00434AEA"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100%</w:t>
            </w:r>
          </w:p>
        </w:tc>
      </w:tr>
    </w:tbl>
    <w:p w14:paraId="13C6080A" w14:textId="06A5F1EF" w:rsidR="00434AEA" w:rsidRPr="00434AEA" w:rsidRDefault="00434AEA" w:rsidP="00434AEA">
      <w:pPr>
        <w:spacing w:before="240" w:line="360" w:lineRule="auto"/>
        <w:ind w:firstLine="567"/>
        <w:jc w:val="both"/>
        <w:rPr>
          <w:rFonts w:ascii="Times New Roman" w:hAnsi="Times New Roman" w:cs="Times New Roman"/>
          <w:sz w:val="24"/>
          <w:szCs w:val="24"/>
        </w:rPr>
      </w:pPr>
      <w:r w:rsidRPr="0011102B">
        <w:rPr>
          <w:rFonts w:ascii="Times New Roman" w:hAnsi="Times New Roman" w:cs="Times New Roman"/>
          <w:b/>
          <w:bCs/>
          <w:sz w:val="24"/>
          <w:szCs w:val="24"/>
        </w:rPr>
        <w:t>Tabel 4.</w:t>
      </w:r>
      <w:r w:rsidR="009A0FEE">
        <w:rPr>
          <w:rFonts w:ascii="Times New Roman" w:hAnsi="Times New Roman" w:cs="Times New Roman"/>
          <w:b/>
          <w:bCs/>
          <w:sz w:val="24"/>
          <w:szCs w:val="24"/>
        </w:rPr>
        <w:t>6</w:t>
      </w:r>
      <w:r w:rsidRPr="00434AEA">
        <w:rPr>
          <w:rFonts w:ascii="Times New Roman" w:hAnsi="Times New Roman" w:cs="Times New Roman"/>
          <w:sz w:val="24"/>
          <w:szCs w:val="24"/>
        </w:rPr>
        <w:t xml:space="preserve"> menunjukkan bahwa dari 547 obat yang dianalisis, SES menjadi metode yang paling banyak dipilih sebagai model akhir peramalan (272 obat atau 49,7%), diikuti oleh Naive (178 obat atau 32,5%). Kelima metode lainnya (SBA, Holt-Winters, TSB, SMA-3, dan Croston) secara kumulatif digunakan pada 97 obat sisanya (17,7%). Hasil ini menunjukkan bahwa kebutuhan obat di Puskesmas Sidodadi tidak dapat diramalkan secara optimal menggunakan satu metode tunggal, melainkan memerlukan pendekatan yang disesuaikan dengan karakteristik pola pemakaian masing-masing obat.</w:t>
      </w:r>
    </w:p>
    <w:p w14:paraId="41106ABC" w14:textId="77777777" w:rsidR="00B31A7B" w:rsidRDefault="00000000" w:rsidP="00AF3D7C">
      <w:pPr>
        <w:pStyle w:val="Heading3"/>
        <w:numPr>
          <w:ilvl w:val="0"/>
          <w:numId w:val="23"/>
        </w:numPr>
        <w:ind w:left="566" w:hanging="566"/>
        <w:rPr>
          <w:rFonts w:ascii="Times New Roman" w:eastAsia="Times New Roman" w:hAnsi="Times New Roman" w:cs="Times New Roman"/>
          <w:b/>
          <w:bCs/>
          <w:color w:val="000000"/>
          <w:sz w:val="24"/>
          <w:szCs w:val="24"/>
        </w:rPr>
      </w:pPr>
      <w:bookmarkStart w:id="144" w:name="_Toc237169371"/>
      <w:bookmarkStart w:id="145" w:name="_Toc237893809"/>
      <w:r>
        <w:rPr>
          <w:rFonts w:ascii="Times New Roman" w:eastAsia="Times New Roman" w:hAnsi="Times New Roman" w:cs="Times New Roman"/>
          <w:b/>
          <w:bCs/>
          <w:color w:val="000000"/>
          <w:sz w:val="24"/>
          <w:szCs w:val="24"/>
        </w:rPr>
        <w:t>Simple Exponential Smoothing (SES)</w:t>
      </w:r>
      <w:bookmarkEnd w:id="144"/>
      <w:bookmarkEnd w:id="145"/>
    </w:p>
    <w:p w14:paraId="5ACBAF55" w14:textId="62B6EEF2" w:rsidR="00B31A7B" w:rsidRDefault="003432B9">
      <w:pPr>
        <w:spacing w:line="360" w:lineRule="auto"/>
        <w:ind w:firstLine="566"/>
        <w:jc w:val="both"/>
        <w:rPr>
          <w:rFonts w:ascii="Times New Roman" w:eastAsia="Times New Roman" w:hAnsi="Times New Roman" w:cs="Times New Roman"/>
          <w:sz w:val="24"/>
          <w:szCs w:val="24"/>
        </w:rPr>
      </w:pPr>
      <w:r w:rsidRPr="003432B9">
        <w:rPr>
          <w:rFonts w:ascii="Times New Roman" w:eastAsia="Times New Roman" w:hAnsi="Times New Roman" w:cs="Times New Roman"/>
          <w:sz w:val="24"/>
          <w:szCs w:val="24"/>
        </w:rPr>
        <w:t>SES bekerja dengan menghaluskan data pemakaian menggunakan pembobotan yang menurun secara eksponensial terhadap data historis, cocok digunakan pada obat dengan pola pemakaian yang relatif stabil tanpa tren maupun musiman yang kuat. Metode ini diterapkan sebagai model akhir pada 272 dari 547 obat (49,7%)</w:t>
      </w:r>
      <w:r w:rsidR="00BF7AC9">
        <w:rPr>
          <w:rFonts w:ascii="Times New Roman" w:eastAsia="Times New Roman" w:hAnsi="Times New Roman" w:cs="Times New Roman"/>
          <w:sz w:val="24"/>
          <w:szCs w:val="24"/>
        </w:rPr>
        <w:t xml:space="preserve"> yang menunjukkan </w:t>
      </w:r>
      <w:r w:rsidRPr="003432B9">
        <w:rPr>
          <w:rFonts w:ascii="Times New Roman" w:eastAsia="Times New Roman" w:hAnsi="Times New Roman" w:cs="Times New Roman"/>
          <w:sz w:val="24"/>
          <w:szCs w:val="24"/>
        </w:rPr>
        <w:t>proporsi tertinggi di antara ketujuh metode yang dibandingkan.</w:t>
      </w:r>
      <w:r>
        <w:rPr>
          <w:rFonts w:ascii="Times New Roman" w:eastAsia="Times New Roman" w:hAnsi="Times New Roman" w:cs="Times New Roman"/>
          <w:sz w:val="24"/>
          <w:szCs w:val="24"/>
        </w:rPr>
        <w:t xml:space="preserve"> </w:t>
      </w:r>
    </w:p>
    <w:p w14:paraId="53123BB3" w14:textId="21F55819" w:rsidR="00B31A7B" w:rsidRDefault="00000000">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46" w:name="_Tabel_4.5_Jumlah"/>
      <w:bookmarkStart w:id="147" w:name="_Toc235052113"/>
      <w:bookmarkStart w:id="148" w:name="_Toc237169372"/>
      <w:bookmarkStart w:id="149" w:name="_Toc237893810"/>
      <w:bookmarkEnd w:id="146"/>
      <w:r>
        <w:rPr>
          <w:rFonts w:ascii="Times New Roman" w:eastAsia="Times New Roman" w:hAnsi="Times New Roman" w:cs="Times New Roman"/>
          <w:b/>
          <w:bCs/>
          <w:color w:val="000000"/>
          <w:sz w:val="24"/>
          <w:szCs w:val="24"/>
        </w:rPr>
        <w:t>Tabel 4.</w:t>
      </w:r>
      <w:r w:rsidR="009A0FEE">
        <w:rPr>
          <w:rFonts w:ascii="Times New Roman" w:eastAsia="Times New Roman" w:hAnsi="Times New Roman" w:cs="Times New Roman"/>
          <w:b/>
          <w:bCs/>
          <w:color w:val="000000"/>
          <w:sz w:val="24"/>
          <w:szCs w:val="24"/>
        </w:rPr>
        <w:t>7</w:t>
      </w:r>
      <w:r>
        <w:rPr>
          <w:rFonts w:ascii="Times New Roman" w:eastAsia="Times New Roman" w:hAnsi="Times New Roman" w:cs="Times New Roman"/>
          <w:color w:val="000000"/>
          <w:sz w:val="24"/>
          <w:szCs w:val="24"/>
        </w:rPr>
        <w:t xml:space="preserve"> Jumlah obat yang menggunakan SES</w:t>
      </w:r>
      <w:bookmarkEnd w:id="147"/>
      <w:r w:rsidR="003432B9">
        <w:rPr>
          <w:rFonts w:ascii="Times New Roman" w:eastAsia="Times New Roman" w:hAnsi="Times New Roman" w:cs="Times New Roman"/>
          <w:color w:val="000000"/>
          <w:sz w:val="24"/>
          <w:szCs w:val="24"/>
        </w:rPr>
        <w:t xml:space="preserve"> sebagai model akhir</w:t>
      </w:r>
      <w:bookmarkEnd w:id="148"/>
      <w:bookmarkEnd w:id="149"/>
    </w:p>
    <w:tbl>
      <w:tblPr>
        <w:tblStyle w:val="af4"/>
        <w:tblW w:w="6881"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061"/>
        <w:gridCol w:w="2552"/>
        <w:gridCol w:w="2268"/>
      </w:tblGrid>
      <w:tr w:rsidR="003432B9" w14:paraId="4052FCEF" w14:textId="02DE5C5D" w:rsidTr="003432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Borders>
              <w:top w:val="single" w:sz="24" w:space="0" w:color="000000"/>
            </w:tcBorders>
          </w:tcPr>
          <w:p w14:paraId="7D892A79" w14:textId="4F89B7E5" w:rsidR="003432B9" w:rsidRDefault="003432B9">
            <w:pPr>
              <w:spacing w:line="276" w:lineRule="auto"/>
              <w:jc w:val="center"/>
              <w:rPr>
                <w:rFonts w:ascii="Times New Roman" w:eastAsia="Times New Roman" w:hAnsi="Times New Roman" w:cs="Times New Roman"/>
              </w:rPr>
            </w:pPr>
            <w:r>
              <w:rPr>
                <w:rFonts w:ascii="Times New Roman" w:eastAsia="Times New Roman" w:hAnsi="Times New Roman" w:cs="Times New Roman"/>
              </w:rPr>
              <w:t>Kelompok</w:t>
            </w:r>
          </w:p>
        </w:tc>
        <w:tc>
          <w:tcPr>
            <w:tcW w:w="2552" w:type="dxa"/>
            <w:tcBorders>
              <w:top w:val="single" w:sz="24" w:space="0" w:color="000000"/>
            </w:tcBorders>
          </w:tcPr>
          <w:p w14:paraId="0A762F39" w14:textId="77777777" w:rsidR="003432B9" w:rsidRDefault="003432B9"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Pr>
                <w:rFonts w:ascii="Times New Roman" w:eastAsia="Times New Roman" w:hAnsi="Times New Roman" w:cs="Times New Roman"/>
              </w:rPr>
              <w:t xml:space="preserve">Jumlah Obat </w:t>
            </w:r>
          </w:p>
          <w:p w14:paraId="122F6C1B" w14:textId="1F4A8FAA" w:rsidR="003432B9" w:rsidRDefault="003432B9"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Menggunakan SES</w:t>
            </w:r>
          </w:p>
        </w:tc>
        <w:tc>
          <w:tcPr>
            <w:tcW w:w="2268" w:type="dxa"/>
            <w:tcBorders>
              <w:top w:val="single" w:sz="24" w:space="0" w:color="000000"/>
            </w:tcBorders>
          </w:tcPr>
          <w:p w14:paraId="278A0DC4" w14:textId="4CB8E33F" w:rsidR="003432B9" w:rsidRDefault="003432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Persentase dalam Kelompok</w:t>
            </w:r>
          </w:p>
        </w:tc>
      </w:tr>
      <w:tr w:rsidR="003432B9" w14:paraId="3DD7107D" w14:textId="763ED199" w:rsidTr="0034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4ABE2E59" w14:textId="77777777" w:rsidR="003432B9" w:rsidRDefault="003432B9">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Prioritas (Tinggi)</w:t>
            </w:r>
          </w:p>
        </w:tc>
        <w:tc>
          <w:tcPr>
            <w:tcW w:w="2552" w:type="dxa"/>
          </w:tcPr>
          <w:p w14:paraId="7D04D7C8" w14:textId="18F5BF6F" w:rsidR="003432B9" w:rsidRDefault="003432B9">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w:t>
            </w:r>
          </w:p>
        </w:tc>
        <w:tc>
          <w:tcPr>
            <w:tcW w:w="2268" w:type="dxa"/>
          </w:tcPr>
          <w:p w14:paraId="62FBD0AB" w14:textId="4F17CB91" w:rsidR="003432B9" w:rsidRDefault="003432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7,4%</w:t>
            </w:r>
          </w:p>
        </w:tc>
      </w:tr>
      <w:tr w:rsidR="003432B9" w14:paraId="095B39B5" w14:textId="71811426" w:rsidTr="003432B9">
        <w:tc>
          <w:tcPr>
            <w:cnfStyle w:val="001000000000" w:firstRow="0" w:lastRow="0" w:firstColumn="1" w:lastColumn="0" w:oddVBand="0" w:evenVBand="0" w:oddHBand="0" w:evenHBand="0" w:firstRowFirstColumn="0" w:firstRowLastColumn="0" w:lastRowFirstColumn="0" w:lastRowLastColumn="0"/>
            <w:tcW w:w="2061" w:type="dxa"/>
          </w:tcPr>
          <w:p w14:paraId="7EA0568F" w14:textId="77777777" w:rsidR="003432B9" w:rsidRDefault="003432B9">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Sedang</w:t>
            </w:r>
          </w:p>
        </w:tc>
        <w:tc>
          <w:tcPr>
            <w:tcW w:w="2552" w:type="dxa"/>
          </w:tcPr>
          <w:p w14:paraId="6825B345" w14:textId="656CDBEC" w:rsidR="003432B9" w:rsidRDefault="003432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w:t>
            </w:r>
          </w:p>
        </w:tc>
        <w:tc>
          <w:tcPr>
            <w:tcW w:w="2268" w:type="dxa"/>
          </w:tcPr>
          <w:p w14:paraId="7FEEE272" w14:textId="6978EF74" w:rsidR="003432B9" w:rsidRDefault="003432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19,4%</w:t>
            </w:r>
          </w:p>
        </w:tc>
      </w:tr>
      <w:tr w:rsidR="003432B9" w14:paraId="28A2019C" w14:textId="6171885E" w:rsidTr="0034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Borders>
              <w:bottom w:val="single" w:sz="24" w:space="0" w:color="000000"/>
            </w:tcBorders>
          </w:tcPr>
          <w:p w14:paraId="475F7BF6" w14:textId="56714FA2" w:rsidR="003432B9" w:rsidRPr="003432B9" w:rsidRDefault="003432B9">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Rendah</w:t>
            </w:r>
          </w:p>
        </w:tc>
        <w:tc>
          <w:tcPr>
            <w:tcW w:w="2552" w:type="dxa"/>
            <w:tcBorders>
              <w:bottom w:val="single" w:sz="24" w:space="0" w:color="000000"/>
            </w:tcBorders>
          </w:tcPr>
          <w:p w14:paraId="35235C8B" w14:textId="53396C4F" w:rsidR="003432B9" w:rsidRPr="003432B9" w:rsidRDefault="003432B9">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263</w:t>
            </w:r>
          </w:p>
        </w:tc>
        <w:tc>
          <w:tcPr>
            <w:tcW w:w="2268" w:type="dxa"/>
            <w:tcBorders>
              <w:bottom w:val="single" w:sz="24" w:space="0" w:color="000000"/>
            </w:tcBorders>
          </w:tcPr>
          <w:p w14:paraId="5B896B51" w14:textId="358CAC00" w:rsidR="003432B9" w:rsidRPr="003432B9" w:rsidRDefault="003432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54,3%</w:t>
            </w:r>
          </w:p>
        </w:tc>
      </w:tr>
    </w:tbl>
    <w:p w14:paraId="6A249197" w14:textId="5FAEBAB7" w:rsidR="00B31A7B" w:rsidRDefault="00000000">
      <w:pPr>
        <w:spacing w:before="20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w:t>
      </w:r>
      <w:r w:rsidRPr="000A1398">
        <w:rPr>
          <w:rFonts w:ascii="Times New Roman" w:eastAsia="Times New Roman" w:hAnsi="Times New Roman" w:cs="Times New Roman"/>
          <w:b/>
          <w:bCs/>
          <w:sz w:val="24"/>
          <w:szCs w:val="24"/>
        </w:rPr>
        <w:t>Tabel 4.</w:t>
      </w:r>
      <w:r w:rsidR="009A0FEE">
        <w:rPr>
          <w:rFonts w:ascii="Times New Roman" w:eastAsia="Times New Roman" w:hAnsi="Times New Roman" w:cs="Times New Roman"/>
          <w:b/>
          <w:bCs/>
          <w:sz w:val="24"/>
          <w:szCs w:val="24"/>
        </w:rPr>
        <w:t>7</w:t>
      </w:r>
      <w:r w:rsidR="003432B9" w:rsidRPr="003432B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dapat </w:t>
      </w:r>
      <w:r w:rsidR="0011102B">
        <w:rPr>
          <w:rFonts w:ascii="Times New Roman" w:eastAsia="Times New Roman" w:hAnsi="Times New Roman" w:cs="Times New Roman"/>
          <w:sz w:val="24"/>
          <w:szCs w:val="24"/>
        </w:rPr>
        <w:t>diketahui</w:t>
      </w:r>
      <w:r>
        <w:rPr>
          <w:rFonts w:ascii="Times New Roman" w:eastAsia="Times New Roman" w:hAnsi="Times New Roman" w:cs="Times New Roman"/>
          <w:sz w:val="24"/>
          <w:szCs w:val="24"/>
        </w:rPr>
        <w:t xml:space="preserve"> bahwa </w:t>
      </w:r>
      <w:r w:rsidR="003432B9" w:rsidRPr="003432B9">
        <w:rPr>
          <w:rFonts w:ascii="Times New Roman" w:eastAsia="Times New Roman" w:hAnsi="Times New Roman" w:cs="Times New Roman"/>
          <w:sz w:val="24"/>
          <w:szCs w:val="24"/>
        </w:rPr>
        <w:t>penggunaan SES paling dominan pada kelompok Rendah, di mana lebih dari separuh obat (54,3%) menggunakan SES sebagai model akhir peramalannya. Sebaliknya, pada kelompok Prioritas, SES hanya digunakan pada 2 dari 27 obat (7,4%), menunjukkan bahwa obat-obat dengan kontribusi pemakaian tertinggi cenderung memerlukan pendekatan peramalan yang berbeda dari SES.</w:t>
      </w:r>
    </w:p>
    <w:p w14:paraId="0A77D045" w14:textId="0E6095E7" w:rsidR="00385871" w:rsidRPr="00385871" w:rsidRDefault="00385871" w:rsidP="00385871">
      <w:pPr>
        <w:pStyle w:val="Heading3"/>
        <w:numPr>
          <w:ilvl w:val="0"/>
          <w:numId w:val="23"/>
        </w:numPr>
        <w:ind w:left="566" w:hanging="566"/>
        <w:rPr>
          <w:rFonts w:ascii="Times New Roman" w:eastAsia="Times New Roman" w:hAnsi="Times New Roman" w:cs="Times New Roman"/>
          <w:b/>
          <w:bCs/>
          <w:color w:val="000000"/>
          <w:sz w:val="24"/>
          <w:szCs w:val="24"/>
        </w:rPr>
      </w:pPr>
      <w:bookmarkStart w:id="150" w:name="_Toc237169373"/>
      <w:bookmarkStart w:id="151" w:name="_Toc237893811"/>
      <w:r>
        <w:rPr>
          <w:rFonts w:ascii="Times New Roman" w:eastAsia="Times New Roman" w:hAnsi="Times New Roman" w:cs="Times New Roman"/>
          <w:b/>
          <w:bCs/>
          <w:color w:val="000000"/>
          <w:sz w:val="24"/>
          <w:szCs w:val="24"/>
        </w:rPr>
        <w:lastRenderedPageBreak/>
        <w:t>Holt-Winters Exponential Smoothing</w:t>
      </w:r>
      <w:bookmarkEnd w:id="150"/>
      <w:bookmarkEnd w:id="151"/>
    </w:p>
    <w:p w14:paraId="520CC0B0" w14:textId="2473337B" w:rsidR="00385871" w:rsidRDefault="00385871" w:rsidP="00FC4AC3">
      <w:pPr>
        <w:spacing w:line="360" w:lineRule="auto"/>
        <w:ind w:firstLine="566"/>
        <w:jc w:val="both"/>
        <w:rPr>
          <w:rFonts w:ascii="Times New Roman" w:eastAsia="Times New Roman" w:hAnsi="Times New Roman" w:cs="Times New Roman"/>
          <w:sz w:val="24"/>
          <w:szCs w:val="24"/>
        </w:rPr>
      </w:pPr>
      <w:r w:rsidRPr="00385871">
        <w:rPr>
          <w:rFonts w:ascii="Times New Roman" w:eastAsia="Times New Roman" w:hAnsi="Times New Roman" w:cs="Times New Roman"/>
          <w:sz w:val="24"/>
          <w:szCs w:val="24"/>
        </w:rPr>
        <w:t>Holt-Winters bekerja dengan menangkap tiga komponen sekaligus dari data pemakaian</w:t>
      </w:r>
      <w:r w:rsidR="0011102B">
        <w:rPr>
          <w:rFonts w:ascii="Times New Roman" w:eastAsia="Times New Roman" w:hAnsi="Times New Roman" w:cs="Times New Roman"/>
          <w:sz w:val="24"/>
          <w:szCs w:val="24"/>
        </w:rPr>
        <w:t>, meliputi</w:t>
      </w:r>
      <w:r w:rsidRPr="00385871">
        <w:rPr>
          <w:rFonts w:ascii="Times New Roman" w:eastAsia="Times New Roman" w:hAnsi="Times New Roman" w:cs="Times New Roman"/>
          <w:sz w:val="24"/>
          <w:szCs w:val="24"/>
        </w:rPr>
        <w:t xml:space="preserve"> level, tren, dan musiman</w:t>
      </w:r>
      <w:r w:rsidR="0011102B">
        <w:rPr>
          <w:rFonts w:ascii="Times New Roman" w:eastAsia="Times New Roman" w:hAnsi="Times New Roman" w:cs="Times New Roman"/>
          <w:sz w:val="24"/>
          <w:szCs w:val="24"/>
        </w:rPr>
        <w:t>,</w:t>
      </w:r>
      <w:r w:rsidRPr="00385871">
        <w:rPr>
          <w:rFonts w:ascii="Times New Roman" w:eastAsia="Times New Roman" w:hAnsi="Times New Roman" w:cs="Times New Roman"/>
          <w:sz w:val="24"/>
          <w:szCs w:val="24"/>
        </w:rPr>
        <w:t xml:space="preserve"> sehingga cocok digunakan pada obat dengan pola pemakaian musiman yang konsisten berulang tiap tahun. Metode ini diterapkan sebagai model akhir pada </w:t>
      </w:r>
      <w:r w:rsidRPr="0011102B">
        <w:rPr>
          <w:rFonts w:ascii="Times New Roman" w:eastAsia="Times New Roman" w:hAnsi="Times New Roman" w:cs="Times New Roman"/>
          <w:sz w:val="24"/>
          <w:szCs w:val="24"/>
        </w:rPr>
        <w:t>23 dari 547 obat (4,2%).</w:t>
      </w:r>
    </w:p>
    <w:p w14:paraId="4E490EFB" w14:textId="56598DD5" w:rsidR="00385871" w:rsidRDefault="00385871" w:rsidP="00385871">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52" w:name="_Tabel_4.6_Jumlah"/>
      <w:bookmarkStart w:id="153" w:name="_Toc237169374"/>
      <w:bookmarkStart w:id="154" w:name="_Toc237893812"/>
      <w:bookmarkEnd w:id="152"/>
      <w:r>
        <w:rPr>
          <w:rFonts w:ascii="Times New Roman" w:eastAsia="Times New Roman" w:hAnsi="Times New Roman" w:cs="Times New Roman"/>
          <w:b/>
          <w:bCs/>
          <w:color w:val="000000"/>
          <w:sz w:val="24"/>
          <w:szCs w:val="24"/>
        </w:rPr>
        <w:t>Tabel 4.</w:t>
      </w:r>
      <w:r w:rsidR="009A0FEE">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xml:space="preserve"> Jumlah obat yang menggunakan HW sebagai model akhir</w:t>
      </w:r>
      <w:bookmarkEnd w:id="153"/>
      <w:bookmarkEnd w:id="154"/>
    </w:p>
    <w:tbl>
      <w:tblPr>
        <w:tblStyle w:val="af4"/>
        <w:tblW w:w="6881"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061"/>
        <w:gridCol w:w="2552"/>
        <w:gridCol w:w="2268"/>
      </w:tblGrid>
      <w:tr w:rsidR="00385871" w14:paraId="43A74CC2" w14:textId="77777777" w:rsidTr="00A924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Borders>
              <w:top w:val="single" w:sz="24" w:space="0" w:color="000000"/>
            </w:tcBorders>
          </w:tcPr>
          <w:p w14:paraId="63D0945D" w14:textId="77777777" w:rsidR="00385871" w:rsidRDefault="00385871"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rPr>
              <w:t>Kelompok</w:t>
            </w:r>
          </w:p>
        </w:tc>
        <w:tc>
          <w:tcPr>
            <w:tcW w:w="2552" w:type="dxa"/>
            <w:tcBorders>
              <w:top w:val="single" w:sz="24" w:space="0" w:color="000000"/>
            </w:tcBorders>
          </w:tcPr>
          <w:p w14:paraId="53D8A42D" w14:textId="77777777" w:rsidR="00385871"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Pr>
                <w:rFonts w:ascii="Times New Roman" w:eastAsia="Times New Roman" w:hAnsi="Times New Roman" w:cs="Times New Roman"/>
              </w:rPr>
              <w:t xml:space="preserve">Jumlah Obat </w:t>
            </w:r>
          </w:p>
          <w:p w14:paraId="391F3DDF" w14:textId="77777777" w:rsidR="00385871"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Menggunakan HW</w:t>
            </w:r>
          </w:p>
        </w:tc>
        <w:tc>
          <w:tcPr>
            <w:tcW w:w="2268" w:type="dxa"/>
            <w:tcBorders>
              <w:top w:val="single" w:sz="24" w:space="0" w:color="000000"/>
            </w:tcBorders>
          </w:tcPr>
          <w:p w14:paraId="7E956096" w14:textId="77777777" w:rsidR="00385871" w:rsidRDefault="00385871"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Persentase dalam Kelompok</w:t>
            </w:r>
          </w:p>
        </w:tc>
      </w:tr>
      <w:tr w:rsidR="00385871" w14:paraId="4322CD96"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04388878" w14:textId="77777777" w:rsidR="00385871" w:rsidRDefault="00385871"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Prioritas (Tinggi)</w:t>
            </w:r>
          </w:p>
        </w:tc>
        <w:tc>
          <w:tcPr>
            <w:tcW w:w="2552" w:type="dxa"/>
          </w:tcPr>
          <w:p w14:paraId="07D81CD8" w14:textId="77777777" w:rsidR="00385871"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2268" w:type="dxa"/>
          </w:tcPr>
          <w:p w14:paraId="08D73542" w14:textId="65856CFD" w:rsidR="00385871"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w:t>
            </w:r>
            <w:r w:rsidR="002811DF">
              <w:rPr>
                <w:rFonts w:ascii="Times New Roman" w:eastAsia="Times New Roman" w:hAnsi="Times New Roman" w:cs="Times New Roman"/>
              </w:rPr>
              <w:t>,1</w:t>
            </w:r>
            <w:r>
              <w:rPr>
                <w:rFonts w:ascii="Times New Roman" w:eastAsia="Times New Roman" w:hAnsi="Times New Roman" w:cs="Times New Roman"/>
              </w:rPr>
              <w:t>%</w:t>
            </w:r>
          </w:p>
        </w:tc>
      </w:tr>
      <w:tr w:rsidR="00385871" w14:paraId="5C43B4E5" w14:textId="77777777" w:rsidTr="00A924C8">
        <w:tc>
          <w:tcPr>
            <w:cnfStyle w:val="001000000000" w:firstRow="0" w:lastRow="0" w:firstColumn="1" w:lastColumn="0" w:oddVBand="0" w:evenVBand="0" w:oddHBand="0" w:evenHBand="0" w:firstRowFirstColumn="0" w:firstRowLastColumn="0" w:lastRowFirstColumn="0" w:lastRowLastColumn="0"/>
            <w:tcW w:w="2061" w:type="dxa"/>
          </w:tcPr>
          <w:p w14:paraId="2935DE91" w14:textId="77777777" w:rsidR="00385871" w:rsidRDefault="00385871"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Sedang</w:t>
            </w:r>
          </w:p>
        </w:tc>
        <w:tc>
          <w:tcPr>
            <w:tcW w:w="2552" w:type="dxa"/>
          </w:tcPr>
          <w:p w14:paraId="12A829CF" w14:textId="77777777" w:rsidR="00385871" w:rsidRDefault="00385871"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w:t>
            </w:r>
          </w:p>
        </w:tc>
        <w:tc>
          <w:tcPr>
            <w:tcW w:w="2268" w:type="dxa"/>
          </w:tcPr>
          <w:p w14:paraId="5858A877" w14:textId="77777777" w:rsidR="00385871" w:rsidRDefault="00385871"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13,9%</w:t>
            </w:r>
          </w:p>
        </w:tc>
      </w:tr>
      <w:tr w:rsidR="00385871" w14:paraId="0D4C9CB2"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Borders>
              <w:bottom w:val="single" w:sz="24" w:space="0" w:color="000000"/>
            </w:tcBorders>
          </w:tcPr>
          <w:p w14:paraId="2C7FA2F6" w14:textId="77777777" w:rsidR="00385871" w:rsidRPr="003432B9" w:rsidRDefault="00385871" w:rsidP="00A924C8">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Rendah</w:t>
            </w:r>
          </w:p>
        </w:tc>
        <w:tc>
          <w:tcPr>
            <w:tcW w:w="2552" w:type="dxa"/>
            <w:tcBorders>
              <w:bottom w:val="single" w:sz="24" w:space="0" w:color="000000"/>
            </w:tcBorders>
          </w:tcPr>
          <w:p w14:paraId="379B952E" w14:textId="77777777" w:rsidR="00385871" w:rsidRPr="00385871"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w:t>
            </w:r>
          </w:p>
        </w:tc>
        <w:tc>
          <w:tcPr>
            <w:tcW w:w="2268" w:type="dxa"/>
            <w:tcBorders>
              <w:bottom w:val="single" w:sz="24" w:space="0" w:color="000000"/>
            </w:tcBorders>
          </w:tcPr>
          <w:p w14:paraId="66B6C912" w14:textId="77777777" w:rsidR="00385871" w:rsidRPr="003432B9"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3,1%</w:t>
            </w:r>
          </w:p>
        </w:tc>
      </w:tr>
    </w:tbl>
    <w:p w14:paraId="2523309D" w14:textId="56BE2CE7" w:rsidR="00385871" w:rsidRPr="00BF7AC9" w:rsidRDefault="00385871" w:rsidP="00BF7AC9">
      <w:pPr>
        <w:spacing w:before="240" w:line="360" w:lineRule="auto"/>
        <w:ind w:firstLine="566"/>
        <w:jc w:val="both"/>
        <w:rPr>
          <w:rFonts w:ascii="Times New Roman" w:eastAsia="Times New Roman" w:hAnsi="Times New Roman" w:cs="Times New Roman"/>
          <w:sz w:val="24"/>
          <w:szCs w:val="24"/>
        </w:rPr>
      </w:pPr>
      <w:r w:rsidRPr="0011102B">
        <w:rPr>
          <w:rFonts w:ascii="Times New Roman" w:eastAsia="Times New Roman" w:hAnsi="Times New Roman" w:cs="Times New Roman"/>
          <w:b/>
          <w:bCs/>
          <w:sz w:val="24"/>
          <w:szCs w:val="24"/>
        </w:rPr>
        <w:t>Tabel 4.</w:t>
      </w:r>
      <w:r w:rsidR="009A0FEE">
        <w:rPr>
          <w:rFonts w:ascii="Times New Roman" w:eastAsia="Times New Roman" w:hAnsi="Times New Roman" w:cs="Times New Roman"/>
          <w:b/>
          <w:bCs/>
          <w:sz w:val="24"/>
          <w:szCs w:val="24"/>
        </w:rPr>
        <w:t>8</w:t>
      </w:r>
      <w:r w:rsidRPr="00385871">
        <w:rPr>
          <w:rFonts w:ascii="Times New Roman" w:eastAsia="Times New Roman" w:hAnsi="Times New Roman" w:cs="Times New Roman"/>
          <w:sz w:val="24"/>
          <w:szCs w:val="24"/>
        </w:rPr>
        <w:t xml:space="preserve"> menunjukkan bahwa secara proporsional, Holt-Winters relatif lebih sering digunakan pada kelompok Sedang (13,9%) dan Prioritas (11,1%) dibandingkan kelompok Rendah (3,1%), mengindikasikan bahwa obat dengan volume pemakaian lebih besar cenderung memiliki pola musiman yang lebih dapat dideteksi dibandingkan obat dengan volume pemakaian kecil.</w:t>
      </w:r>
    </w:p>
    <w:p w14:paraId="4566978D" w14:textId="1D6E045A" w:rsidR="00385871" w:rsidRDefault="00385871" w:rsidP="00AF3D7C">
      <w:pPr>
        <w:pStyle w:val="Heading3"/>
        <w:numPr>
          <w:ilvl w:val="0"/>
          <w:numId w:val="23"/>
        </w:numPr>
        <w:ind w:left="566" w:hanging="566"/>
        <w:rPr>
          <w:rFonts w:ascii="Times New Roman" w:eastAsia="Times New Roman" w:hAnsi="Times New Roman" w:cs="Times New Roman"/>
          <w:b/>
          <w:bCs/>
          <w:color w:val="000000"/>
          <w:sz w:val="24"/>
          <w:szCs w:val="24"/>
        </w:rPr>
      </w:pPr>
      <w:bookmarkStart w:id="155" w:name="_Toc237169375"/>
      <w:bookmarkStart w:id="156" w:name="_Toc237893813"/>
      <w:r>
        <w:rPr>
          <w:rFonts w:ascii="Times New Roman" w:eastAsia="Times New Roman" w:hAnsi="Times New Roman" w:cs="Times New Roman"/>
          <w:b/>
          <w:bCs/>
          <w:color w:val="000000"/>
          <w:sz w:val="24"/>
          <w:szCs w:val="24"/>
        </w:rPr>
        <w:t>Croston’s Method</w:t>
      </w:r>
      <w:bookmarkEnd w:id="155"/>
      <w:bookmarkEnd w:id="156"/>
    </w:p>
    <w:p w14:paraId="46EB7E8D" w14:textId="1D7475F3" w:rsidR="00385871" w:rsidRPr="0011102B" w:rsidRDefault="00385871" w:rsidP="00FC4AC3">
      <w:pPr>
        <w:spacing w:line="360" w:lineRule="auto"/>
        <w:ind w:firstLine="567"/>
        <w:jc w:val="both"/>
        <w:rPr>
          <w:rFonts w:ascii="Times New Roman" w:hAnsi="Times New Roman" w:cs="Times New Roman"/>
          <w:sz w:val="24"/>
          <w:szCs w:val="24"/>
        </w:rPr>
      </w:pPr>
      <w:r w:rsidRPr="0011102B">
        <w:rPr>
          <w:rFonts w:ascii="Times New Roman" w:hAnsi="Times New Roman" w:cs="Times New Roman"/>
          <w:sz w:val="24"/>
          <w:szCs w:val="24"/>
        </w:rPr>
        <w:t>Croston's Method bekerja dengan memisahkan estimasi besaran permintaan dan interval antar kejadian permintaan, dirancang khusus untuk obat dengan pola pemakaian yang jarang terjadi (intermiten). Metode ini diterapkan sebagai model akhir pada 11 dari 547 obat (2,0%)</w:t>
      </w:r>
      <w:r w:rsidR="0011102B">
        <w:rPr>
          <w:rFonts w:ascii="Times New Roman" w:hAnsi="Times New Roman" w:cs="Times New Roman"/>
          <w:sz w:val="24"/>
          <w:szCs w:val="24"/>
        </w:rPr>
        <w:t xml:space="preserve"> yang menunjukkan</w:t>
      </w:r>
      <w:r w:rsidRPr="0011102B">
        <w:rPr>
          <w:rFonts w:ascii="Times New Roman" w:hAnsi="Times New Roman" w:cs="Times New Roman"/>
          <w:sz w:val="24"/>
          <w:szCs w:val="24"/>
        </w:rPr>
        <w:t xml:space="preserve"> jumlah paling sedikit di antara ketujuh metode.</w:t>
      </w:r>
    </w:p>
    <w:p w14:paraId="2C09E57C" w14:textId="3F2CF76B" w:rsidR="00385871" w:rsidRDefault="00385871" w:rsidP="00385871">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57" w:name="_Tabel_4.7_Jumlah"/>
      <w:bookmarkStart w:id="158" w:name="_Toc237169376"/>
      <w:bookmarkStart w:id="159" w:name="_Toc237893814"/>
      <w:bookmarkEnd w:id="157"/>
      <w:r>
        <w:rPr>
          <w:rFonts w:ascii="Times New Roman" w:eastAsia="Times New Roman" w:hAnsi="Times New Roman" w:cs="Times New Roman"/>
          <w:b/>
          <w:bCs/>
          <w:color w:val="000000"/>
          <w:sz w:val="24"/>
          <w:szCs w:val="24"/>
        </w:rPr>
        <w:t>Tabel 4.</w:t>
      </w:r>
      <w:r w:rsidR="009A0FEE">
        <w:rPr>
          <w:rFonts w:ascii="Times New Roman" w:eastAsia="Times New Roman" w:hAnsi="Times New Roman" w:cs="Times New Roman"/>
          <w:b/>
          <w:bCs/>
          <w:color w:val="000000"/>
          <w:sz w:val="24"/>
          <w:szCs w:val="24"/>
        </w:rPr>
        <w:t>9</w:t>
      </w:r>
      <w:r>
        <w:rPr>
          <w:rFonts w:ascii="Times New Roman" w:eastAsia="Times New Roman" w:hAnsi="Times New Roman" w:cs="Times New Roman"/>
          <w:color w:val="000000"/>
          <w:sz w:val="24"/>
          <w:szCs w:val="24"/>
        </w:rPr>
        <w:t xml:space="preserve"> Jumlah obat yang menggunakan Croston sebagai model akhir</w:t>
      </w:r>
      <w:bookmarkEnd w:id="158"/>
      <w:bookmarkEnd w:id="159"/>
    </w:p>
    <w:tbl>
      <w:tblPr>
        <w:tblStyle w:val="af4"/>
        <w:tblW w:w="6881"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061"/>
        <w:gridCol w:w="2552"/>
        <w:gridCol w:w="2268"/>
      </w:tblGrid>
      <w:tr w:rsidR="00385871" w14:paraId="079A5469" w14:textId="77777777" w:rsidTr="00A924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Borders>
              <w:top w:val="single" w:sz="24" w:space="0" w:color="000000"/>
            </w:tcBorders>
          </w:tcPr>
          <w:p w14:paraId="12B59B18" w14:textId="77777777" w:rsidR="00385871" w:rsidRDefault="00385871"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rPr>
              <w:t>Kelompok</w:t>
            </w:r>
          </w:p>
        </w:tc>
        <w:tc>
          <w:tcPr>
            <w:tcW w:w="2552" w:type="dxa"/>
            <w:tcBorders>
              <w:top w:val="single" w:sz="24" w:space="0" w:color="000000"/>
            </w:tcBorders>
          </w:tcPr>
          <w:p w14:paraId="5C0BA16A" w14:textId="77777777" w:rsidR="00385871"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Pr>
                <w:rFonts w:ascii="Times New Roman" w:eastAsia="Times New Roman" w:hAnsi="Times New Roman" w:cs="Times New Roman"/>
              </w:rPr>
              <w:t xml:space="preserve">Jumlah Obat </w:t>
            </w:r>
          </w:p>
          <w:p w14:paraId="453C341A" w14:textId="2FDB3F12" w:rsidR="00385871"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Menggunakan Croston</w:t>
            </w:r>
          </w:p>
        </w:tc>
        <w:tc>
          <w:tcPr>
            <w:tcW w:w="2268" w:type="dxa"/>
            <w:tcBorders>
              <w:top w:val="single" w:sz="24" w:space="0" w:color="000000"/>
            </w:tcBorders>
          </w:tcPr>
          <w:p w14:paraId="31A7A60F" w14:textId="77777777" w:rsidR="00385871" w:rsidRDefault="00385871"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Persentase dalam Kelompok</w:t>
            </w:r>
          </w:p>
        </w:tc>
      </w:tr>
      <w:tr w:rsidR="00385871" w14:paraId="6CDD671F"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46A4F425" w14:textId="77777777" w:rsidR="00385871" w:rsidRDefault="00385871"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Prioritas (Tinggi)</w:t>
            </w:r>
          </w:p>
        </w:tc>
        <w:tc>
          <w:tcPr>
            <w:tcW w:w="2552" w:type="dxa"/>
          </w:tcPr>
          <w:p w14:paraId="41370B87" w14:textId="77777777" w:rsidR="00385871"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c>
          <w:tcPr>
            <w:tcW w:w="2268" w:type="dxa"/>
          </w:tcPr>
          <w:p w14:paraId="77C21CF2" w14:textId="57CE2A8E" w:rsidR="00385871"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11,1%</w:t>
            </w:r>
          </w:p>
        </w:tc>
      </w:tr>
      <w:tr w:rsidR="00385871" w14:paraId="5226AF01" w14:textId="77777777" w:rsidTr="00A924C8">
        <w:tc>
          <w:tcPr>
            <w:cnfStyle w:val="001000000000" w:firstRow="0" w:lastRow="0" w:firstColumn="1" w:lastColumn="0" w:oddVBand="0" w:evenVBand="0" w:oddHBand="0" w:evenHBand="0" w:firstRowFirstColumn="0" w:firstRowLastColumn="0" w:lastRowFirstColumn="0" w:lastRowLastColumn="0"/>
            <w:tcW w:w="2061" w:type="dxa"/>
          </w:tcPr>
          <w:p w14:paraId="04CA102B" w14:textId="77777777" w:rsidR="00385871" w:rsidRDefault="00385871" w:rsidP="00A924C8">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Sedang</w:t>
            </w:r>
          </w:p>
        </w:tc>
        <w:tc>
          <w:tcPr>
            <w:tcW w:w="2552" w:type="dxa"/>
          </w:tcPr>
          <w:p w14:paraId="56DAF77E" w14:textId="2CC9B519" w:rsidR="00385871" w:rsidRDefault="00385871"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c>
          <w:tcPr>
            <w:tcW w:w="2268" w:type="dxa"/>
          </w:tcPr>
          <w:p w14:paraId="29558D9E" w14:textId="5C3B4768" w:rsidR="00385871" w:rsidRDefault="00385871"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p>
        </w:tc>
      </w:tr>
      <w:tr w:rsidR="00385871" w14:paraId="32EE4CC8"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Borders>
              <w:bottom w:val="single" w:sz="24" w:space="0" w:color="000000"/>
            </w:tcBorders>
          </w:tcPr>
          <w:p w14:paraId="31149394" w14:textId="77777777" w:rsidR="00385871" w:rsidRPr="003432B9" w:rsidRDefault="00385871" w:rsidP="00A924C8">
            <w:pPr>
              <w:spacing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Rendah</w:t>
            </w:r>
          </w:p>
        </w:tc>
        <w:tc>
          <w:tcPr>
            <w:tcW w:w="2552" w:type="dxa"/>
            <w:tcBorders>
              <w:bottom w:val="single" w:sz="24" w:space="0" w:color="000000"/>
            </w:tcBorders>
          </w:tcPr>
          <w:p w14:paraId="7D6E62EA" w14:textId="17FF5B16" w:rsidR="00385871" w:rsidRPr="00385871"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w:t>
            </w:r>
          </w:p>
        </w:tc>
        <w:tc>
          <w:tcPr>
            <w:tcW w:w="2268" w:type="dxa"/>
            <w:tcBorders>
              <w:bottom w:val="single" w:sz="24" w:space="0" w:color="000000"/>
            </w:tcBorders>
          </w:tcPr>
          <w:p w14:paraId="0ED59629" w14:textId="4D82B3C3" w:rsidR="00385871" w:rsidRPr="003432B9"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w:t>
            </w:r>
          </w:p>
        </w:tc>
      </w:tr>
    </w:tbl>
    <w:p w14:paraId="088FBE2A" w14:textId="01A857B3" w:rsidR="00385871" w:rsidRPr="0011102B" w:rsidRDefault="00385871" w:rsidP="0011102B">
      <w:pPr>
        <w:spacing w:before="240" w:line="360" w:lineRule="auto"/>
        <w:ind w:firstLine="567"/>
        <w:jc w:val="both"/>
        <w:rPr>
          <w:rFonts w:ascii="Times New Roman" w:hAnsi="Times New Roman" w:cs="Times New Roman"/>
          <w:sz w:val="24"/>
          <w:szCs w:val="24"/>
        </w:rPr>
      </w:pPr>
      <w:r w:rsidRPr="0011102B">
        <w:rPr>
          <w:rFonts w:ascii="Times New Roman" w:hAnsi="Times New Roman" w:cs="Times New Roman"/>
          <w:b/>
          <w:bCs/>
          <w:sz w:val="24"/>
          <w:szCs w:val="24"/>
        </w:rPr>
        <w:t>Tabel 4.</w:t>
      </w:r>
      <w:r w:rsidR="009A0FEE">
        <w:rPr>
          <w:rFonts w:ascii="Times New Roman" w:hAnsi="Times New Roman" w:cs="Times New Roman"/>
          <w:b/>
          <w:bCs/>
          <w:sz w:val="24"/>
          <w:szCs w:val="24"/>
        </w:rPr>
        <w:t>9</w:t>
      </w:r>
      <w:r w:rsidRPr="0011102B">
        <w:rPr>
          <w:rFonts w:ascii="Times New Roman" w:hAnsi="Times New Roman" w:cs="Times New Roman"/>
          <w:sz w:val="24"/>
          <w:szCs w:val="24"/>
        </w:rPr>
        <w:t xml:space="preserve"> menunjukkan bahwa Croston sama sekali tidak digunakan pada kelompok Sedang, namun proporsional cukup terpakai pada kelompok Prioritas (11,1%). Hal ini menunjukkan bahwa beberapa obat dengan volume pemakaian tinggi tetap dapat menunjukkan pola intermiten pada periode-periode tertentu, meskipun total kontribusinya terhadap pemakaian keseluruhan besar.</w:t>
      </w:r>
    </w:p>
    <w:p w14:paraId="0D7FAC27" w14:textId="5B6A564E" w:rsidR="00385871" w:rsidRPr="00F73CEC" w:rsidRDefault="00385871" w:rsidP="00AF3D7C">
      <w:pPr>
        <w:pStyle w:val="Heading3"/>
        <w:numPr>
          <w:ilvl w:val="0"/>
          <w:numId w:val="23"/>
        </w:numPr>
        <w:ind w:left="566" w:hanging="566"/>
        <w:rPr>
          <w:rFonts w:ascii="Times New Roman" w:eastAsia="Times New Roman" w:hAnsi="Times New Roman" w:cs="Times New Roman"/>
          <w:b/>
          <w:bCs/>
          <w:color w:val="000000"/>
          <w:sz w:val="24"/>
          <w:szCs w:val="24"/>
        </w:rPr>
      </w:pPr>
      <w:bookmarkStart w:id="160" w:name="_Toc237169377"/>
      <w:bookmarkStart w:id="161" w:name="_Toc237893815"/>
      <w:r w:rsidRPr="00F73CEC">
        <w:rPr>
          <w:rFonts w:ascii="Times New Roman" w:eastAsia="Times New Roman" w:hAnsi="Times New Roman" w:cs="Times New Roman"/>
          <w:b/>
          <w:bCs/>
          <w:color w:val="000000"/>
          <w:sz w:val="24"/>
          <w:szCs w:val="24"/>
        </w:rPr>
        <w:t>SBA (Syntetos-Boylan Approximation)</w:t>
      </w:r>
      <w:bookmarkEnd w:id="160"/>
      <w:bookmarkEnd w:id="161"/>
    </w:p>
    <w:p w14:paraId="522CFE75" w14:textId="260E655F" w:rsidR="00FC4AC3" w:rsidRPr="00F73CEC" w:rsidRDefault="00385871" w:rsidP="009A0FEE">
      <w:pPr>
        <w:spacing w:line="360" w:lineRule="auto"/>
        <w:ind w:firstLine="567"/>
        <w:jc w:val="both"/>
        <w:rPr>
          <w:rFonts w:ascii="Times New Roman" w:hAnsi="Times New Roman" w:cs="Times New Roman"/>
          <w:sz w:val="24"/>
          <w:szCs w:val="24"/>
        </w:rPr>
      </w:pPr>
      <w:r w:rsidRPr="00F73CEC">
        <w:rPr>
          <w:rFonts w:ascii="Times New Roman" w:hAnsi="Times New Roman" w:cs="Times New Roman"/>
          <w:sz w:val="24"/>
          <w:szCs w:val="24"/>
        </w:rPr>
        <w:t xml:space="preserve">SBA bekerja dengan prosedur yang sama seperti Croston's Method, namun hasilnya dikoreksi dengan faktor pengurang bias, sehingga menghasilkan estimasi yang secara teoritis </w:t>
      </w:r>
      <w:r w:rsidRPr="00F73CEC">
        <w:rPr>
          <w:rFonts w:ascii="Times New Roman" w:hAnsi="Times New Roman" w:cs="Times New Roman"/>
          <w:sz w:val="24"/>
          <w:szCs w:val="24"/>
        </w:rPr>
        <w:lastRenderedPageBreak/>
        <w:t>lebih akurat untuk obat berpola intermiten. Metode ini diterapkan sebagai model akhir pada 24 dari 547 obat (4,4%).</w:t>
      </w:r>
    </w:p>
    <w:p w14:paraId="5D5EECA5" w14:textId="347C77D8" w:rsidR="00385871" w:rsidRPr="00F73CEC" w:rsidRDefault="00385871" w:rsidP="00385871">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62" w:name="_Tabel_4.8_Jumlah"/>
      <w:bookmarkStart w:id="163" w:name="_Toc237169378"/>
      <w:bookmarkStart w:id="164" w:name="_Toc237893816"/>
      <w:bookmarkEnd w:id="162"/>
      <w:r w:rsidRPr="00F73CEC">
        <w:rPr>
          <w:rFonts w:ascii="Times New Roman" w:eastAsia="Times New Roman" w:hAnsi="Times New Roman" w:cs="Times New Roman"/>
          <w:b/>
          <w:bCs/>
          <w:color w:val="000000"/>
          <w:sz w:val="24"/>
          <w:szCs w:val="24"/>
        </w:rPr>
        <w:t>Tabel 4.</w:t>
      </w:r>
      <w:r w:rsidR="009A0FEE" w:rsidRPr="00F73CEC">
        <w:rPr>
          <w:rFonts w:ascii="Times New Roman" w:eastAsia="Times New Roman" w:hAnsi="Times New Roman" w:cs="Times New Roman"/>
          <w:b/>
          <w:bCs/>
          <w:color w:val="000000"/>
          <w:sz w:val="24"/>
          <w:szCs w:val="24"/>
        </w:rPr>
        <w:t>10</w:t>
      </w:r>
      <w:r w:rsidRPr="00F73CEC">
        <w:rPr>
          <w:rFonts w:ascii="Times New Roman" w:eastAsia="Times New Roman" w:hAnsi="Times New Roman" w:cs="Times New Roman"/>
          <w:color w:val="000000"/>
          <w:sz w:val="24"/>
          <w:szCs w:val="24"/>
        </w:rPr>
        <w:t xml:space="preserve"> Jumlah obat yang menggunakan SBA sebagai model akhir</w:t>
      </w:r>
      <w:bookmarkEnd w:id="163"/>
      <w:bookmarkEnd w:id="164"/>
    </w:p>
    <w:tbl>
      <w:tblPr>
        <w:tblStyle w:val="af4"/>
        <w:tblW w:w="6881"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061"/>
        <w:gridCol w:w="2552"/>
        <w:gridCol w:w="2268"/>
      </w:tblGrid>
      <w:tr w:rsidR="00385871" w:rsidRPr="00F73CEC" w14:paraId="076BC611" w14:textId="77777777" w:rsidTr="00A924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Borders>
              <w:top w:val="single" w:sz="24" w:space="0" w:color="000000"/>
            </w:tcBorders>
          </w:tcPr>
          <w:p w14:paraId="1DA96F7A" w14:textId="77777777" w:rsidR="00385871" w:rsidRPr="00F73CEC" w:rsidRDefault="00385871"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rPr>
              <w:t>Kelompok</w:t>
            </w:r>
          </w:p>
        </w:tc>
        <w:tc>
          <w:tcPr>
            <w:tcW w:w="2552" w:type="dxa"/>
            <w:tcBorders>
              <w:top w:val="single" w:sz="24" w:space="0" w:color="000000"/>
            </w:tcBorders>
          </w:tcPr>
          <w:p w14:paraId="082666A1" w14:textId="77777777" w:rsidR="00385871" w:rsidRPr="00F73CEC"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F73CEC">
              <w:rPr>
                <w:rFonts w:ascii="Times New Roman" w:eastAsia="Times New Roman" w:hAnsi="Times New Roman" w:cs="Times New Roman"/>
              </w:rPr>
              <w:t xml:space="preserve">Jumlah Obat </w:t>
            </w:r>
          </w:p>
          <w:p w14:paraId="443BD0A8" w14:textId="330A026E" w:rsidR="00385871" w:rsidRPr="00F73CEC"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Menggunakan SBA</w:t>
            </w:r>
          </w:p>
        </w:tc>
        <w:tc>
          <w:tcPr>
            <w:tcW w:w="2268" w:type="dxa"/>
            <w:tcBorders>
              <w:top w:val="single" w:sz="24" w:space="0" w:color="000000"/>
            </w:tcBorders>
          </w:tcPr>
          <w:p w14:paraId="45C09047" w14:textId="77777777" w:rsidR="00385871" w:rsidRPr="00F73CEC" w:rsidRDefault="00385871"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Persentase dalam Kelompok</w:t>
            </w:r>
          </w:p>
        </w:tc>
      </w:tr>
      <w:tr w:rsidR="00385871" w:rsidRPr="00F73CEC" w14:paraId="26DE65B0"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4C9A3E96" w14:textId="77777777" w:rsidR="00385871" w:rsidRPr="00F73CEC" w:rsidRDefault="00385871"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Prioritas (Tinggi)</w:t>
            </w:r>
          </w:p>
        </w:tc>
        <w:tc>
          <w:tcPr>
            <w:tcW w:w="2552" w:type="dxa"/>
          </w:tcPr>
          <w:p w14:paraId="545FD41C" w14:textId="40B64073" w:rsidR="00385871" w:rsidRPr="00F73CEC"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w:t>
            </w:r>
          </w:p>
        </w:tc>
        <w:tc>
          <w:tcPr>
            <w:tcW w:w="2268" w:type="dxa"/>
          </w:tcPr>
          <w:p w14:paraId="7B592B48" w14:textId="0D3B7145" w:rsidR="00385871" w:rsidRPr="00F73CEC"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3,7%</w:t>
            </w:r>
          </w:p>
        </w:tc>
      </w:tr>
      <w:tr w:rsidR="00385871" w:rsidRPr="00F73CEC" w14:paraId="139BBE23" w14:textId="77777777" w:rsidTr="00A924C8">
        <w:tc>
          <w:tcPr>
            <w:cnfStyle w:val="001000000000" w:firstRow="0" w:lastRow="0" w:firstColumn="1" w:lastColumn="0" w:oddVBand="0" w:evenVBand="0" w:oddHBand="0" w:evenHBand="0" w:firstRowFirstColumn="0" w:firstRowLastColumn="0" w:lastRowFirstColumn="0" w:lastRowLastColumn="0"/>
            <w:tcW w:w="2061" w:type="dxa"/>
          </w:tcPr>
          <w:p w14:paraId="3CEFE695" w14:textId="77777777" w:rsidR="00385871" w:rsidRPr="00F73CEC" w:rsidRDefault="00385871"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Sedang</w:t>
            </w:r>
          </w:p>
        </w:tc>
        <w:tc>
          <w:tcPr>
            <w:tcW w:w="2552" w:type="dxa"/>
          </w:tcPr>
          <w:p w14:paraId="5A6DAD35" w14:textId="0A572B41" w:rsidR="00385871" w:rsidRPr="00F73CEC" w:rsidRDefault="00385871"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w:t>
            </w:r>
          </w:p>
        </w:tc>
        <w:tc>
          <w:tcPr>
            <w:tcW w:w="2268" w:type="dxa"/>
          </w:tcPr>
          <w:p w14:paraId="3C9AA43E" w14:textId="7385C96D" w:rsidR="00385871" w:rsidRPr="00F73CEC" w:rsidRDefault="00385871"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5,6%</w:t>
            </w:r>
          </w:p>
        </w:tc>
      </w:tr>
      <w:tr w:rsidR="00385871" w:rsidRPr="00F73CEC" w14:paraId="3A240509"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Borders>
              <w:bottom w:val="single" w:sz="24" w:space="0" w:color="000000"/>
            </w:tcBorders>
          </w:tcPr>
          <w:p w14:paraId="58D9EF7F" w14:textId="77777777" w:rsidR="00385871" w:rsidRPr="00F73CEC" w:rsidRDefault="00385871" w:rsidP="00A924C8">
            <w:pPr>
              <w:spacing w:line="276" w:lineRule="auto"/>
              <w:jc w:val="center"/>
              <w:rPr>
                <w:rFonts w:ascii="Times New Roman" w:eastAsia="Times New Roman" w:hAnsi="Times New Roman" w:cs="Times New Roman"/>
                <w:b w:val="0"/>
                <w:bCs w:val="0"/>
              </w:rPr>
            </w:pPr>
            <w:r w:rsidRPr="00F73CEC">
              <w:rPr>
                <w:rFonts w:ascii="Times New Roman" w:eastAsia="Times New Roman" w:hAnsi="Times New Roman" w:cs="Times New Roman"/>
                <w:b w:val="0"/>
                <w:bCs w:val="0"/>
              </w:rPr>
              <w:t>Rendah</w:t>
            </w:r>
          </w:p>
        </w:tc>
        <w:tc>
          <w:tcPr>
            <w:tcW w:w="2552" w:type="dxa"/>
            <w:tcBorders>
              <w:bottom w:val="single" w:sz="24" w:space="0" w:color="000000"/>
            </w:tcBorders>
          </w:tcPr>
          <w:p w14:paraId="3BC5D07A" w14:textId="1C37391A" w:rsidR="00385871" w:rsidRPr="00F73CEC"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21</w:t>
            </w:r>
          </w:p>
        </w:tc>
        <w:tc>
          <w:tcPr>
            <w:tcW w:w="2268" w:type="dxa"/>
            <w:tcBorders>
              <w:bottom w:val="single" w:sz="24" w:space="0" w:color="000000"/>
            </w:tcBorders>
          </w:tcPr>
          <w:p w14:paraId="2EDB9D08" w14:textId="04C94DC3" w:rsidR="00385871" w:rsidRPr="00F73CEC"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4,3%</w:t>
            </w:r>
          </w:p>
        </w:tc>
      </w:tr>
    </w:tbl>
    <w:p w14:paraId="36FE85C7" w14:textId="3735EE6E" w:rsidR="00385871" w:rsidRPr="00F73CEC" w:rsidRDefault="00385871" w:rsidP="0011102B">
      <w:pPr>
        <w:spacing w:before="240" w:line="360" w:lineRule="auto"/>
        <w:ind w:firstLine="567"/>
        <w:jc w:val="both"/>
        <w:rPr>
          <w:rFonts w:ascii="Times New Roman" w:hAnsi="Times New Roman" w:cs="Times New Roman"/>
          <w:sz w:val="24"/>
          <w:szCs w:val="24"/>
        </w:rPr>
      </w:pPr>
      <w:r w:rsidRPr="00F73CEC">
        <w:rPr>
          <w:rFonts w:ascii="Times New Roman" w:hAnsi="Times New Roman" w:cs="Times New Roman"/>
          <w:b/>
          <w:bCs/>
          <w:sz w:val="24"/>
          <w:szCs w:val="24"/>
        </w:rPr>
        <w:t>Tabel 4.</w:t>
      </w:r>
      <w:r w:rsidR="009A0FEE" w:rsidRPr="00F73CEC">
        <w:rPr>
          <w:rFonts w:ascii="Times New Roman" w:hAnsi="Times New Roman" w:cs="Times New Roman"/>
          <w:b/>
          <w:bCs/>
          <w:sz w:val="24"/>
          <w:szCs w:val="24"/>
        </w:rPr>
        <w:t>10</w:t>
      </w:r>
      <w:r w:rsidRPr="00F73CEC">
        <w:rPr>
          <w:rFonts w:ascii="Times New Roman" w:hAnsi="Times New Roman" w:cs="Times New Roman"/>
          <w:sz w:val="24"/>
          <w:szCs w:val="24"/>
        </w:rPr>
        <w:t xml:space="preserve"> menunjukkan bahwa penggunaan SBA relatif merata proporsinya di ketiga kelompok (3,7%–5,6%), dengan jumlah obat terbanyak secara absolut berada di kelompok Rendah (21 obat), sejalan dengan karakteristik kelompok ini yang didominasi obat berpola pemakaian jarang.</w:t>
      </w:r>
    </w:p>
    <w:p w14:paraId="6167AEFB" w14:textId="2588BAD1" w:rsidR="00385871" w:rsidRPr="00F73CEC" w:rsidRDefault="00385871" w:rsidP="00AF3D7C">
      <w:pPr>
        <w:pStyle w:val="Heading3"/>
        <w:numPr>
          <w:ilvl w:val="0"/>
          <w:numId w:val="23"/>
        </w:numPr>
        <w:ind w:left="566" w:hanging="566"/>
        <w:rPr>
          <w:rFonts w:ascii="Times New Roman" w:eastAsia="Times New Roman" w:hAnsi="Times New Roman" w:cs="Times New Roman"/>
          <w:b/>
          <w:bCs/>
          <w:color w:val="000000"/>
          <w:sz w:val="24"/>
          <w:szCs w:val="24"/>
        </w:rPr>
      </w:pPr>
      <w:bookmarkStart w:id="165" w:name="_Toc237169379"/>
      <w:bookmarkStart w:id="166" w:name="_Toc237893817"/>
      <w:r w:rsidRPr="00F73CEC">
        <w:rPr>
          <w:rFonts w:ascii="Times New Roman" w:eastAsia="Times New Roman" w:hAnsi="Times New Roman" w:cs="Times New Roman"/>
          <w:b/>
          <w:bCs/>
          <w:color w:val="000000"/>
          <w:sz w:val="24"/>
          <w:szCs w:val="24"/>
        </w:rPr>
        <w:t>TSB (Teunter-Syntetos-Babai)</w:t>
      </w:r>
      <w:bookmarkEnd w:id="165"/>
      <w:bookmarkEnd w:id="166"/>
    </w:p>
    <w:p w14:paraId="04003496" w14:textId="5FDF2FB0" w:rsidR="00385871" w:rsidRPr="00F73CEC" w:rsidRDefault="00385871" w:rsidP="0011102B">
      <w:pPr>
        <w:spacing w:line="360" w:lineRule="auto"/>
        <w:ind w:firstLine="567"/>
        <w:jc w:val="both"/>
        <w:rPr>
          <w:rFonts w:ascii="Times New Roman" w:hAnsi="Times New Roman" w:cs="Times New Roman"/>
          <w:sz w:val="24"/>
          <w:szCs w:val="24"/>
        </w:rPr>
      </w:pPr>
      <w:r w:rsidRPr="00F73CEC">
        <w:rPr>
          <w:rFonts w:ascii="Times New Roman" w:hAnsi="Times New Roman" w:cs="Times New Roman"/>
          <w:sz w:val="24"/>
          <w:szCs w:val="24"/>
        </w:rPr>
        <w:t>TSB bekerja dengan memperbarui estimasi probabilitas kejadian permintaan pada setiap periode (termasuk periode tanpa pemakaian), sehingga cocok digunakan pada obat yang berpotensi berhenti digunakan sama sekali. Metode ini diterapkan sebagai model akhir pada 22 dari 547 obat (4,0%).</w:t>
      </w:r>
    </w:p>
    <w:p w14:paraId="3529677C" w14:textId="09D01C8C" w:rsidR="00385871" w:rsidRPr="00F73CEC" w:rsidRDefault="00385871" w:rsidP="00385871">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67" w:name="_Tabel_4.9_Jumlah"/>
      <w:bookmarkStart w:id="168" w:name="_Toc237169380"/>
      <w:bookmarkStart w:id="169" w:name="_Toc237893818"/>
      <w:bookmarkEnd w:id="167"/>
      <w:r w:rsidRPr="00F73CEC">
        <w:rPr>
          <w:rFonts w:ascii="Times New Roman" w:eastAsia="Times New Roman" w:hAnsi="Times New Roman" w:cs="Times New Roman"/>
          <w:b/>
          <w:bCs/>
          <w:color w:val="000000"/>
          <w:sz w:val="24"/>
          <w:szCs w:val="24"/>
        </w:rPr>
        <w:t>Tabel 4.</w:t>
      </w:r>
      <w:r w:rsidR="004B267D" w:rsidRPr="00F73CEC">
        <w:rPr>
          <w:rFonts w:ascii="Times New Roman" w:eastAsia="Times New Roman" w:hAnsi="Times New Roman" w:cs="Times New Roman"/>
          <w:b/>
          <w:bCs/>
          <w:color w:val="000000"/>
          <w:sz w:val="24"/>
          <w:szCs w:val="24"/>
        </w:rPr>
        <w:t>1</w:t>
      </w:r>
      <w:r w:rsidR="009A0FEE" w:rsidRPr="00F73CEC">
        <w:rPr>
          <w:rFonts w:ascii="Times New Roman" w:eastAsia="Times New Roman" w:hAnsi="Times New Roman" w:cs="Times New Roman"/>
          <w:b/>
          <w:bCs/>
          <w:color w:val="000000"/>
          <w:sz w:val="24"/>
          <w:szCs w:val="24"/>
        </w:rPr>
        <w:t>1</w:t>
      </w:r>
      <w:r w:rsidRPr="00F73CEC">
        <w:rPr>
          <w:rFonts w:ascii="Times New Roman" w:eastAsia="Times New Roman" w:hAnsi="Times New Roman" w:cs="Times New Roman"/>
          <w:color w:val="000000"/>
          <w:sz w:val="24"/>
          <w:szCs w:val="24"/>
        </w:rPr>
        <w:t xml:space="preserve"> Jumlah obat yang menggunakan TSB sebagai model akhir</w:t>
      </w:r>
      <w:bookmarkEnd w:id="168"/>
      <w:bookmarkEnd w:id="169"/>
    </w:p>
    <w:tbl>
      <w:tblPr>
        <w:tblStyle w:val="af4"/>
        <w:tblW w:w="6881"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061"/>
        <w:gridCol w:w="2552"/>
        <w:gridCol w:w="2268"/>
      </w:tblGrid>
      <w:tr w:rsidR="00385871" w:rsidRPr="00F73CEC" w14:paraId="17E113DD" w14:textId="77777777" w:rsidTr="00A924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Borders>
              <w:top w:val="single" w:sz="24" w:space="0" w:color="000000"/>
            </w:tcBorders>
          </w:tcPr>
          <w:p w14:paraId="1073D28C" w14:textId="77777777" w:rsidR="00385871" w:rsidRPr="00F73CEC" w:rsidRDefault="00385871"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rPr>
              <w:t>Kelompok</w:t>
            </w:r>
          </w:p>
        </w:tc>
        <w:tc>
          <w:tcPr>
            <w:tcW w:w="2552" w:type="dxa"/>
            <w:tcBorders>
              <w:top w:val="single" w:sz="24" w:space="0" w:color="000000"/>
            </w:tcBorders>
          </w:tcPr>
          <w:p w14:paraId="4660F7D0" w14:textId="77777777" w:rsidR="00385871" w:rsidRPr="00F73CEC"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F73CEC">
              <w:rPr>
                <w:rFonts w:ascii="Times New Roman" w:eastAsia="Times New Roman" w:hAnsi="Times New Roman" w:cs="Times New Roman"/>
              </w:rPr>
              <w:t xml:space="preserve">Jumlah Obat </w:t>
            </w:r>
          </w:p>
          <w:p w14:paraId="110FADD3" w14:textId="5E0AF3EE" w:rsidR="00385871" w:rsidRPr="00F73CEC" w:rsidRDefault="00385871"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Menggunakan TSB</w:t>
            </w:r>
          </w:p>
        </w:tc>
        <w:tc>
          <w:tcPr>
            <w:tcW w:w="2268" w:type="dxa"/>
            <w:tcBorders>
              <w:top w:val="single" w:sz="24" w:space="0" w:color="000000"/>
            </w:tcBorders>
          </w:tcPr>
          <w:p w14:paraId="218C212A" w14:textId="77777777" w:rsidR="00385871" w:rsidRPr="00F73CEC" w:rsidRDefault="00385871"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Persentase dalam Kelompok</w:t>
            </w:r>
          </w:p>
        </w:tc>
      </w:tr>
      <w:tr w:rsidR="00385871" w:rsidRPr="00F73CEC" w14:paraId="70195BFF"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30C3C354" w14:textId="77777777" w:rsidR="00385871" w:rsidRPr="00F73CEC" w:rsidRDefault="00385871"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Prioritas (Tinggi)</w:t>
            </w:r>
          </w:p>
        </w:tc>
        <w:tc>
          <w:tcPr>
            <w:tcW w:w="2552" w:type="dxa"/>
          </w:tcPr>
          <w:p w14:paraId="61293046" w14:textId="67DA3FF2" w:rsidR="00385871" w:rsidRPr="00F73CEC"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w:t>
            </w:r>
          </w:p>
        </w:tc>
        <w:tc>
          <w:tcPr>
            <w:tcW w:w="2268" w:type="dxa"/>
          </w:tcPr>
          <w:p w14:paraId="042DE791" w14:textId="67413635" w:rsidR="00385871" w:rsidRPr="00F73CEC"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18,5%</w:t>
            </w:r>
          </w:p>
        </w:tc>
      </w:tr>
      <w:tr w:rsidR="00385871" w:rsidRPr="00F73CEC" w14:paraId="3424C08F" w14:textId="77777777" w:rsidTr="00A924C8">
        <w:tc>
          <w:tcPr>
            <w:cnfStyle w:val="001000000000" w:firstRow="0" w:lastRow="0" w:firstColumn="1" w:lastColumn="0" w:oddVBand="0" w:evenVBand="0" w:oddHBand="0" w:evenHBand="0" w:firstRowFirstColumn="0" w:firstRowLastColumn="0" w:lastRowFirstColumn="0" w:lastRowLastColumn="0"/>
            <w:tcW w:w="2061" w:type="dxa"/>
          </w:tcPr>
          <w:p w14:paraId="17EB39EE" w14:textId="77777777" w:rsidR="00385871" w:rsidRPr="00F73CEC" w:rsidRDefault="00385871"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Sedang</w:t>
            </w:r>
          </w:p>
        </w:tc>
        <w:tc>
          <w:tcPr>
            <w:tcW w:w="2552" w:type="dxa"/>
          </w:tcPr>
          <w:p w14:paraId="361A0F57" w14:textId="746F83CA" w:rsidR="00385871" w:rsidRPr="00F73CEC" w:rsidRDefault="00385871"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w:t>
            </w:r>
          </w:p>
        </w:tc>
        <w:tc>
          <w:tcPr>
            <w:tcW w:w="2268" w:type="dxa"/>
          </w:tcPr>
          <w:p w14:paraId="20CB5912" w14:textId="5ACC58A9" w:rsidR="00385871" w:rsidRPr="00F73CEC" w:rsidRDefault="00385871"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13,9%</w:t>
            </w:r>
          </w:p>
        </w:tc>
      </w:tr>
      <w:tr w:rsidR="00385871" w:rsidRPr="00F73CEC" w14:paraId="268DE5BC"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Borders>
              <w:bottom w:val="single" w:sz="24" w:space="0" w:color="000000"/>
            </w:tcBorders>
          </w:tcPr>
          <w:p w14:paraId="00FC108F" w14:textId="77777777" w:rsidR="00385871" w:rsidRPr="00F73CEC" w:rsidRDefault="00385871" w:rsidP="00A924C8">
            <w:pPr>
              <w:spacing w:line="276" w:lineRule="auto"/>
              <w:jc w:val="center"/>
              <w:rPr>
                <w:rFonts w:ascii="Times New Roman" w:eastAsia="Times New Roman" w:hAnsi="Times New Roman" w:cs="Times New Roman"/>
                <w:b w:val="0"/>
                <w:bCs w:val="0"/>
              </w:rPr>
            </w:pPr>
            <w:r w:rsidRPr="00F73CEC">
              <w:rPr>
                <w:rFonts w:ascii="Times New Roman" w:eastAsia="Times New Roman" w:hAnsi="Times New Roman" w:cs="Times New Roman"/>
                <w:b w:val="0"/>
                <w:bCs w:val="0"/>
              </w:rPr>
              <w:t>Rendah</w:t>
            </w:r>
          </w:p>
        </w:tc>
        <w:tc>
          <w:tcPr>
            <w:tcW w:w="2552" w:type="dxa"/>
            <w:tcBorders>
              <w:bottom w:val="single" w:sz="24" w:space="0" w:color="000000"/>
            </w:tcBorders>
          </w:tcPr>
          <w:p w14:paraId="6113F2EC" w14:textId="3D369F87" w:rsidR="00385871" w:rsidRPr="00F73CEC" w:rsidRDefault="00385871"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12</w:t>
            </w:r>
          </w:p>
        </w:tc>
        <w:tc>
          <w:tcPr>
            <w:tcW w:w="2268" w:type="dxa"/>
            <w:tcBorders>
              <w:bottom w:val="single" w:sz="24" w:space="0" w:color="000000"/>
            </w:tcBorders>
          </w:tcPr>
          <w:p w14:paraId="555B31AF" w14:textId="7F66582D" w:rsidR="00385871" w:rsidRPr="00F73CEC" w:rsidRDefault="00385871"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2,5%</w:t>
            </w:r>
          </w:p>
        </w:tc>
      </w:tr>
    </w:tbl>
    <w:p w14:paraId="236D5A2E" w14:textId="33D16031" w:rsidR="00385871" w:rsidRPr="00F73CEC" w:rsidRDefault="00385871" w:rsidP="0011102B">
      <w:pPr>
        <w:spacing w:before="240" w:line="360" w:lineRule="auto"/>
        <w:ind w:firstLine="567"/>
        <w:jc w:val="both"/>
        <w:rPr>
          <w:rFonts w:ascii="Times New Roman" w:hAnsi="Times New Roman" w:cs="Times New Roman"/>
          <w:sz w:val="24"/>
          <w:szCs w:val="24"/>
        </w:rPr>
      </w:pPr>
      <w:r w:rsidRPr="00F73CEC">
        <w:rPr>
          <w:rFonts w:ascii="Times New Roman" w:hAnsi="Times New Roman" w:cs="Times New Roman"/>
          <w:b/>
          <w:bCs/>
          <w:sz w:val="24"/>
          <w:szCs w:val="24"/>
        </w:rPr>
        <w:t>Tabel 4.</w:t>
      </w:r>
      <w:r w:rsidR="004B267D" w:rsidRPr="00F73CEC">
        <w:rPr>
          <w:rFonts w:ascii="Times New Roman" w:hAnsi="Times New Roman" w:cs="Times New Roman"/>
          <w:b/>
          <w:bCs/>
          <w:sz w:val="24"/>
          <w:szCs w:val="24"/>
        </w:rPr>
        <w:t>1</w:t>
      </w:r>
      <w:r w:rsidR="009A0FEE" w:rsidRPr="00F73CEC">
        <w:rPr>
          <w:rFonts w:ascii="Times New Roman" w:hAnsi="Times New Roman" w:cs="Times New Roman"/>
          <w:b/>
          <w:bCs/>
          <w:sz w:val="24"/>
          <w:szCs w:val="24"/>
        </w:rPr>
        <w:t>1</w:t>
      </w:r>
      <w:r w:rsidRPr="00F73CEC">
        <w:rPr>
          <w:rFonts w:ascii="Times New Roman" w:hAnsi="Times New Roman" w:cs="Times New Roman"/>
          <w:sz w:val="24"/>
          <w:szCs w:val="24"/>
        </w:rPr>
        <w:t xml:space="preserve"> menunjukkan bahwa secara proporsional, TSB justru paling banyak digunakan pada kelompok Prioritas (18,5%) dibandingkan kelompok Rendah (2,5%), menunjukkan bahwa sejumlah obat dengan kontribusi pemakaian tinggi tetap menunjukkan karakteristik perubahan pola penggunaan (termasuk potensi penghentian penggunaan sementara) yang lebih baik ditangkap oleh TSB dibandingkan metode lain.</w:t>
      </w:r>
    </w:p>
    <w:p w14:paraId="55AAA5A8" w14:textId="705B7E2A" w:rsidR="00385871" w:rsidRPr="00F73CEC" w:rsidRDefault="00385871" w:rsidP="00AF3D7C">
      <w:pPr>
        <w:pStyle w:val="Heading3"/>
        <w:numPr>
          <w:ilvl w:val="0"/>
          <w:numId w:val="23"/>
        </w:numPr>
        <w:ind w:left="566" w:hanging="566"/>
        <w:rPr>
          <w:rFonts w:ascii="Times New Roman" w:eastAsia="Times New Roman" w:hAnsi="Times New Roman" w:cs="Times New Roman"/>
          <w:b/>
          <w:bCs/>
          <w:color w:val="000000"/>
          <w:sz w:val="24"/>
          <w:szCs w:val="24"/>
        </w:rPr>
      </w:pPr>
      <w:bookmarkStart w:id="170" w:name="_Toc237169381"/>
      <w:bookmarkStart w:id="171" w:name="_Toc237893819"/>
      <w:r w:rsidRPr="00F73CEC">
        <w:rPr>
          <w:rFonts w:ascii="Times New Roman" w:eastAsia="Times New Roman" w:hAnsi="Times New Roman" w:cs="Times New Roman"/>
          <w:b/>
          <w:bCs/>
          <w:color w:val="000000"/>
          <w:sz w:val="24"/>
          <w:szCs w:val="24"/>
        </w:rPr>
        <w:t>Naive</w:t>
      </w:r>
      <w:bookmarkEnd w:id="170"/>
      <w:bookmarkEnd w:id="171"/>
      <w:r w:rsidRPr="00F73CEC">
        <w:rPr>
          <w:rFonts w:ascii="Times New Roman" w:eastAsia="Times New Roman" w:hAnsi="Times New Roman" w:cs="Times New Roman"/>
          <w:b/>
          <w:bCs/>
          <w:color w:val="000000"/>
          <w:sz w:val="24"/>
          <w:szCs w:val="24"/>
        </w:rPr>
        <w:t xml:space="preserve"> </w:t>
      </w:r>
    </w:p>
    <w:p w14:paraId="1C2E83E8" w14:textId="382C1781" w:rsidR="00385871" w:rsidRPr="00F73CEC" w:rsidRDefault="00385871" w:rsidP="0011102B">
      <w:pPr>
        <w:spacing w:line="360" w:lineRule="auto"/>
        <w:ind w:firstLine="567"/>
        <w:jc w:val="both"/>
        <w:rPr>
          <w:rFonts w:ascii="Times New Roman" w:hAnsi="Times New Roman" w:cs="Times New Roman"/>
          <w:sz w:val="24"/>
          <w:szCs w:val="24"/>
        </w:rPr>
      </w:pPr>
      <w:r w:rsidRPr="00F73CEC">
        <w:rPr>
          <w:rFonts w:ascii="Times New Roman" w:hAnsi="Times New Roman" w:cs="Times New Roman"/>
          <w:sz w:val="24"/>
          <w:szCs w:val="24"/>
        </w:rPr>
        <w:t>Naive forecasting bekerja dengan menggunakan nilai pemakaian pada bulan terakhir sebagai acuan peramalan untuk periode berikutnya, tanpa proses estimasi parameter. Metode ini diterapkan sebagai model akhir pada 178 dari 547 obat (32,5%)</w:t>
      </w:r>
      <w:r w:rsidR="0011102B" w:rsidRPr="00F73CEC">
        <w:rPr>
          <w:rFonts w:ascii="Times New Roman" w:hAnsi="Times New Roman" w:cs="Times New Roman"/>
          <w:sz w:val="24"/>
          <w:szCs w:val="24"/>
        </w:rPr>
        <w:t xml:space="preserve"> yang menunjukkan</w:t>
      </w:r>
      <w:r w:rsidRPr="00F73CEC">
        <w:rPr>
          <w:rFonts w:ascii="Times New Roman" w:hAnsi="Times New Roman" w:cs="Times New Roman"/>
          <w:sz w:val="24"/>
          <w:szCs w:val="24"/>
        </w:rPr>
        <w:t xml:space="preserve"> proporsi tertinggi kedua setelah SES.</w:t>
      </w:r>
    </w:p>
    <w:p w14:paraId="1FBAA4AC" w14:textId="5095F9D3" w:rsidR="004170A2" w:rsidRPr="00F73CEC" w:rsidRDefault="004170A2" w:rsidP="004170A2">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72" w:name="_Tabel_4.10_Jumlah"/>
      <w:bookmarkStart w:id="173" w:name="_Toc237169382"/>
      <w:bookmarkStart w:id="174" w:name="_Toc237893820"/>
      <w:bookmarkEnd w:id="172"/>
      <w:r w:rsidRPr="00F73CEC">
        <w:rPr>
          <w:rFonts w:ascii="Times New Roman" w:eastAsia="Times New Roman" w:hAnsi="Times New Roman" w:cs="Times New Roman"/>
          <w:b/>
          <w:bCs/>
          <w:color w:val="000000"/>
          <w:sz w:val="24"/>
          <w:szCs w:val="24"/>
        </w:rPr>
        <w:t>Tabel 4.</w:t>
      </w:r>
      <w:r w:rsidR="0011102B" w:rsidRPr="00F73CEC">
        <w:rPr>
          <w:rFonts w:ascii="Times New Roman" w:eastAsia="Times New Roman" w:hAnsi="Times New Roman" w:cs="Times New Roman"/>
          <w:b/>
          <w:bCs/>
          <w:color w:val="000000"/>
          <w:sz w:val="24"/>
          <w:szCs w:val="24"/>
        </w:rPr>
        <w:t>1</w:t>
      </w:r>
      <w:r w:rsidR="009A0FEE" w:rsidRPr="00F73CEC">
        <w:rPr>
          <w:rFonts w:ascii="Times New Roman" w:eastAsia="Times New Roman" w:hAnsi="Times New Roman" w:cs="Times New Roman"/>
          <w:b/>
          <w:bCs/>
          <w:color w:val="000000"/>
          <w:sz w:val="24"/>
          <w:szCs w:val="24"/>
        </w:rPr>
        <w:t>2</w:t>
      </w:r>
      <w:r w:rsidRPr="00F73CEC">
        <w:rPr>
          <w:rFonts w:ascii="Times New Roman" w:eastAsia="Times New Roman" w:hAnsi="Times New Roman" w:cs="Times New Roman"/>
          <w:color w:val="000000"/>
          <w:sz w:val="24"/>
          <w:szCs w:val="24"/>
        </w:rPr>
        <w:t xml:space="preserve"> Jumlah obat yang menggunakan Naive sebagai model akhir</w:t>
      </w:r>
      <w:bookmarkEnd w:id="173"/>
      <w:bookmarkEnd w:id="174"/>
    </w:p>
    <w:tbl>
      <w:tblPr>
        <w:tblStyle w:val="af4"/>
        <w:tblW w:w="6881"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061"/>
        <w:gridCol w:w="2552"/>
        <w:gridCol w:w="2268"/>
      </w:tblGrid>
      <w:tr w:rsidR="004170A2" w:rsidRPr="00F73CEC" w14:paraId="1B6EB2C6" w14:textId="77777777" w:rsidTr="00A924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Borders>
              <w:top w:val="single" w:sz="24" w:space="0" w:color="000000"/>
            </w:tcBorders>
          </w:tcPr>
          <w:p w14:paraId="564C1142" w14:textId="77777777" w:rsidR="004170A2" w:rsidRPr="00F73CEC" w:rsidRDefault="004170A2"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rPr>
              <w:lastRenderedPageBreak/>
              <w:t>Kelompok</w:t>
            </w:r>
          </w:p>
        </w:tc>
        <w:tc>
          <w:tcPr>
            <w:tcW w:w="2552" w:type="dxa"/>
            <w:tcBorders>
              <w:top w:val="single" w:sz="24" w:space="0" w:color="000000"/>
            </w:tcBorders>
          </w:tcPr>
          <w:p w14:paraId="3F3EE259" w14:textId="77777777" w:rsidR="004170A2" w:rsidRPr="00F73CEC" w:rsidRDefault="004170A2"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F73CEC">
              <w:rPr>
                <w:rFonts w:ascii="Times New Roman" w:eastAsia="Times New Roman" w:hAnsi="Times New Roman" w:cs="Times New Roman"/>
              </w:rPr>
              <w:t xml:space="preserve">Jumlah Obat </w:t>
            </w:r>
          </w:p>
          <w:p w14:paraId="6A7E5436" w14:textId="0B58D05C" w:rsidR="004170A2" w:rsidRPr="00F73CEC" w:rsidRDefault="004170A2"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Menggunakan Naive</w:t>
            </w:r>
          </w:p>
        </w:tc>
        <w:tc>
          <w:tcPr>
            <w:tcW w:w="2268" w:type="dxa"/>
            <w:tcBorders>
              <w:top w:val="single" w:sz="24" w:space="0" w:color="000000"/>
            </w:tcBorders>
          </w:tcPr>
          <w:p w14:paraId="0B717A55" w14:textId="77777777" w:rsidR="004170A2" w:rsidRPr="00F73CEC" w:rsidRDefault="004170A2"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Persentase dalam Kelompok</w:t>
            </w:r>
          </w:p>
        </w:tc>
      </w:tr>
      <w:tr w:rsidR="004170A2" w:rsidRPr="00F73CEC" w14:paraId="3424A6B4"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00CD09A2" w14:textId="77777777" w:rsidR="004170A2" w:rsidRPr="00F73CEC" w:rsidRDefault="004170A2"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Prioritas (Tinggi)</w:t>
            </w:r>
          </w:p>
        </w:tc>
        <w:tc>
          <w:tcPr>
            <w:tcW w:w="2552" w:type="dxa"/>
          </w:tcPr>
          <w:p w14:paraId="54F74C10" w14:textId="0DE05574" w:rsidR="004170A2" w:rsidRPr="00F73CEC" w:rsidRDefault="004170A2"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w:t>
            </w:r>
          </w:p>
        </w:tc>
        <w:tc>
          <w:tcPr>
            <w:tcW w:w="2268" w:type="dxa"/>
          </w:tcPr>
          <w:p w14:paraId="2E2DF534" w14:textId="0A0C76F5" w:rsidR="004170A2" w:rsidRPr="00F73CEC" w:rsidRDefault="004170A2"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33,3%</w:t>
            </w:r>
          </w:p>
        </w:tc>
      </w:tr>
      <w:tr w:rsidR="004170A2" w:rsidRPr="00F73CEC" w14:paraId="63FE88E7" w14:textId="77777777" w:rsidTr="00A924C8">
        <w:tc>
          <w:tcPr>
            <w:cnfStyle w:val="001000000000" w:firstRow="0" w:lastRow="0" w:firstColumn="1" w:lastColumn="0" w:oddVBand="0" w:evenVBand="0" w:oddHBand="0" w:evenHBand="0" w:firstRowFirstColumn="0" w:firstRowLastColumn="0" w:lastRowFirstColumn="0" w:lastRowLastColumn="0"/>
            <w:tcW w:w="2061" w:type="dxa"/>
          </w:tcPr>
          <w:p w14:paraId="7D1C26EC" w14:textId="77777777" w:rsidR="004170A2" w:rsidRPr="00F73CEC" w:rsidRDefault="004170A2"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Sedang</w:t>
            </w:r>
          </w:p>
        </w:tc>
        <w:tc>
          <w:tcPr>
            <w:tcW w:w="2552" w:type="dxa"/>
          </w:tcPr>
          <w:p w14:paraId="3C0E1C47" w14:textId="4B9403A3" w:rsidR="004170A2" w:rsidRPr="00F73CEC" w:rsidRDefault="004170A2"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14</w:t>
            </w:r>
          </w:p>
        </w:tc>
        <w:tc>
          <w:tcPr>
            <w:tcW w:w="2268" w:type="dxa"/>
          </w:tcPr>
          <w:p w14:paraId="045FA30B" w14:textId="70577531" w:rsidR="004170A2" w:rsidRPr="00F73CEC" w:rsidRDefault="004170A2"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38,9%</w:t>
            </w:r>
          </w:p>
        </w:tc>
      </w:tr>
      <w:tr w:rsidR="004170A2" w:rsidRPr="00F73CEC" w14:paraId="3573F84A"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Borders>
              <w:bottom w:val="single" w:sz="24" w:space="0" w:color="000000"/>
            </w:tcBorders>
          </w:tcPr>
          <w:p w14:paraId="36D6F0B1" w14:textId="77777777" w:rsidR="004170A2" w:rsidRPr="00F73CEC" w:rsidRDefault="004170A2" w:rsidP="00A924C8">
            <w:pPr>
              <w:spacing w:line="276" w:lineRule="auto"/>
              <w:jc w:val="center"/>
              <w:rPr>
                <w:rFonts w:ascii="Times New Roman" w:eastAsia="Times New Roman" w:hAnsi="Times New Roman" w:cs="Times New Roman"/>
                <w:b w:val="0"/>
                <w:bCs w:val="0"/>
              </w:rPr>
            </w:pPr>
            <w:r w:rsidRPr="00F73CEC">
              <w:rPr>
                <w:rFonts w:ascii="Times New Roman" w:eastAsia="Times New Roman" w:hAnsi="Times New Roman" w:cs="Times New Roman"/>
                <w:b w:val="0"/>
                <w:bCs w:val="0"/>
              </w:rPr>
              <w:t>Rendah</w:t>
            </w:r>
          </w:p>
        </w:tc>
        <w:tc>
          <w:tcPr>
            <w:tcW w:w="2552" w:type="dxa"/>
            <w:tcBorders>
              <w:bottom w:val="single" w:sz="24" w:space="0" w:color="000000"/>
            </w:tcBorders>
          </w:tcPr>
          <w:p w14:paraId="6EDC89EB" w14:textId="37133F4C" w:rsidR="004170A2" w:rsidRPr="00F73CEC" w:rsidRDefault="004170A2"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155</w:t>
            </w:r>
          </w:p>
        </w:tc>
        <w:tc>
          <w:tcPr>
            <w:tcW w:w="2268" w:type="dxa"/>
            <w:tcBorders>
              <w:bottom w:val="single" w:sz="24" w:space="0" w:color="000000"/>
            </w:tcBorders>
          </w:tcPr>
          <w:p w14:paraId="1DA3F17D" w14:textId="07EB9BBA" w:rsidR="004170A2" w:rsidRPr="00F73CEC" w:rsidRDefault="004170A2"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32,0%</w:t>
            </w:r>
          </w:p>
        </w:tc>
      </w:tr>
    </w:tbl>
    <w:p w14:paraId="06D11FB9" w14:textId="58DDECC2" w:rsidR="004170A2" w:rsidRPr="00F73CEC" w:rsidRDefault="004170A2" w:rsidP="0011102B">
      <w:pPr>
        <w:spacing w:before="240" w:line="360" w:lineRule="auto"/>
        <w:ind w:firstLine="567"/>
        <w:jc w:val="both"/>
        <w:rPr>
          <w:rFonts w:ascii="Times New Roman" w:hAnsi="Times New Roman" w:cs="Times New Roman"/>
          <w:sz w:val="24"/>
          <w:szCs w:val="24"/>
        </w:rPr>
      </w:pPr>
      <w:r w:rsidRPr="00F73CEC">
        <w:rPr>
          <w:rFonts w:ascii="Times New Roman" w:hAnsi="Times New Roman" w:cs="Times New Roman"/>
          <w:b/>
          <w:bCs/>
          <w:sz w:val="24"/>
          <w:szCs w:val="24"/>
        </w:rPr>
        <w:t>Tabel 4.</w:t>
      </w:r>
      <w:r w:rsidR="0011102B" w:rsidRPr="00F73CEC">
        <w:rPr>
          <w:rFonts w:ascii="Times New Roman" w:hAnsi="Times New Roman" w:cs="Times New Roman"/>
          <w:b/>
          <w:bCs/>
          <w:sz w:val="24"/>
          <w:szCs w:val="24"/>
        </w:rPr>
        <w:t>1</w:t>
      </w:r>
      <w:r w:rsidR="009A0FEE" w:rsidRPr="00F73CEC">
        <w:rPr>
          <w:rFonts w:ascii="Times New Roman" w:hAnsi="Times New Roman" w:cs="Times New Roman"/>
          <w:b/>
          <w:bCs/>
          <w:sz w:val="24"/>
          <w:szCs w:val="24"/>
        </w:rPr>
        <w:t>2</w:t>
      </w:r>
      <w:r w:rsidRPr="00F73CEC">
        <w:rPr>
          <w:rFonts w:ascii="Times New Roman" w:hAnsi="Times New Roman" w:cs="Times New Roman"/>
          <w:sz w:val="24"/>
          <w:szCs w:val="24"/>
        </w:rPr>
        <w:t xml:space="preserve"> menunjukkan bahwa Naive digunakan secara merata pada ketiga kelompok (32,0%–38,9%), menjadikannya metode dengan penggunaan paling konsisten proporsinya di seluruh kelompok prioritas dibandingkan metode-metode lain. Hal ini mengindikasikan bahwa pendekatan sederhana berbasis nilai terakhir tetap relevan digunakan di berbagai tingkat volume pemakaian obat.</w:t>
      </w:r>
    </w:p>
    <w:p w14:paraId="7FAEC923" w14:textId="3ACC9B0C" w:rsidR="00B31A7B" w:rsidRPr="00F73CEC" w:rsidRDefault="00385871" w:rsidP="00AF3D7C">
      <w:pPr>
        <w:pStyle w:val="Heading3"/>
        <w:numPr>
          <w:ilvl w:val="0"/>
          <w:numId w:val="23"/>
        </w:numPr>
        <w:ind w:left="566" w:hanging="566"/>
        <w:rPr>
          <w:rFonts w:ascii="Times New Roman" w:eastAsia="Times New Roman" w:hAnsi="Times New Roman" w:cs="Times New Roman"/>
          <w:b/>
          <w:bCs/>
          <w:color w:val="000000"/>
          <w:sz w:val="24"/>
          <w:szCs w:val="24"/>
        </w:rPr>
      </w:pPr>
      <w:bookmarkStart w:id="175" w:name="_Toc237169383"/>
      <w:bookmarkStart w:id="176" w:name="_Toc237893821"/>
      <w:r w:rsidRPr="00F73CEC">
        <w:rPr>
          <w:rFonts w:ascii="Times New Roman" w:eastAsia="Times New Roman" w:hAnsi="Times New Roman" w:cs="Times New Roman"/>
          <w:b/>
          <w:bCs/>
          <w:color w:val="000000"/>
          <w:sz w:val="24"/>
          <w:szCs w:val="24"/>
        </w:rPr>
        <w:t>Simple Moving Average (SMA-3)</w:t>
      </w:r>
      <w:bookmarkEnd w:id="175"/>
      <w:bookmarkEnd w:id="176"/>
    </w:p>
    <w:p w14:paraId="4BE48539" w14:textId="4AB2B334" w:rsidR="004170A2" w:rsidRPr="00F73CEC" w:rsidRDefault="0011102B" w:rsidP="0011102B">
      <w:pPr>
        <w:spacing w:line="360" w:lineRule="auto"/>
        <w:ind w:firstLine="567"/>
        <w:rPr>
          <w:rFonts w:ascii="Times New Roman" w:hAnsi="Times New Roman" w:cs="Times New Roman"/>
          <w:sz w:val="24"/>
          <w:szCs w:val="24"/>
        </w:rPr>
      </w:pPr>
      <w:r w:rsidRPr="00F73CEC">
        <w:rPr>
          <w:rFonts w:ascii="Times New Roman" w:hAnsi="Times New Roman" w:cs="Times New Roman"/>
          <w:sz w:val="24"/>
          <w:szCs w:val="24"/>
        </w:rPr>
        <w:t>SMA-3 bekerja dengan menghitung rata-rata pemakaian pada tiga bulan terakhir sebagai acuan peramalan periode berikutnya. Metode ini diterapkan sebagai model akhir pada 17 dari 547 obat (3,1%).</w:t>
      </w:r>
    </w:p>
    <w:p w14:paraId="72E699DA" w14:textId="66A1BCE5" w:rsidR="0011102B" w:rsidRPr="00F73CEC" w:rsidRDefault="0011102B" w:rsidP="0011102B">
      <w:pPr>
        <w:pStyle w:val="Heading5"/>
        <w:keepNext w:val="0"/>
        <w:keepLines w:val="0"/>
        <w:spacing w:before="0" w:after="0"/>
        <w:ind w:left="850"/>
        <w:jc w:val="both"/>
        <w:rPr>
          <w:rFonts w:ascii="Times New Roman" w:eastAsia="Times New Roman" w:hAnsi="Times New Roman" w:cs="Times New Roman"/>
          <w:color w:val="000000"/>
          <w:sz w:val="24"/>
          <w:szCs w:val="24"/>
        </w:rPr>
      </w:pPr>
      <w:bookmarkStart w:id="177" w:name="_Tabel_4.11_Jumlah"/>
      <w:bookmarkStart w:id="178" w:name="_Toc237169384"/>
      <w:bookmarkStart w:id="179" w:name="_Toc237893822"/>
      <w:bookmarkEnd w:id="177"/>
      <w:r w:rsidRPr="00F73CEC">
        <w:rPr>
          <w:rFonts w:ascii="Times New Roman" w:eastAsia="Times New Roman" w:hAnsi="Times New Roman" w:cs="Times New Roman"/>
          <w:b/>
          <w:bCs/>
          <w:color w:val="000000"/>
          <w:sz w:val="24"/>
          <w:szCs w:val="24"/>
        </w:rPr>
        <w:t>Tabel 4.1</w:t>
      </w:r>
      <w:r w:rsidR="009A0FEE" w:rsidRPr="00F73CEC">
        <w:rPr>
          <w:rFonts w:ascii="Times New Roman" w:eastAsia="Times New Roman" w:hAnsi="Times New Roman" w:cs="Times New Roman"/>
          <w:b/>
          <w:bCs/>
          <w:color w:val="000000"/>
          <w:sz w:val="24"/>
          <w:szCs w:val="24"/>
        </w:rPr>
        <w:t>3</w:t>
      </w:r>
      <w:r w:rsidRPr="00F73CEC">
        <w:rPr>
          <w:rFonts w:ascii="Times New Roman" w:eastAsia="Times New Roman" w:hAnsi="Times New Roman" w:cs="Times New Roman"/>
          <w:color w:val="000000"/>
          <w:sz w:val="24"/>
          <w:szCs w:val="24"/>
        </w:rPr>
        <w:t xml:space="preserve"> Jumlah obat yang menggunakan SMA-3 sebagai model akhir</w:t>
      </w:r>
      <w:bookmarkEnd w:id="178"/>
      <w:bookmarkEnd w:id="179"/>
    </w:p>
    <w:tbl>
      <w:tblPr>
        <w:tblStyle w:val="af4"/>
        <w:tblW w:w="6881" w:type="dxa"/>
        <w:tblInd w:w="916" w:type="dxa"/>
        <w:tblBorders>
          <w:top w:val="single" w:sz="4" w:space="0" w:color="7F7F7F"/>
          <w:bottom w:val="single" w:sz="4" w:space="0" w:color="7F7F7F"/>
        </w:tblBorders>
        <w:tblLayout w:type="fixed"/>
        <w:tblLook w:val="04A0" w:firstRow="1" w:lastRow="0" w:firstColumn="1" w:lastColumn="0" w:noHBand="0" w:noVBand="1"/>
      </w:tblPr>
      <w:tblGrid>
        <w:gridCol w:w="2061"/>
        <w:gridCol w:w="2552"/>
        <w:gridCol w:w="2268"/>
      </w:tblGrid>
      <w:tr w:rsidR="0011102B" w:rsidRPr="00F73CEC" w14:paraId="754B568B" w14:textId="77777777" w:rsidTr="00A924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Borders>
              <w:top w:val="single" w:sz="24" w:space="0" w:color="000000"/>
            </w:tcBorders>
          </w:tcPr>
          <w:p w14:paraId="13A92D25" w14:textId="77777777" w:rsidR="0011102B" w:rsidRPr="00F73CEC" w:rsidRDefault="0011102B"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rPr>
              <w:t>Kelompok</w:t>
            </w:r>
          </w:p>
        </w:tc>
        <w:tc>
          <w:tcPr>
            <w:tcW w:w="2552" w:type="dxa"/>
            <w:tcBorders>
              <w:top w:val="single" w:sz="24" w:space="0" w:color="000000"/>
            </w:tcBorders>
          </w:tcPr>
          <w:p w14:paraId="5C359C1D" w14:textId="77777777" w:rsidR="0011102B" w:rsidRPr="00F73CEC" w:rsidRDefault="0011102B"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F73CEC">
              <w:rPr>
                <w:rFonts w:ascii="Times New Roman" w:eastAsia="Times New Roman" w:hAnsi="Times New Roman" w:cs="Times New Roman"/>
              </w:rPr>
              <w:t xml:space="preserve">Jumlah Obat </w:t>
            </w:r>
          </w:p>
          <w:p w14:paraId="0FB2DCCE" w14:textId="4743E931" w:rsidR="0011102B" w:rsidRPr="00F73CEC" w:rsidRDefault="0011102B" w:rsidP="00BF7AC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Menggunakan SMA-3</w:t>
            </w:r>
          </w:p>
        </w:tc>
        <w:tc>
          <w:tcPr>
            <w:tcW w:w="2268" w:type="dxa"/>
            <w:tcBorders>
              <w:top w:val="single" w:sz="24" w:space="0" w:color="000000"/>
            </w:tcBorders>
          </w:tcPr>
          <w:p w14:paraId="5BCD7D43" w14:textId="77777777" w:rsidR="0011102B" w:rsidRPr="00F73CEC" w:rsidRDefault="0011102B"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Persentase dalam Kelompok</w:t>
            </w:r>
          </w:p>
        </w:tc>
      </w:tr>
      <w:tr w:rsidR="0011102B" w:rsidRPr="00F73CEC" w14:paraId="666B6644"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6643FF37" w14:textId="77777777" w:rsidR="0011102B" w:rsidRPr="00F73CEC" w:rsidRDefault="0011102B"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Prioritas (Tinggi)</w:t>
            </w:r>
          </w:p>
        </w:tc>
        <w:tc>
          <w:tcPr>
            <w:tcW w:w="2552" w:type="dxa"/>
          </w:tcPr>
          <w:p w14:paraId="59A2D066" w14:textId="5C692228" w:rsidR="0011102B" w:rsidRPr="00F73CEC" w:rsidRDefault="0011102B"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w:t>
            </w:r>
          </w:p>
        </w:tc>
        <w:tc>
          <w:tcPr>
            <w:tcW w:w="2268" w:type="dxa"/>
          </w:tcPr>
          <w:p w14:paraId="5621B6B7" w14:textId="756946C9" w:rsidR="0011102B" w:rsidRPr="00F73CEC" w:rsidRDefault="0011102B"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14,8%</w:t>
            </w:r>
          </w:p>
        </w:tc>
      </w:tr>
      <w:tr w:rsidR="0011102B" w:rsidRPr="00F73CEC" w14:paraId="02F4133E" w14:textId="77777777" w:rsidTr="00A924C8">
        <w:tc>
          <w:tcPr>
            <w:cnfStyle w:val="001000000000" w:firstRow="0" w:lastRow="0" w:firstColumn="1" w:lastColumn="0" w:oddVBand="0" w:evenVBand="0" w:oddHBand="0" w:evenHBand="0" w:firstRowFirstColumn="0" w:firstRowLastColumn="0" w:lastRowFirstColumn="0" w:lastRowLastColumn="0"/>
            <w:tcW w:w="2061" w:type="dxa"/>
          </w:tcPr>
          <w:p w14:paraId="413F2C19" w14:textId="77777777" w:rsidR="0011102B" w:rsidRPr="00F73CEC" w:rsidRDefault="0011102B"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Sedang</w:t>
            </w:r>
          </w:p>
        </w:tc>
        <w:tc>
          <w:tcPr>
            <w:tcW w:w="2552" w:type="dxa"/>
          </w:tcPr>
          <w:p w14:paraId="2F8B9C6A" w14:textId="491B7566" w:rsidR="0011102B" w:rsidRPr="00F73CEC" w:rsidRDefault="0011102B"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w:t>
            </w:r>
          </w:p>
        </w:tc>
        <w:tc>
          <w:tcPr>
            <w:tcW w:w="2268" w:type="dxa"/>
          </w:tcPr>
          <w:p w14:paraId="19FC667A" w14:textId="299656E4" w:rsidR="0011102B" w:rsidRPr="00F73CEC" w:rsidRDefault="0011102B"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8,3%</w:t>
            </w:r>
          </w:p>
        </w:tc>
      </w:tr>
      <w:tr w:rsidR="0011102B" w:rsidRPr="00F73CEC" w14:paraId="3F9DDB09" w14:textId="77777777" w:rsidTr="00A92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Borders>
              <w:bottom w:val="single" w:sz="24" w:space="0" w:color="000000"/>
            </w:tcBorders>
          </w:tcPr>
          <w:p w14:paraId="6892D87C" w14:textId="77777777" w:rsidR="0011102B" w:rsidRPr="00F73CEC" w:rsidRDefault="0011102B" w:rsidP="00A924C8">
            <w:pPr>
              <w:spacing w:line="276" w:lineRule="auto"/>
              <w:jc w:val="center"/>
              <w:rPr>
                <w:rFonts w:ascii="Times New Roman" w:eastAsia="Times New Roman" w:hAnsi="Times New Roman" w:cs="Times New Roman"/>
                <w:b w:val="0"/>
                <w:bCs w:val="0"/>
              </w:rPr>
            </w:pPr>
            <w:r w:rsidRPr="00F73CEC">
              <w:rPr>
                <w:rFonts w:ascii="Times New Roman" w:eastAsia="Times New Roman" w:hAnsi="Times New Roman" w:cs="Times New Roman"/>
                <w:b w:val="0"/>
                <w:bCs w:val="0"/>
              </w:rPr>
              <w:t>Rendah</w:t>
            </w:r>
          </w:p>
        </w:tc>
        <w:tc>
          <w:tcPr>
            <w:tcW w:w="2552" w:type="dxa"/>
            <w:tcBorders>
              <w:bottom w:val="single" w:sz="24" w:space="0" w:color="000000"/>
            </w:tcBorders>
          </w:tcPr>
          <w:p w14:paraId="6487F845" w14:textId="6F94F43C" w:rsidR="0011102B" w:rsidRPr="00F73CEC" w:rsidRDefault="0011102B"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10</w:t>
            </w:r>
          </w:p>
        </w:tc>
        <w:tc>
          <w:tcPr>
            <w:tcW w:w="2268" w:type="dxa"/>
            <w:tcBorders>
              <w:bottom w:val="single" w:sz="24" w:space="0" w:color="000000"/>
            </w:tcBorders>
          </w:tcPr>
          <w:p w14:paraId="4F4C5D23" w14:textId="5D474BFD" w:rsidR="0011102B" w:rsidRPr="00F73CEC" w:rsidRDefault="0011102B"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2,1%</w:t>
            </w:r>
          </w:p>
        </w:tc>
      </w:tr>
    </w:tbl>
    <w:p w14:paraId="496CEDAB" w14:textId="3DBCCFAC" w:rsidR="0011102B" w:rsidRPr="00F73CEC" w:rsidRDefault="0011102B" w:rsidP="0011102B">
      <w:pPr>
        <w:spacing w:before="240" w:line="360" w:lineRule="auto"/>
        <w:ind w:firstLine="567"/>
        <w:jc w:val="both"/>
        <w:rPr>
          <w:rFonts w:ascii="Times New Roman" w:hAnsi="Times New Roman" w:cs="Times New Roman"/>
          <w:sz w:val="24"/>
          <w:szCs w:val="24"/>
        </w:rPr>
      </w:pPr>
      <w:r w:rsidRPr="00F73CEC">
        <w:rPr>
          <w:rFonts w:ascii="Times New Roman" w:hAnsi="Times New Roman" w:cs="Times New Roman"/>
          <w:b/>
          <w:bCs/>
          <w:sz w:val="24"/>
          <w:szCs w:val="24"/>
        </w:rPr>
        <w:t>Tabel 4.1</w:t>
      </w:r>
      <w:r w:rsidR="009A0FEE" w:rsidRPr="00F73CEC">
        <w:rPr>
          <w:rFonts w:ascii="Times New Roman" w:hAnsi="Times New Roman" w:cs="Times New Roman"/>
          <w:b/>
          <w:bCs/>
          <w:sz w:val="24"/>
          <w:szCs w:val="24"/>
        </w:rPr>
        <w:t>3</w:t>
      </w:r>
      <w:r w:rsidRPr="00F73CEC">
        <w:rPr>
          <w:rFonts w:ascii="Times New Roman" w:hAnsi="Times New Roman" w:cs="Times New Roman"/>
          <w:sz w:val="24"/>
          <w:szCs w:val="24"/>
        </w:rPr>
        <w:t xml:space="preserve"> menunjukkan bahwa SMA-3 secara proporsional lebih banyak digunakan pada kelompok Prioritas (14,8%) dibandingkan kelompok Rendah (2,1%), menunjukkan bahwa penghalusan berbasis rata-rata bergerak lebih relevan pada obat dengan volume pemakaian yang lebih besar dan fluktuatif, dibandingkan obat dengan pemakaian jarang di kelompok Rendah.</w:t>
      </w:r>
    </w:p>
    <w:p w14:paraId="628880C8" w14:textId="77777777" w:rsidR="00B31A7B" w:rsidRPr="00F73CEC" w:rsidRDefault="00000000">
      <w:pPr>
        <w:pStyle w:val="Heading2"/>
        <w:numPr>
          <w:ilvl w:val="0"/>
          <w:numId w:val="1"/>
        </w:numPr>
        <w:ind w:left="569" w:hanging="286"/>
        <w:rPr>
          <w:rFonts w:ascii="Times New Roman" w:eastAsia="Times New Roman" w:hAnsi="Times New Roman" w:cs="Times New Roman"/>
          <w:b/>
          <w:bCs/>
          <w:color w:val="000000"/>
          <w:sz w:val="24"/>
          <w:szCs w:val="24"/>
        </w:rPr>
      </w:pPr>
      <w:bookmarkStart w:id="180" w:name="_Toc237893823"/>
      <w:r w:rsidRPr="00F73CEC">
        <w:rPr>
          <w:rFonts w:ascii="Times New Roman" w:eastAsia="Times New Roman" w:hAnsi="Times New Roman" w:cs="Times New Roman"/>
          <w:b/>
          <w:bCs/>
          <w:color w:val="000000"/>
          <w:sz w:val="24"/>
          <w:szCs w:val="24"/>
        </w:rPr>
        <w:t>Evaluasi Forecasting</w:t>
      </w:r>
      <w:bookmarkEnd w:id="180"/>
    </w:p>
    <w:p w14:paraId="29C15B57" w14:textId="67ECE9A5" w:rsidR="00B31A7B" w:rsidRPr="00F73CEC" w:rsidRDefault="00000000">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 xml:space="preserve">Tahap evaluasi dilakukan untuk mengukur tingkat akurasi hasil forecasting yang dihasilkan oleh </w:t>
      </w:r>
      <w:r w:rsidR="00191DD0" w:rsidRPr="00F73CEC">
        <w:rPr>
          <w:rFonts w:ascii="Times New Roman" w:eastAsia="Times New Roman" w:hAnsi="Times New Roman" w:cs="Times New Roman"/>
          <w:sz w:val="24"/>
          <w:szCs w:val="24"/>
        </w:rPr>
        <w:t>ketujuh metode</w:t>
      </w:r>
      <w:r w:rsidRPr="00F73CEC">
        <w:rPr>
          <w:rFonts w:ascii="Times New Roman" w:eastAsia="Times New Roman" w:hAnsi="Times New Roman" w:cs="Times New Roman"/>
          <w:sz w:val="24"/>
          <w:szCs w:val="24"/>
        </w:rPr>
        <w:t>. Evaluasi dilakukan menggunakan data pengujian (</w:t>
      </w:r>
      <w:r w:rsidRPr="00F73CEC">
        <w:rPr>
          <w:rFonts w:ascii="Times New Roman" w:eastAsia="Times New Roman" w:hAnsi="Times New Roman" w:cs="Times New Roman"/>
          <w:i/>
          <w:iCs/>
          <w:sz w:val="24"/>
          <w:szCs w:val="24"/>
        </w:rPr>
        <w:t>testing set</w:t>
      </w:r>
      <w:r w:rsidRPr="00F73CEC">
        <w:rPr>
          <w:rFonts w:ascii="Times New Roman" w:eastAsia="Times New Roman" w:hAnsi="Times New Roman" w:cs="Times New Roman"/>
          <w:sz w:val="24"/>
          <w:szCs w:val="24"/>
        </w:rPr>
        <w:t xml:space="preserve">) dengan membandingkan hasil prediksi terhadap nilai aktual pada setiap jenis obat. Penelitian ini menggunakan </w:t>
      </w:r>
      <w:r w:rsidR="002811DF" w:rsidRPr="00F73CEC">
        <w:rPr>
          <w:rFonts w:ascii="Times New Roman" w:eastAsia="Times New Roman" w:hAnsi="Times New Roman" w:cs="Times New Roman"/>
          <w:sz w:val="24"/>
          <w:szCs w:val="24"/>
        </w:rPr>
        <w:t>empat</w:t>
      </w:r>
      <w:r w:rsidRPr="00F73CEC">
        <w:rPr>
          <w:rFonts w:ascii="Times New Roman" w:eastAsia="Times New Roman" w:hAnsi="Times New Roman" w:cs="Times New Roman"/>
          <w:sz w:val="24"/>
          <w:szCs w:val="24"/>
        </w:rPr>
        <w:t xml:space="preserve"> metrik evaluasi, yaitu MAE, RMSE, </w:t>
      </w:r>
      <w:r w:rsidR="00191DD0" w:rsidRPr="00F73CEC">
        <w:rPr>
          <w:rFonts w:ascii="Times New Roman" w:eastAsia="Times New Roman" w:hAnsi="Times New Roman" w:cs="Times New Roman"/>
          <w:sz w:val="24"/>
          <w:szCs w:val="24"/>
        </w:rPr>
        <w:t>MAPE, dan</w:t>
      </w:r>
      <w:r w:rsidRPr="00F73CEC">
        <w:rPr>
          <w:rFonts w:ascii="Times New Roman" w:eastAsia="Times New Roman" w:hAnsi="Times New Roman" w:cs="Times New Roman"/>
          <w:sz w:val="24"/>
          <w:szCs w:val="24"/>
        </w:rPr>
        <w:t xml:space="preserve"> WMAPE.</w:t>
      </w:r>
    </w:p>
    <w:p w14:paraId="4444F713" w14:textId="67D607CA" w:rsidR="0099200B" w:rsidRDefault="00000000" w:rsidP="00906737">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 xml:space="preserve">Nilai MAE digunakan sebagai dasar utama dalam menentukan model terbaik karena mampu menggambarkan rata-rata kesalahan prediksi dalam satuan yang sama dengan data asli. Sementara itu, RMSE digunakan untuk memberikan penalti yang lebih besar terhadap kesalahan prediksi yang tinggi, sedangkan WMAPE digunakan untuk menggambarkan </w:t>
      </w:r>
      <w:r w:rsidRPr="00F73CEC">
        <w:rPr>
          <w:rFonts w:ascii="Times New Roman" w:eastAsia="Times New Roman" w:hAnsi="Times New Roman" w:cs="Times New Roman"/>
          <w:sz w:val="24"/>
          <w:szCs w:val="24"/>
        </w:rPr>
        <w:lastRenderedPageBreak/>
        <w:t xml:space="preserve">tingkat kesalahan relatif terhadap total pemakaian obat. Ringkasan hasil evaluasi tersebut disajikan pada </w:t>
      </w:r>
      <w:r w:rsidRPr="00F73CEC">
        <w:rPr>
          <w:rFonts w:ascii="Times New Roman" w:eastAsia="Times New Roman" w:hAnsi="Times New Roman" w:cs="Times New Roman"/>
          <w:b/>
          <w:bCs/>
          <w:sz w:val="24"/>
          <w:szCs w:val="24"/>
        </w:rPr>
        <w:t>Tabel 4.</w:t>
      </w:r>
      <w:r w:rsidR="00191DD0" w:rsidRPr="00F73CEC">
        <w:rPr>
          <w:rFonts w:ascii="Times New Roman" w:eastAsia="Times New Roman" w:hAnsi="Times New Roman" w:cs="Times New Roman"/>
          <w:b/>
          <w:bCs/>
          <w:sz w:val="24"/>
          <w:szCs w:val="24"/>
        </w:rPr>
        <w:t>1</w:t>
      </w:r>
      <w:r w:rsidR="00AE20E7">
        <w:rPr>
          <w:rFonts w:ascii="Times New Roman" w:eastAsia="Times New Roman" w:hAnsi="Times New Roman" w:cs="Times New Roman"/>
          <w:b/>
          <w:bCs/>
          <w:sz w:val="24"/>
          <w:szCs w:val="24"/>
        </w:rPr>
        <w:t>4</w:t>
      </w:r>
      <w:r w:rsidRPr="00F73CEC">
        <w:rPr>
          <w:rFonts w:ascii="Times New Roman" w:eastAsia="Times New Roman" w:hAnsi="Times New Roman" w:cs="Times New Roman"/>
          <w:sz w:val="24"/>
          <w:szCs w:val="24"/>
        </w:rPr>
        <w:t>.</w:t>
      </w:r>
    </w:p>
    <w:p w14:paraId="4E8A12A9" w14:textId="7762B21D" w:rsidR="00906737" w:rsidRDefault="00906737" w:rsidP="00906737">
      <w:pPr>
        <w:spacing w:line="360" w:lineRule="auto"/>
        <w:jc w:val="both"/>
        <w:rPr>
          <w:rFonts w:ascii="Times New Roman" w:eastAsia="Times New Roman" w:hAnsi="Times New Roman" w:cs="Times New Roman"/>
          <w:sz w:val="24"/>
          <w:szCs w:val="24"/>
        </w:rPr>
      </w:pPr>
      <w:r w:rsidRPr="00906737">
        <w:rPr>
          <w:rFonts w:ascii="Times New Roman" w:eastAsia="Times New Roman" w:hAnsi="Times New Roman" w:cs="Times New Roman"/>
          <w:b/>
          <w:bCs/>
          <w:sz w:val="24"/>
          <w:szCs w:val="24"/>
        </w:rPr>
        <w:t>Tabel 4.14</w:t>
      </w:r>
      <w:r>
        <w:rPr>
          <w:rFonts w:ascii="Times New Roman" w:eastAsia="Times New Roman" w:hAnsi="Times New Roman" w:cs="Times New Roman"/>
          <w:sz w:val="24"/>
          <w:szCs w:val="24"/>
        </w:rPr>
        <w:t xml:space="preserve"> Tabel pendukung</w:t>
      </w:r>
    </w:p>
    <w:tbl>
      <w:tblPr>
        <w:tblStyle w:val="TableGrid"/>
        <w:tblW w:w="0" w:type="auto"/>
        <w:tblBorders>
          <w:top w:val="single" w:sz="24" w:space="0" w:color="auto"/>
          <w:left w:val="none" w:sz="0" w:space="0" w:color="auto"/>
          <w:bottom w:val="single" w:sz="24" w:space="0" w:color="auto"/>
          <w:right w:val="none" w:sz="0" w:space="0" w:color="auto"/>
        </w:tblBorders>
        <w:tblLook w:val="04A0" w:firstRow="1" w:lastRow="0" w:firstColumn="1" w:lastColumn="0" w:noHBand="0" w:noVBand="1"/>
      </w:tblPr>
      <w:tblGrid>
        <w:gridCol w:w="2927"/>
        <w:gridCol w:w="2927"/>
        <w:gridCol w:w="2928"/>
      </w:tblGrid>
      <w:tr w:rsidR="00906737" w14:paraId="6B6673B1" w14:textId="77777777" w:rsidTr="00906737">
        <w:tc>
          <w:tcPr>
            <w:tcW w:w="2927" w:type="dxa"/>
          </w:tcPr>
          <w:p w14:paraId="488275AB" w14:textId="461343DB" w:rsidR="00906737" w:rsidRPr="00906737" w:rsidRDefault="00906737" w:rsidP="00906737">
            <w:pPr>
              <w:spacing w:line="276" w:lineRule="auto"/>
              <w:jc w:val="center"/>
              <w:rPr>
                <w:rFonts w:ascii="Times New Roman" w:eastAsia="Times New Roman" w:hAnsi="Times New Roman" w:cs="Times New Roman"/>
                <w:b/>
                <w:bCs/>
                <w:sz w:val="24"/>
                <w:szCs w:val="24"/>
              </w:rPr>
            </w:pPr>
            <w:r w:rsidRPr="00906737">
              <w:rPr>
                <w:rFonts w:ascii="Times New Roman" w:eastAsia="Times New Roman" w:hAnsi="Times New Roman" w:cs="Times New Roman"/>
                <w:b/>
                <w:bCs/>
                <w:sz w:val="24"/>
                <w:szCs w:val="24"/>
              </w:rPr>
              <w:t>Kelas pola</w:t>
            </w:r>
          </w:p>
        </w:tc>
        <w:tc>
          <w:tcPr>
            <w:tcW w:w="2927" w:type="dxa"/>
          </w:tcPr>
          <w:p w14:paraId="4FE8FB2F" w14:textId="01EE738F" w:rsidR="00906737" w:rsidRPr="00906737" w:rsidRDefault="00906737" w:rsidP="00906737">
            <w:pPr>
              <w:spacing w:line="276" w:lineRule="auto"/>
              <w:jc w:val="center"/>
              <w:rPr>
                <w:rFonts w:ascii="Times New Roman" w:eastAsia="Times New Roman" w:hAnsi="Times New Roman" w:cs="Times New Roman"/>
                <w:b/>
                <w:bCs/>
                <w:sz w:val="24"/>
                <w:szCs w:val="24"/>
              </w:rPr>
            </w:pPr>
            <w:r w:rsidRPr="00906737">
              <w:rPr>
                <w:rFonts w:ascii="Times New Roman" w:eastAsia="Times New Roman" w:hAnsi="Times New Roman" w:cs="Times New Roman"/>
                <w:b/>
                <w:bCs/>
                <w:sz w:val="24"/>
                <w:szCs w:val="24"/>
              </w:rPr>
              <w:t>Jumlah obat</w:t>
            </w:r>
          </w:p>
        </w:tc>
        <w:tc>
          <w:tcPr>
            <w:tcW w:w="2928" w:type="dxa"/>
          </w:tcPr>
          <w:p w14:paraId="37F920A7" w14:textId="1D5BB58F" w:rsidR="00906737" w:rsidRPr="00906737" w:rsidRDefault="00906737" w:rsidP="00906737">
            <w:pPr>
              <w:spacing w:line="276" w:lineRule="auto"/>
              <w:jc w:val="center"/>
              <w:rPr>
                <w:rFonts w:ascii="Times New Roman" w:eastAsia="Times New Roman" w:hAnsi="Times New Roman" w:cs="Times New Roman"/>
                <w:b/>
                <w:bCs/>
                <w:sz w:val="24"/>
                <w:szCs w:val="24"/>
              </w:rPr>
            </w:pPr>
            <w:r w:rsidRPr="00906737">
              <w:rPr>
                <w:rFonts w:ascii="Times New Roman" w:eastAsia="Times New Roman" w:hAnsi="Times New Roman" w:cs="Times New Roman"/>
                <w:b/>
                <w:bCs/>
                <w:sz w:val="24"/>
                <w:szCs w:val="24"/>
              </w:rPr>
              <w:t>WMAPE pooled</w:t>
            </w:r>
          </w:p>
        </w:tc>
      </w:tr>
      <w:tr w:rsidR="00906737" w14:paraId="0ECE14A0" w14:textId="77777777" w:rsidTr="00906737">
        <w:tc>
          <w:tcPr>
            <w:tcW w:w="2927" w:type="dxa"/>
          </w:tcPr>
          <w:p w14:paraId="54714303" w14:textId="3832133E"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Smooth</w:t>
            </w:r>
          </w:p>
        </w:tc>
        <w:tc>
          <w:tcPr>
            <w:tcW w:w="2927" w:type="dxa"/>
          </w:tcPr>
          <w:p w14:paraId="1824B1B8" w14:textId="0D6F0DAC"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2928" w:type="dxa"/>
          </w:tcPr>
          <w:p w14:paraId="52C29B56" w14:textId="47594956"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22,3%</w:t>
            </w:r>
          </w:p>
        </w:tc>
      </w:tr>
      <w:tr w:rsidR="00906737" w14:paraId="162886E9" w14:textId="77777777" w:rsidTr="00906737">
        <w:tc>
          <w:tcPr>
            <w:tcW w:w="2927" w:type="dxa"/>
          </w:tcPr>
          <w:p w14:paraId="12FA0490" w14:textId="11F58D21"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Intermittent</w:t>
            </w:r>
          </w:p>
        </w:tc>
        <w:tc>
          <w:tcPr>
            <w:tcW w:w="2927" w:type="dxa"/>
          </w:tcPr>
          <w:p w14:paraId="1C8DB1E6" w14:textId="0026948E"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2928" w:type="dxa"/>
          </w:tcPr>
          <w:p w14:paraId="02EE9721" w14:textId="4065E83C"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25,9%</w:t>
            </w:r>
          </w:p>
        </w:tc>
      </w:tr>
      <w:tr w:rsidR="00906737" w14:paraId="6DEE6704" w14:textId="77777777" w:rsidTr="00906737">
        <w:tc>
          <w:tcPr>
            <w:tcW w:w="2927" w:type="dxa"/>
          </w:tcPr>
          <w:p w14:paraId="2BCC5BC9" w14:textId="49861D04"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Erratic</w:t>
            </w:r>
          </w:p>
        </w:tc>
        <w:tc>
          <w:tcPr>
            <w:tcW w:w="2927" w:type="dxa"/>
          </w:tcPr>
          <w:p w14:paraId="59E9EEE8" w14:textId="06C49FAA"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928" w:type="dxa"/>
          </w:tcPr>
          <w:p w14:paraId="7E7F1FA8" w14:textId="2CDA8B75"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70,6%</w:t>
            </w:r>
          </w:p>
        </w:tc>
      </w:tr>
      <w:tr w:rsidR="00906737" w14:paraId="53A7E30E" w14:textId="77777777" w:rsidTr="00906737">
        <w:trPr>
          <w:trHeight w:val="54"/>
        </w:trPr>
        <w:tc>
          <w:tcPr>
            <w:tcW w:w="2927" w:type="dxa"/>
          </w:tcPr>
          <w:p w14:paraId="6DF2EF60" w14:textId="267BBDB8"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Lumpy</w:t>
            </w:r>
          </w:p>
        </w:tc>
        <w:tc>
          <w:tcPr>
            <w:tcW w:w="2927" w:type="dxa"/>
          </w:tcPr>
          <w:p w14:paraId="1BD61782" w14:textId="3B71D5F9"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p>
        </w:tc>
        <w:tc>
          <w:tcPr>
            <w:tcW w:w="2928" w:type="dxa"/>
          </w:tcPr>
          <w:p w14:paraId="7F50A3C6" w14:textId="1185AF4C" w:rsidR="00906737" w:rsidRDefault="00906737" w:rsidP="0090673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tc>
      </w:tr>
    </w:tbl>
    <w:p w14:paraId="304E69D8" w14:textId="2423C2E1" w:rsidR="00AA0239" w:rsidRPr="00AA0239" w:rsidRDefault="00AA0239" w:rsidP="00AA0239">
      <w:pPr>
        <w:spacing w:line="360" w:lineRule="auto"/>
        <w:ind w:firstLine="720"/>
        <w:jc w:val="both"/>
        <w:rPr>
          <w:rFonts w:ascii="Times New Roman" w:eastAsia="Times New Roman" w:hAnsi="Times New Roman" w:cs="Times New Roman"/>
          <w:sz w:val="24"/>
          <w:szCs w:val="24"/>
          <w:lang w:val="en-ID"/>
        </w:rPr>
      </w:pPr>
      <w:r w:rsidRPr="00AA0239">
        <w:rPr>
          <w:rFonts w:ascii="Times New Roman" w:eastAsia="Times New Roman" w:hAnsi="Times New Roman" w:cs="Times New Roman"/>
          <w:sz w:val="24"/>
          <w:szCs w:val="24"/>
          <w:lang w:val="en-ID"/>
        </w:rPr>
        <w:t xml:space="preserve">Tabel 4.14 menunjukkan bahwa besar kecilnya kesalahan peramalan sangat bergantung pada seberapa cocok pola data dengan syarat metode yang digunakan. Obat berpola </w:t>
      </w:r>
      <w:r w:rsidRPr="00AA0239">
        <w:rPr>
          <w:rFonts w:ascii="Times New Roman" w:eastAsia="Times New Roman" w:hAnsi="Times New Roman" w:cs="Times New Roman"/>
          <w:i/>
          <w:iCs/>
          <w:sz w:val="24"/>
          <w:szCs w:val="24"/>
          <w:lang w:val="en-ID"/>
        </w:rPr>
        <w:t>Smooth</w:t>
      </w:r>
      <w:r w:rsidRPr="00AA0239">
        <w:rPr>
          <w:rFonts w:ascii="Times New Roman" w:eastAsia="Times New Roman" w:hAnsi="Times New Roman" w:cs="Times New Roman"/>
          <w:sz w:val="24"/>
          <w:szCs w:val="24"/>
          <w:lang w:val="en-ID"/>
        </w:rPr>
        <w:t xml:space="preserve">, yaitu obat yang dipakai rutin dengan jumlah relatif stabil, menghasilkan WMAPE terendah, yaitu 21,0%. Obat berpola </w:t>
      </w:r>
      <w:r w:rsidRPr="00AA0239">
        <w:rPr>
          <w:rFonts w:ascii="Times New Roman" w:eastAsia="Times New Roman" w:hAnsi="Times New Roman" w:cs="Times New Roman"/>
          <w:i/>
          <w:iCs/>
          <w:sz w:val="24"/>
          <w:szCs w:val="24"/>
          <w:lang w:val="en-ID"/>
        </w:rPr>
        <w:t>Intermittent</w:t>
      </w:r>
      <w:r w:rsidRPr="00AA0239">
        <w:rPr>
          <w:rFonts w:ascii="Times New Roman" w:eastAsia="Times New Roman" w:hAnsi="Times New Roman" w:cs="Times New Roman"/>
          <w:sz w:val="24"/>
          <w:szCs w:val="24"/>
          <w:lang w:val="en-ID"/>
        </w:rPr>
        <w:t xml:space="preserve">, yaitu obat yang jarang dipakai tetapi jumlahnya relatif konsisten saat dipakai, menghasilkan WMAPE 30,4%. Sebaliknya, kesalahan naik tajam pada obat berpola </w:t>
      </w:r>
      <w:r w:rsidRPr="00AA0239">
        <w:rPr>
          <w:rFonts w:ascii="Times New Roman" w:eastAsia="Times New Roman" w:hAnsi="Times New Roman" w:cs="Times New Roman"/>
          <w:i/>
          <w:iCs/>
          <w:sz w:val="24"/>
          <w:szCs w:val="24"/>
          <w:lang w:val="en-ID"/>
        </w:rPr>
        <w:t>Erratic</w:t>
      </w:r>
      <w:r w:rsidRPr="00AA0239">
        <w:rPr>
          <w:rFonts w:ascii="Times New Roman" w:eastAsia="Times New Roman" w:hAnsi="Times New Roman" w:cs="Times New Roman"/>
          <w:sz w:val="24"/>
          <w:szCs w:val="24"/>
          <w:lang w:val="en-ID"/>
        </w:rPr>
        <w:t xml:space="preserve"> (63,4%) dan </w:t>
      </w:r>
      <w:r w:rsidRPr="00AA0239">
        <w:rPr>
          <w:rFonts w:ascii="Times New Roman" w:eastAsia="Times New Roman" w:hAnsi="Times New Roman" w:cs="Times New Roman"/>
          <w:i/>
          <w:iCs/>
          <w:sz w:val="24"/>
          <w:szCs w:val="24"/>
          <w:lang w:val="en-ID"/>
        </w:rPr>
        <w:t>Lumpy</w:t>
      </w:r>
      <w:r w:rsidRPr="00AA0239">
        <w:rPr>
          <w:rFonts w:ascii="Times New Roman" w:eastAsia="Times New Roman" w:hAnsi="Times New Roman" w:cs="Times New Roman"/>
          <w:sz w:val="24"/>
          <w:szCs w:val="24"/>
          <w:lang w:val="en-ID"/>
        </w:rPr>
        <w:t xml:space="preserve"> (80,0%), yaitu obat yang jumlah pemakaiannya berubah-ubah dengan selisih besar dari bulan ke bulan, sehingga sulit diperkirakan dari data bulan-bulan sebelumnya. Sebanyak 277 obat tidak dapat diklasifikasikan dan tidak dimasukkan dalam perbandingan ini, karena pemakaiannya tercatat kurang dari dua bulan sehingga tidak tersedia cukup data untuk meramal. Di antaranya terdapat 237 obat yang tidak dipakai sama sekali selama periode penelitian.</w:t>
      </w:r>
    </w:p>
    <w:p w14:paraId="4B3F5477" w14:textId="77777777" w:rsidR="00AA0239" w:rsidRPr="00AA0239" w:rsidRDefault="00AA0239" w:rsidP="00AA0239">
      <w:pPr>
        <w:spacing w:line="360" w:lineRule="auto"/>
        <w:ind w:firstLine="720"/>
        <w:jc w:val="both"/>
        <w:rPr>
          <w:rFonts w:ascii="Times New Roman" w:eastAsia="Times New Roman" w:hAnsi="Times New Roman" w:cs="Times New Roman"/>
          <w:sz w:val="24"/>
          <w:szCs w:val="24"/>
          <w:lang w:val="en-ID"/>
        </w:rPr>
      </w:pPr>
      <w:r w:rsidRPr="00AA0239">
        <w:rPr>
          <w:rFonts w:ascii="Times New Roman" w:eastAsia="Times New Roman" w:hAnsi="Times New Roman" w:cs="Times New Roman"/>
          <w:sz w:val="24"/>
          <w:szCs w:val="24"/>
          <w:lang w:val="en-ID"/>
        </w:rPr>
        <w:t>Metode peramalan yang sama menghasilkan kesalahan rendah pada obat yang datanya sesuai syarat, dan kesalahan tinggi pada obat yang datanya tidak sesuai. Oleh karena itu, tingginya nilai WMAPE secara keseluruhan (49,2% pada kelompok Prioritas, 42,8% pada kelompok Sedang, dan 74,0% pada kelompok Rendah) lebih tepat dikaitkan dengan sifat data pemakaian obat daripada dengan kesalahan memilih metode. Hal ini sejalan dengan hasil uji korelasi: semakin bervariasi pemakaian suatu obat (CV) dan semakin sering pemakaiannya bernilai nol (</w:t>
      </w:r>
      <w:r w:rsidRPr="00AA0239">
        <w:rPr>
          <w:rFonts w:ascii="Times New Roman" w:eastAsia="Times New Roman" w:hAnsi="Times New Roman" w:cs="Times New Roman"/>
          <w:i/>
          <w:iCs/>
          <w:sz w:val="24"/>
          <w:szCs w:val="24"/>
          <w:lang w:val="en-ID"/>
        </w:rPr>
        <w:t>Zero Ratio</w:t>
      </w:r>
      <w:r w:rsidRPr="00AA0239">
        <w:rPr>
          <w:rFonts w:ascii="Times New Roman" w:eastAsia="Times New Roman" w:hAnsi="Times New Roman" w:cs="Times New Roman"/>
          <w:sz w:val="24"/>
          <w:szCs w:val="24"/>
          <w:lang w:val="en-ID"/>
        </w:rPr>
        <w:t>), semakin besar kesalahan peramalannya (r = 0,631 dan r = 0,548). Kesalahan juga menumpuk pada sedikit obat. Sepuluh obat menyumbang sekitar 66,6% dari seluruh kesalahan, salah satunya Triheksifenidil 2 mg, yang pemakaiannya biasanya sekitar 500 per bulan tetapi tiba-tiba mencapai 21.802 pada Februari 2026, sehingga tidak mungkin diperkirakan oleh metode apa pun.</w:t>
      </w:r>
    </w:p>
    <w:p w14:paraId="077169E0" w14:textId="6C556C2C" w:rsidR="00906737" w:rsidRPr="004E5C4D" w:rsidRDefault="00AA0239" w:rsidP="00AA0239">
      <w:pPr>
        <w:spacing w:line="360" w:lineRule="auto"/>
        <w:ind w:firstLine="720"/>
        <w:jc w:val="both"/>
        <w:rPr>
          <w:rFonts w:ascii="Times New Roman" w:eastAsia="Times New Roman" w:hAnsi="Times New Roman" w:cs="Times New Roman"/>
          <w:sz w:val="24"/>
          <w:szCs w:val="24"/>
          <w:lang w:val="en-ID"/>
        </w:rPr>
      </w:pPr>
      <w:r w:rsidRPr="00AA0239">
        <w:rPr>
          <w:rFonts w:ascii="Times New Roman" w:eastAsia="Times New Roman" w:hAnsi="Times New Roman" w:cs="Times New Roman"/>
          <w:sz w:val="24"/>
          <w:szCs w:val="24"/>
          <w:lang w:val="en-ID"/>
        </w:rPr>
        <w:t xml:space="preserve">Meskipun demikian, hasil penelitian ini memiliki beberapa keterbatasan. Pertama, metode terbaik untuk setiap obat dipilih dan dinilai menggunakan data uji yang sama, yaitu hanya tiga bulan terakhir, sehingga hasilnya cenderung terlihat lebih baik daripada kenyataan. Kedua, pada obat yang jarang dipakai, cara pemilihan berdasarkan MAE </w:t>
      </w:r>
      <w:r w:rsidRPr="00AA0239">
        <w:rPr>
          <w:rFonts w:ascii="Times New Roman" w:eastAsia="Times New Roman" w:hAnsi="Times New Roman" w:cs="Times New Roman"/>
          <w:sz w:val="24"/>
          <w:szCs w:val="24"/>
          <w:lang w:val="en-ID"/>
        </w:rPr>
        <w:lastRenderedPageBreak/>
        <w:t xml:space="preserve">cenderung memilih prediksi yang mendekati nol, terlihat dari banyaknya obat </w:t>
      </w:r>
      <w:r w:rsidRPr="00AA0239">
        <w:rPr>
          <w:rFonts w:ascii="Times New Roman" w:eastAsia="Times New Roman" w:hAnsi="Times New Roman" w:cs="Times New Roman"/>
          <w:i/>
          <w:iCs/>
          <w:sz w:val="24"/>
          <w:szCs w:val="24"/>
          <w:lang w:val="en-ID"/>
        </w:rPr>
        <w:t>Intermittent</w:t>
      </w:r>
      <w:r w:rsidRPr="00AA0239">
        <w:rPr>
          <w:rFonts w:ascii="Times New Roman" w:eastAsia="Times New Roman" w:hAnsi="Times New Roman" w:cs="Times New Roman"/>
          <w:sz w:val="24"/>
          <w:szCs w:val="24"/>
          <w:lang w:val="en-ID"/>
        </w:rPr>
        <w:t xml:space="preserve"> yang memilih metode </w:t>
      </w:r>
      <w:r w:rsidRPr="00AA0239">
        <w:rPr>
          <w:rFonts w:ascii="Times New Roman" w:eastAsia="Times New Roman" w:hAnsi="Times New Roman" w:cs="Times New Roman"/>
          <w:i/>
          <w:iCs/>
          <w:sz w:val="24"/>
          <w:szCs w:val="24"/>
          <w:lang w:val="en-ID"/>
        </w:rPr>
        <w:t>Naive</w:t>
      </w:r>
      <w:r w:rsidRPr="00AA0239">
        <w:rPr>
          <w:rFonts w:ascii="Times New Roman" w:eastAsia="Times New Roman" w:hAnsi="Times New Roman" w:cs="Times New Roman"/>
          <w:sz w:val="24"/>
          <w:szCs w:val="24"/>
          <w:lang w:val="en-ID"/>
        </w:rPr>
        <w:t xml:space="preserve"> (89 dari 129 obat). Untuk penelitian selanjutnya, disarankan memakai data yang lebih panjang dan menguji metode pada beberapa periode berbeda, bukan hanya tiga bulan terakhir, agar hasilnya lebih dapat dipercaya.</w:t>
      </w:r>
    </w:p>
    <w:p w14:paraId="6B696340" w14:textId="1A2444E4" w:rsidR="00191DD0" w:rsidRPr="00F73CEC" w:rsidRDefault="00191DD0" w:rsidP="00412F0B">
      <w:pPr>
        <w:pStyle w:val="Heading5"/>
        <w:keepNext w:val="0"/>
        <w:keepLines w:val="0"/>
        <w:spacing w:before="0" w:after="0"/>
        <w:jc w:val="both"/>
        <w:rPr>
          <w:rFonts w:ascii="Times New Roman" w:eastAsia="Times New Roman" w:hAnsi="Times New Roman" w:cs="Times New Roman"/>
          <w:color w:val="000000"/>
          <w:sz w:val="24"/>
          <w:szCs w:val="24"/>
        </w:rPr>
      </w:pPr>
      <w:bookmarkStart w:id="181" w:name="_Tabel_4.12_Hasil"/>
      <w:bookmarkStart w:id="182" w:name="_Toc237169386"/>
      <w:bookmarkStart w:id="183" w:name="_Toc237893824"/>
      <w:bookmarkEnd w:id="181"/>
      <w:r w:rsidRPr="00F73CEC">
        <w:rPr>
          <w:rFonts w:ascii="Times New Roman" w:eastAsia="Times New Roman" w:hAnsi="Times New Roman" w:cs="Times New Roman"/>
          <w:b/>
          <w:bCs/>
          <w:color w:val="000000"/>
          <w:sz w:val="24"/>
          <w:szCs w:val="24"/>
        </w:rPr>
        <w:t>Tabel 4.1</w:t>
      </w:r>
      <w:r w:rsidR="00906737">
        <w:rPr>
          <w:rFonts w:ascii="Times New Roman" w:eastAsia="Times New Roman" w:hAnsi="Times New Roman" w:cs="Times New Roman"/>
          <w:b/>
          <w:bCs/>
          <w:color w:val="000000"/>
          <w:sz w:val="24"/>
          <w:szCs w:val="24"/>
        </w:rPr>
        <w:t>5</w:t>
      </w:r>
      <w:r w:rsidRPr="00F73CEC">
        <w:rPr>
          <w:rFonts w:ascii="Times New Roman" w:eastAsia="Times New Roman" w:hAnsi="Times New Roman" w:cs="Times New Roman"/>
          <w:color w:val="000000"/>
          <w:sz w:val="24"/>
          <w:szCs w:val="24"/>
        </w:rPr>
        <w:t xml:space="preserve"> Hasil evaluasi forecasting menggunakan metode terbaik</w:t>
      </w:r>
      <w:bookmarkEnd w:id="182"/>
      <w:bookmarkEnd w:id="183"/>
    </w:p>
    <w:tbl>
      <w:tblPr>
        <w:tblStyle w:val="af4"/>
        <w:tblW w:w="8789" w:type="dxa"/>
        <w:tblInd w:w="0" w:type="dxa"/>
        <w:tblBorders>
          <w:top w:val="single" w:sz="4" w:space="0" w:color="7F7F7F"/>
          <w:bottom w:val="single" w:sz="4" w:space="0" w:color="7F7F7F"/>
        </w:tblBorders>
        <w:tblLayout w:type="fixed"/>
        <w:tblLook w:val="04A0" w:firstRow="1" w:lastRow="0" w:firstColumn="1" w:lastColumn="0" w:noHBand="0" w:noVBand="1"/>
      </w:tblPr>
      <w:tblGrid>
        <w:gridCol w:w="1843"/>
        <w:gridCol w:w="2126"/>
        <w:gridCol w:w="1134"/>
        <w:gridCol w:w="993"/>
        <w:gridCol w:w="992"/>
        <w:gridCol w:w="1701"/>
      </w:tblGrid>
      <w:tr w:rsidR="00191DD0" w:rsidRPr="00F73CEC" w14:paraId="4FAB6584" w14:textId="77BE2584" w:rsidTr="00BB18C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3" w:type="dxa"/>
            <w:tcBorders>
              <w:top w:val="single" w:sz="24" w:space="0" w:color="000000"/>
            </w:tcBorders>
          </w:tcPr>
          <w:p w14:paraId="45118815" w14:textId="77777777" w:rsidR="00191DD0" w:rsidRPr="00F73CEC" w:rsidRDefault="00191DD0"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rPr>
              <w:t>Kelompok</w:t>
            </w:r>
          </w:p>
        </w:tc>
        <w:tc>
          <w:tcPr>
            <w:tcW w:w="2126" w:type="dxa"/>
            <w:tcBorders>
              <w:top w:val="single" w:sz="24" w:space="0" w:color="000000"/>
            </w:tcBorders>
          </w:tcPr>
          <w:p w14:paraId="75F9A0FC" w14:textId="0C5BB029" w:rsidR="00191DD0" w:rsidRPr="00F73CEC" w:rsidRDefault="00191DD0" w:rsidP="00191DD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Jumlah Obat</w:t>
            </w:r>
          </w:p>
        </w:tc>
        <w:tc>
          <w:tcPr>
            <w:tcW w:w="1134" w:type="dxa"/>
            <w:tcBorders>
              <w:top w:val="single" w:sz="24" w:space="0" w:color="000000"/>
            </w:tcBorders>
          </w:tcPr>
          <w:p w14:paraId="04A1D66A" w14:textId="1760005A" w:rsidR="00191DD0" w:rsidRPr="00F73CEC" w:rsidRDefault="00191DD0"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MAE</w:t>
            </w:r>
          </w:p>
        </w:tc>
        <w:tc>
          <w:tcPr>
            <w:tcW w:w="993" w:type="dxa"/>
            <w:tcBorders>
              <w:top w:val="single" w:sz="24" w:space="0" w:color="000000"/>
            </w:tcBorders>
          </w:tcPr>
          <w:p w14:paraId="47B96CAC" w14:textId="2A2AA088" w:rsidR="00191DD0" w:rsidRPr="00F73CEC" w:rsidRDefault="00191DD0"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RMSE</w:t>
            </w:r>
          </w:p>
        </w:tc>
        <w:tc>
          <w:tcPr>
            <w:tcW w:w="992" w:type="dxa"/>
            <w:tcBorders>
              <w:top w:val="single" w:sz="24" w:space="0" w:color="000000"/>
            </w:tcBorders>
          </w:tcPr>
          <w:p w14:paraId="130D4FA5" w14:textId="51FCCE6E" w:rsidR="00191DD0" w:rsidRPr="00F73CEC" w:rsidRDefault="00191DD0"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MAPE</w:t>
            </w:r>
          </w:p>
        </w:tc>
        <w:tc>
          <w:tcPr>
            <w:tcW w:w="1701" w:type="dxa"/>
            <w:tcBorders>
              <w:top w:val="single" w:sz="24" w:space="0" w:color="000000"/>
            </w:tcBorders>
          </w:tcPr>
          <w:p w14:paraId="54B22BF8" w14:textId="3B07265C" w:rsidR="00191DD0" w:rsidRPr="00F73CEC" w:rsidRDefault="00191DD0" w:rsidP="00A924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WMAPE</w:t>
            </w:r>
          </w:p>
        </w:tc>
      </w:tr>
      <w:tr w:rsidR="00191DD0" w:rsidRPr="00F73CEC" w14:paraId="4685FFA6" w14:textId="524D9C0A" w:rsidTr="00BB1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D625DF4" w14:textId="77777777" w:rsidR="00191DD0" w:rsidRPr="00F73CEC" w:rsidRDefault="00191DD0"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Prioritas (Tinggi)</w:t>
            </w:r>
          </w:p>
        </w:tc>
        <w:tc>
          <w:tcPr>
            <w:tcW w:w="2126" w:type="dxa"/>
          </w:tcPr>
          <w:p w14:paraId="41BB5426" w14:textId="48F5E00B" w:rsidR="00191DD0" w:rsidRPr="00F73CEC" w:rsidRDefault="00191DD0"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27</w:t>
            </w:r>
          </w:p>
        </w:tc>
        <w:tc>
          <w:tcPr>
            <w:tcW w:w="1134" w:type="dxa"/>
          </w:tcPr>
          <w:p w14:paraId="4A980F0B" w14:textId="3BBB169F"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983,4</w:t>
            </w:r>
          </w:p>
        </w:tc>
        <w:tc>
          <w:tcPr>
            <w:tcW w:w="993" w:type="dxa"/>
          </w:tcPr>
          <w:p w14:paraId="7EE81A2A" w14:textId="1994D910"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3101,4</w:t>
            </w:r>
          </w:p>
        </w:tc>
        <w:tc>
          <w:tcPr>
            <w:tcW w:w="992" w:type="dxa"/>
          </w:tcPr>
          <w:p w14:paraId="414767EC" w14:textId="2F687C5A"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93,8%</w:t>
            </w:r>
          </w:p>
        </w:tc>
        <w:tc>
          <w:tcPr>
            <w:tcW w:w="1701" w:type="dxa"/>
          </w:tcPr>
          <w:p w14:paraId="06680866" w14:textId="580A70C3"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49,2%</w:t>
            </w:r>
          </w:p>
        </w:tc>
      </w:tr>
      <w:tr w:rsidR="00191DD0" w:rsidRPr="00F73CEC" w14:paraId="5B938581" w14:textId="6016DF95" w:rsidTr="00BB18C4">
        <w:tc>
          <w:tcPr>
            <w:cnfStyle w:val="001000000000" w:firstRow="0" w:lastRow="0" w:firstColumn="1" w:lastColumn="0" w:oddVBand="0" w:evenVBand="0" w:oddHBand="0" w:evenHBand="0" w:firstRowFirstColumn="0" w:firstRowLastColumn="0" w:lastRowFirstColumn="0" w:lastRowLastColumn="0"/>
            <w:tcW w:w="1843" w:type="dxa"/>
          </w:tcPr>
          <w:p w14:paraId="1DAD574D" w14:textId="77777777" w:rsidR="00191DD0" w:rsidRPr="00F73CEC" w:rsidRDefault="00191DD0" w:rsidP="00A924C8">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Sedang</w:t>
            </w:r>
          </w:p>
        </w:tc>
        <w:tc>
          <w:tcPr>
            <w:tcW w:w="2126" w:type="dxa"/>
          </w:tcPr>
          <w:p w14:paraId="1DFAF034" w14:textId="06D7597C" w:rsidR="00191DD0" w:rsidRPr="00F73CEC" w:rsidRDefault="00191DD0" w:rsidP="00A924C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36</w:t>
            </w:r>
          </w:p>
        </w:tc>
        <w:tc>
          <w:tcPr>
            <w:tcW w:w="1134" w:type="dxa"/>
          </w:tcPr>
          <w:p w14:paraId="3EDDBC74" w14:textId="14A82E81" w:rsidR="00191DD0" w:rsidRPr="00F73CEC" w:rsidRDefault="00191DD0"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178,5</w:t>
            </w:r>
          </w:p>
        </w:tc>
        <w:tc>
          <w:tcPr>
            <w:tcW w:w="993" w:type="dxa"/>
          </w:tcPr>
          <w:p w14:paraId="31BD001E" w14:textId="119267B8" w:rsidR="00191DD0" w:rsidRPr="00F73CEC" w:rsidRDefault="00191DD0"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432,3</w:t>
            </w:r>
          </w:p>
        </w:tc>
        <w:tc>
          <w:tcPr>
            <w:tcW w:w="992" w:type="dxa"/>
          </w:tcPr>
          <w:p w14:paraId="72289E5A" w14:textId="6484660F" w:rsidR="00191DD0" w:rsidRPr="00F73CEC" w:rsidRDefault="00191DD0"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53,8%</w:t>
            </w:r>
          </w:p>
        </w:tc>
        <w:tc>
          <w:tcPr>
            <w:tcW w:w="1701" w:type="dxa"/>
          </w:tcPr>
          <w:p w14:paraId="688C4F9D" w14:textId="56BB7D05" w:rsidR="00191DD0" w:rsidRPr="00F73CEC" w:rsidRDefault="00191DD0" w:rsidP="00A924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42,7%</w:t>
            </w:r>
          </w:p>
        </w:tc>
      </w:tr>
      <w:tr w:rsidR="00191DD0" w:rsidRPr="00F73CEC" w14:paraId="69A08C70" w14:textId="69D716DE" w:rsidTr="00BB1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bottom w:val="single" w:sz="24" w:space="0" w:color="000000"/>
            </w:tcBorders>
          </w:tcPr>
          <w:p w14:paraId="45759E20" w14:textId="77777777" w:rsidR="00191DD0" w:rsidRPr="00F73CEC" w:rsidRDefault="00191DD0" w:rsidP="00A924C8">
            <w:pPr>
              <w:spacing w:line="276" w:lineRule="auto"/>
              <w:jc w:val="center"/>
              <w:rPr>
                <w:rFonts w:ascii="Times New Roman" w:eastAsia="Times New Roman" w:hAnsi="Times New Roman" w:cs="Times New Roman"/>
                <w:b w:val="0"/>
                <w:bCs w:val="0"/>
              </w:rPr>
            </w:pPr>
            <w:r w:rsidRPr="00F73CEC">
              <w:rPr>
                <w:rFonts w:ascii="Times New Roman" w:eastAsia="Times New Roman" w:hAnsi="Times New Roman" w:cs="Times New Roman"/>
                <w:b w:val="0"/>
                <w:bCs w:val="0"/>
              </w:rPr>
              <w:t>Rendah</w:t>
            </w:r>
          </w:p>
        </w:tc>
        <w:tc>
          <w:tcPr>
            <w:tcW w:w="2126" w:type="dxa"/>
            <w:tcBorders>
              <w:bottom w:val="single" w:sz="24" w:space="0" w:color="000000"/>
            </w:tcBorders>
          </w:tcPr>
          <w:p w14:paraId="4C3FF98E" w14:textId="754E474E" w:rsidR="00191DD0" w:rsidRPr="00F73CEC" w:rsidRDefault="00191DD0" w:rsidP="00A924C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484</w:t>
            </w:r>
          </w:p>
        </w:tc>
        <w:tc>
          <w:tcPr>
            <w:tcW w:w="1134" w:type="dxa"/>
            <w:tcBorders>
              <w:bottom w:val="single" w:sz="24" w:space="0" w:color="000000"/>
            </w:tcBorders>
          </w:tcPr>
          <w:p w14:paraId="4D55A4D0" w14:textId="6E9C8F0D"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6,7</w:t>
            </w:r>
          </w:p>
        </w:tc>
        <w:tc>
          <w:tcPr>
            <w:tcW w:w="993" w:type="dxa"/>
            <w:tcBorders>
              <w:bottom w:val="single" w:sz="24" w:space="0" w:color="000000"/>
            </w:tcBorders>
          </w:tcPr>
          <w:p w14:paraId="191F0584" w14:textId="35C1276F"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41,7</w:t>
            </w:r>
          </w:p>
        </w:tc>
        <w:tc>
          <w:tcPr>
            <w:tcW w:w="992" w:type="dxa"/>
            <w:tcBorders>
              <w:bottom w:val="single" w:sz="24" w:space="0" w:color="000000"/>
            </w:tcBorders>
          </w:tcPr>
          <w:p w14:paraId="5E3157CE" w14:textId="455682A9"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80,3%</w:t>
            </w:r>
          </w:p>
        </w:tc>
        <w:tc>
          <w:tcPr>
            <w:tcW w:w="1701" w:type="dxa"/>
            <w:tcBorders>
              <w:bottom w:val="single" w:sz="24" w:space="0" w:color="000000"/>
            </w:tcBorders>
          </w:tcPr>
          <w:p w14:paraId="7B9544DF" w14:textId="27D25D74" w:rsidR="00191DD0" w:rsidRPr="00F73CEC" w:rsidRDefault="00191DD0" w:rsidP="00A924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73,9%</w:t>
            </w:r>
          </w:p>
        </w:tc>
      </w:tr>
    </w:tbl>
    <w:p w14:paraId="2AF7F852" w14:textId="5ACDB625" w:rsidR="009B2889" w:rsidRPr="009B2889" w:rsidRDefault="009B2889" w:rsidP="009B2889">
      <w:pPr>
        <w:spacing w:line="360" w:lineRule="auto"/>
        <w:ind w:firstLine="566"/>
        <w:jc w:val="both"/>
        <w:rPr>
          <w:rFonts w:ascii="Times New Roman" w:eastAsia="Times New Roman" w:hAnsi="Times New Roman" w:cs="Times New Roman"/>
          <w:sz w:val="24"/>
          <w:szCs w:val="24"/>
        </w:rPr>
      </w:pPr>
      <w:r w:rsidRPr="009B2889">
        <w:rPr>
          <w:rFonts w:ascii="Times New Roman" w:eastAsia="Times New Roman" w:hAnsi="Times New Roman" w:cs="Times New Roman"/>
          <w:sz w:val="24"/>
          <w:szCs w:val="24"/>
        </w:rPr>
        <w:t>Nilai rata-rata MAE, RMSE, MAPE, dan WMAPE pada Tabel 4.1</w:t>
      </w:r>
      <w:r w:rsidR="00906737">
        <w:rPr>
          <w:rFonts w:ascii="Times New Roman" w:eastAsia="Times New Roman" w:hAnsi="Times New Roman" w:cs="Times New Roman"/>
          <w:sz w:val="24"/>
          <w:szCs w:val="24"/>
        </w:rPr>
        <w:t>5</w:t>
      </w:r>
      <w:r w:rsidRPr="009B2889">
        <w:rPr>
          <w:rFonts w:ascii="Times New Roman" w:eastAsia="Times New Roman" w:hAnsi="Times New Roman" w:cs="Times New Roman"/>
          <w:sz w:val="24"/>
          <w:szCs w:val="24"/>
        </w:rPr>
        <w:t xml:space="preserve"> dihitung berdasarkan metode akhir yang terpilih pada masing-masing obat, bukan dari satu metode tunggal, sehingga mencerminkan performa gabungan dari ketujuh metode sesuai proporsi penggunaannya pada setiap kelompok. Kelompok Prioritas menghasilkan WMAPE sebesar 49,2%, kelompok Sedang sebesar 42,7%, dan kelompok Rendah sebesar 73,9%. Nilai tersebut menunjukkan tingkat kesalahan hasil forecasting pada masing-masing kelompok obat. Hasil forecasting dalam penelitian ini selanjutnya disesuaikan dengan proses perencanaan dan restok obat yang selama ini dilakukan oleh Puskesmas Sidodadi. Berdasarkan informasi dari pihak Puskesmas, restok obat dilakukan secara umum setiap tiga bulan sekali untuk seluruh jenis obat, sedangkan dalam kondisi mendesak restok dapat dilakukan setiap satu bulan sekali. Untuk menentukan kebutuhan obat pada tahun berikutnya, Puskesmas menggunakan data pemakaian obat pada tahun berjalan sebagai dasar perhitungan. Perhitungan tersebut dilakukan dengan mempertimbangkan kebutuhan selama 12 bulan dan tambahan buffer stock selama 6 bulan. Sebagai contoh, apabila rata-rata pemakaian suatu obat adalah 30 unit per bulan, maka kebutuhan obat dihitung sebesar 30 × 12 bulan ditambah 30 × 6 bulan sebagai buffer stock, sehingga diperoleh kebutuhan sebesar 540 unit. Perhitungan tersebut digunakan oleh Puskesmas sebagai dasar dalam merencanakan kebutuhan obat untuk tahun berikutnya.</w:t>
      </w:r>
    </w:p>
    <w:p w14:paraId="24B7E807" w14:textId="2CF19EE8" w:rsidR="008007E2" w:rsidRPr="009B2889" w:rsidRDefault="001938EC" w:rsidP="009B2889">
      <w:pPr>
        <w:pStyle w:val="Heading5"/>
        <w:keepNext w:val="0"/>
        <w:keepLines w:val="0"/>
        <w:spacing w:before="0" w:after="0" w:line="360" w:lineRule="auto"/>
        <w:ind w:firstLine="566"/>
        <w:jc w:val="both"/>
        <w:rPr>
          <w:rFonts w:ascii="Times New Roman" w:eastAsia="Times New Roman" w:hAnsi="Times New Roman" w:cs="Times New Roman"/>
          <w:color w:val="000000"/>
          <w:sz w:val="24"/>
          <w:szCs w:val="24"/>
        </w:rPr>
      </w:pPr>
      <w:r w:rsidRPr="001938EC">
        <w:rPr>
          <w:rFonts w:ascii="Times New Roman" w:eastAsia="Times New Roman" w:hAnsi="Times New Roman" w:cs="Times New Roman"/>
          <w:color w:val="auto"/>
          <w:sz w:val="24"/>
          <w:szCs w:val="24"/>
        </w:rPr>
        <w:t xml:space="preserve">Meskipun Puskesmas telah memiliki perhitungan kebutuhan obat berdasarkan pemakaian tahun berjalan dan buffer stock, penelitian ini memberikan pendekatan tambahan dengan menggunakan ABC/Pareto Analysis, forecasting, dan Month of Stock (MoS). ABC/Pareto Analysis digunakan untuk mengelompokkan obat berdasarkan kontribusi pemakaian, sedangkan metode forecasting digunakan untuk memperkirakan kebutuhan obat pada periode mendatang berdasarkan pola pemakaian historis. Hasil forecasting kemudian digunakan bersama dengan perhitungan Month of Stock (MoS) untuk mengetahui kemampuan stok yang tersedia dalam memenuhi kebutuhan obat berdasarkan hasil perkiraan </w:t>
      </w:r>
      <w:r w:rsidRPr="001938EC">
        <w:rPr>
          <w:rFonts w:ascii="Times New Roman" w:eastAsia="Times New Roman" w:hAnsi="Times New Roman" w:cs="Times New Roman"/>
          <w:color w:val="auto"/>
          <w:sz w:val="24"/>
          <w:szCs w:val="24"/>
        </w:rPr>
        <w:lastRenderedPageBreak/>
        <w:t>tersebut. Dengan menggunakan MoS, dapat diketahui berapa lama stok yang tersedia diperkirakan dapat memenuhi kebutuhan berdasarkan tingkat kebutuhan hasil forecasting.</w:t>
      </w:r>
      <w:r w:rsidR="009B2889" w:rsidRPr="009B2889">
        <w:rPr>
          <w:rFonts w:ascii="Times New Roman" w:eastAsia="Times New Roman" w:hAnsi="Times New Roman" w:cs="Times New Roman"/>
          <w:color w:val="auto"/>
          <w:sz w:val="24"/>
          <w:szCs w:val="24"/>
        </w:rPr>
        <w:t>. Informasi tersebut dapat digunakan untuk membantu menentukan kondisi stok dan memberikan rekomendasi terkait kebutuhan restok obat.</w:t>
      </w:r>
    </w:p>
    <w:p w14:paraId="6B48F709" w14:textId="0B70A6FC" w:rsidR="009B2889" w:rsidRDefault="009B2889" w:rsidP="009B2889">
      <w:pPr>
        <w:spacing w:line="360" w:lineRule="auto"/>
        <w:ind w:firstLine="566"/>
        <w:jc w:val="both"/>
        <w:rPr>
          <w:rFonts w:ascii="Times New Roman" w:hAnsi="Times New Roman" w:cs="Times New Roman"/>
          <w:sz w:val="24"/>
          <w:szCs w:val="24"/>
        </w:rPr>
      </w:pPr>
      <w:r w:rsidRPr="009B2889">
        <w:rPr>
          <w:rFonts w:ascii="Times New Roman" w:hAnsi="Times New Roman" w:cs="Times New Roman"/>
          <w:sz w:val="24"/>
          <w:szCs w:val="24"/>
        </w:rPr>
        <w:t xml:space="preserve">Dengan demikian, penelitian ini tidak dimaksudkan untuk menggantikan cara perencanaan kebutuhan obat yang selama ini diterapkan oleh Puskesmas, tetapi memberikan pendekatan tambahan yang memanfaatkan pola data historis untuk mendukung perencanaan dan pengambilan keputusan terkait persediaan obat. Nilai MAE, </w:t>
      </w:r>
      <w:r w:rsidRPr="009B2889">
        <w:rPr>
          <w:rFonts w:ascii="Times New Roman" w:hAnsi="Times New Roman" w:cs="Times New Roman"/>
          <w:i/>
          <w:iCs/>
          <w:sz w:val="24"/>
          <w:szCs w:val="24"/>
        </w:rPr>
        <w:t>RMSE</w:t>
      </w:r>
      <w:r w:rsidRPr="009B2889">
        <w:rPr>
          <w:rFonts w:ascii="Times New Roman" w:hAnsi="Times New Roman" w:cs="Times New Roman"/>
          <w:sz w:val="24"/>
          <w:szCs w:val="24"/>
        </w:rPr>
        <w:t xml:space="preserve">, </w:t>
      </w:r>
      <w:r w:rsidRPr="009B2889">
        <w:rPr>
          <w:rFonts w:ascii="Times New Roman" w:hAnsi="Times New Roman" w:cs="Times New Roman"/>
          <w:i/>
          <w:iCs/>
          <w:sz w:val="24"/>
          <w:szCs w:val="24"/>
        </w:rPr>
        <w:t>MAPE</w:t>
      </w:r>
      <w:r w:rsidRPr="009B2889">
        <w:rPr>
          <w:rFonts w:ascii="Times New Roman" w:hAnsi="Times New Roman" w:cs="Times New Roman"/>
          <w:sz w:val="24"/>
          <w:szCs w:val="24"/>
        </w:rPr>
        <w:t xml:space="preserve">, dan </w:t>
      </w:r>
      <w:r w:rsidRPr="009B2889">
        <w:rPr>
          <w:rFonts w:ascii="Times New Roman" w:hAnsi="Times New Roman" w:cs="Times New Roman"/>
          <w:i/>
          <w:iCs/>
          <w:sz w:val="24"/>
          <w:szCs w:val="24"/>
        </w:rPr>
        <w:t>WMAPE</w:t>
      </w:r>
      <w:r w:rsidRPr="009B2889">
        <w:rPr>
          <w:rFonts w:ascii="Times New Roman" w:hAnsi="Times New Roman" w:cs="Times New Roman"/>
          <w:sz w:val="24"/>
          <w:szCs w:val="24"/>
        </w:rPr>
        <w:t xml:space="preserve"> digunakan untuk mengetahui tingkat kesalahan hasil forecasting terhadap pemakaian aktual, sedangkan Month of Stock digunakan untuk mengetahui kecukupan stok berdasarkan estimasi kebutuhan. Hasil dari kedua pendekatan tersebut selanjutnya dapat digunakan sebagai bahan pertimbangan dalam menentukan kebutuhan dan waktu restok obat di Puskesmas Sidodadi.</w:t>
      </w:r>
    </w:p>
    <w:p w14:paraId="7EBDB8B8" w14:textId="6671235D" w:rsidR="009B2889" w:rsidRPr="009B2889" w:rsidRDefault="009B2889" w:rsidP="009B2889">
      <w:pPr>
        <w:pStyle w:val="Heading5"/>
        <w:keepNext w:val="0"/>
        <w:keepLines w:val="0"/>
        <w:spacing w:before="0" w:after="0" w:line="360" w:lineRule="auto"/>
        <w:ind w:firstLine="566"/>
        <w:jc w:val="both"/>
        <w:rPr>
          <w:rFonts w:ascii="Times New Roman" w:eastAsia="Times New Roman" w:hAnsi="Times New Roman" w:cs="Times New Roman"/>
          <w:color w:val="000000"/>
          <w:sz w:val="24"/>
          <w:szCs w:val="24"/>
        </w:rPr>
      </w:pPr>
      <w:r w:rsidRPr="009B2889">
        <w:rPr>
          <w:rFonts w:ascii="Times New Roman" w:eastAsia="Times New Roman" w:hAnsi="Times New Roman" w:cs="Times New Roman"/>
          <w:b/>
          <w:bCs/>
          <w:color w:val="000000"/>
          <w:sz w:val="24"/>
          <w:szCs w:val="24"/>
        </w:rPr>
        <w:t>Tabel 4.1</w:t>
      </w:r>
      <w:r w:rsidR="00906737">
        <w:rPr>
          <w:rFonts w:ascii="Times New Roman" w:eastAsia="Times New Roman" w:hAnsi="Times New Roman" w:cs="Times New Roman"/>
          <w:b/>
          <w:bCs/>
          <w:color w:val="000000"/>
          <w:sz w:val="24"/>
          <w:szCs w:val="24"/>
        </w:rPr>
        <w:t xml:space="preserve">6 </w:t>
      </w:r>
      <w:r w:rsidRPr="009B2889">
        <w:rPr>
          <w:rFonts w:ascii="Times New Roman" w:eastAsia="Times New Roman" w:hAnsi="Times New Roman" w:cs="Times New Roman"/>
          <w:color w:val="000000"/>
          <w:sz w:val="24"/>
          <w:szCs w:val="24"/>
        </w:rPr>
        <w:t>Breakdown hasil evaluasi forecasting menggunakan metode terbaik</w:t>
      </w:r>
    </w:p>
    <w:tbl>
      <w:tblPr>
        <w:tblStyle w:val="af4"/>
        <w:tblW w:w="8792" w:type="dxa"/>
        <w:tblInd w:w="0" w:type="dxa"/>
        <w:tblBorders>
          <w:top w:val="single" w:sz="4" w:space="0" w:color="7F7F7F"/>
          <w:bottom w:val="single" w:sz="4" w:space="0" w:color="7F7F7F"/>
        </w:tblBorders>
        <w:tblLayout w:type="fixed"/>
        <w:tblLook w:val="04A0" w:firstRow="1" w:lastRow="0" w:firstColumn="1" w:lastColumn="0" w:noHBand="0" w:noVBand="1"/>
      </w:tblPr>
      <w:tblGrid>
        <w:gridCol w:w="1474"/>
        <w:gridCol w:w="1693"/>
        <w:gridCol w:w="1511"/>
        <w:gridCol w:w="992"/>
        <w:gridCol w:w="938"/>
        <w:gridCol w:w="905"/>
        <w:gridCol w:w="1279"/>
      </w:tblGrid>
      <w:tr w:rsidR="008007E2" w:rsidRPr="00F73CEC" w14:paraId="00E80170" w14:textId="77777777" w:rsidTr="008A05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74" w:type="dxa"/>
            <w:tcBorders>
              <w:top w:val="single" w:sz="24" w:space="0" w:color="000000"/>
            </w:tcBorders>
          </w:tcPr>
          <w:p w14:paraId="3E4D1030" w14:textId="77777777" w:rsidR="008007E2" w:rsidRPr="00F73CEC" w:rsidRDefault="008007E2" w:rsidP="008C461C">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rPr>
              <w:t>Kelompok</w:t>
            </w:r>
          </w:p>
        </w:tc>
        <w:tc>
          <w:tcPr>
            <w:tcW w:w="1693" w:type="dxa"/>
            <w:tcBorders>
              <w:top w:val="single" w:sz="24" w:space="0" w:color="000000"/>
            </w:tcBorders>
          </w:tcPr>
          <w:p w14:paraId="2D72CB65" w14:textId="77777777" w:rsidR="008007E2" w:rsidRPr="00F73CEC" w:rsidRDefault="008007E2"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Model</w:t>
            </w:r>
          </w:p>
        </w:tc>
        <w:tc>
          <w:tcPr>
            <w:tcW w:w="1511" w:type="dxa"/>
            <w:tcBorders>
              <w:top w:val="single" w:sz="24" w:space="0" w:color="000000"/>
            </w:tcBorders>
          </w:tcPr>
          <w:p w14:paraId="27F19FE2" w14:textId="77777777" w:rsidR="008007E2" w:rsidRPr="00F73CEC" w:rsidRDefault="008007E2" w:rsidP="008C461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Jumlah Obat</w:t>
            </w:r>
          </w:p>
        </w:tc>
        <w:tc>
          <w:tcPr>
            <w:tcW w:w="992" w:type="dxa"/>
            <w:tcBorders>
              <w:top w:val="single" w:sz="24" w:space="0" w:color="000000"/>
            </w:tcBorders>
          </w:tcPr>
          <w:p w14:paraId="7B8F71CC" w14:textId="77777777" w:rsidR="008007E2" w:rsidRPr="00F73CEC" w:rsidRDefault="008007E2"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MAE</w:t>
            </w:r>
          </w:p>
        </w:tc>
        <w:tc>
          <w:tcPr>
            <w:tcW w:w="938" w:type="dxa"/>
            <w:tcBorders>
              <w:top w:val="single" w:sz="24" w:space="0" w:color="000000"/>
            </w:tcBorders>
          </w:tcPr>
          <w:p w14:paraId="490D9100" w14:textId="77777777" w:rsidR="008007E2" w:rsidRPr="00F73CEC" w:rsidRDefault="008007E2"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RMSE</w:t>
            </w:r>
          </w:p>
        </w:tc>
        <w:tc>
          <w:tcPr>
            <w:tcW w:w="905" w:type="dxa"/>
            <w:tcBorders>
              <w:top w:val="single" w:sz="24" w:space="0" w:color="000000"/>
            </w:tcBorders>
          </w:tcPr>
          <w:p w14:paraId="28808A70" w14:textId="77777777" w:rsidR="008007E2" w:rsidRPr="00F73CEC" w:rsidRDefault="008007E2"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MAPE</w:t>
            </w:r>
          </w:p>
        </w:tc>
        <w:tc>
          <w:tcPr>
            <w:tcW w:w="1279" w:type="dxa"/>
            <w:tcBorders>
              <w:top w:val="single" w:sz="24" w:space="0" w:color="000000"/>
            </w:tcBorders>
          </w:tcPr>
          <w:p w14:paraId="664BB191" w14:textId="77777777" w:rsidR="008007E2" w:rsidRPr="00F73CEC" w:rsidRDefault="008007E2" w:rsidP="008C4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WMAPE</w:t>
            </w:r>
          </w:p>
        </w:tc>
      </w:tr>
      <w:tr w:rsidR="008A05D1" w:rsidRPr="00F73CEC" w14:paraId="58BF5B00"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val="restart"/>
          </w:tcPr>
          <w:p w14:paraId="5F8BDF88" w14:textId="77777777" w:rsidR="008A05D1" w:rsidRPr="00F73CEC" w:rsidRDefault="008A05D1" w:rsidP="008C461C">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Prioritas (Tinggi)</w:t>
            </w:r>
          </w:p>
        </w:tc>
        <w:tc>
          <w:tcPr>
            <w:tcW w:w="1693" w:type="dxa"/>
          </w:tcPr>
          <w:p w14:paraId="140B46F1" w14:textId="05C0C47A"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Naive</w:t>
            </w:r>
          </w:p>
        </w:tc>
        <w:tc>
          <w:tcPr>
            <w:tcW w:w="1511" w:type="dxa"/>
          </w:tcPr>
          <w:p w14:paraId="0FAD4506" w14:textId="3211310C" w:rsidR="008A05D1" w:rsidRPr="00F73CEC" w:rsidRDefault="008A05D1" w:rsidP="008C461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w:t>
            </w:r>
          </w:p>
        </w:tc>
        <w:tc>
          <w:tcPr>
            <w:tcW w:w="992" w:type="dxa"/>
          </w:tcPr>
          <w:p w14:paraId="053DB6DF" w14:textId="0A96194D"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1267,52</w:t>
            </w:r>
          </w:p>
        </w:tc>
        <w:tc>
          <w:tcPr>
            <w:tcW w:w="938" w:type="dxa"/>
          </w:tcPr>
          <w:p w14:paraId="2B9D4BA0" w14:textId="4452958A"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3663,93</w:t>
            </w:r>
          </w:p>
        </w:tc>
        <w:tc>
          <w:tcPr>
            <w:tcW w:w="905" w:type="dxa"/>
          </w:tcPr>
          <w:p w14:paraId="4C6AFEF5" w14:textId="4F973C71"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222,57</w:t>
            </w:r>
          </w:p>
        </w:tc>
        <w:tc>
          <w:tcPr>
            <w:tcW w:w="1279" w:type="dxa"/>
          </w:tcPr>
          <w:p w14:paraId="3FC3E1EF" w14:textId="55333884"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58,24</w:t>
            </w:r>
          </w:p>
        </w:tc>
      </w:tr>
      <w:tr w:rsidR="008A05D1" w:rsidRPr="00F73CEC" w14:paraId="104C69FD"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Pr>
          <w:p w14:paraId="2C34899B" w14:textId="77777777" w:rsidR="008A05D1" w:rsidRPr="00F73CEC" w:rsidRDefault="008A05D1" w:rsidP="008C461C">
            <w:pPr>
              <w:jc w:val="center"/>
              <w:rPr>
                <w:rFonts w:ascii="Times New Roman" w:eastAsia="Times New Roman" w:hAnsi="Times New Roman" w:cs="Times New Roman"/>
              </w:rPr>
            </w:pPr>
          </w:p>
        </w:tc>
        <w:tc>
          <w:tcPr>
            <w:tcW w:w="1693" w:type="dxa"/>
          </w:tcPr>
          <w:p w14:paraId="768FC06B" w14:textId="22189674"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TSB</w:t>
            </w:r>
          </w:p>
        </w:tc>
        <w:tc>
          <w:tcPr>
            <w:tcW w:w="1511" w:type="dxa"/>
          </w:tcPr>
          <w:p w14:paraId="03D5C328" w14:textId="58936B8E"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w:t>
            </w:r>
          </w:p>
        </w:tc>
        <w:tc>
          <w:tcPr>
            <w:tcW w:w="992" w:type="dxa"/>
          </w:tcPr>
          <w:p w14:paraId="3AAC99CB" w14:textId="611C8D14"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551,75</w:t>
            </w:r>
          </w:p>
        </w:tc>
        <w:tc>
          <w:tcPr>
            <w:tcW w:w="938" w:type="dxa"/>
          </w:tcPr>
          <w:p w14:paraId="0A94C66F" w14:textId="13FFCC09"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715,32</w:t>
            </w:r>
          </w:p>
        </w:tc>
        <w:tc>
          <w:tcPr>
            <w:tcW w:w="905" w:type="dxa"/>
          </w:tcPr>
          <w:p w14:paraId="088D40F5" w14:textId="54E3E2C5"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81,79</w:t>
            </w:r>
          </w:p>
        </w:tc>
        <w:tc>
          <w:tcPr>
            <w:tcW w:w="1279" w:type="dxa"/>
          </w:tcPr>
          <w:p w14:paraId="2E01A60F" w14:textId="5DC1034C"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39,81</w:t>
            </w:r>
          </w:p>
        </w:tc>
      </w:tr>
      <w:tr w:rsidR="008A05D1" w:rsidRPr="00F73CEC" w14:paraId="2108CCC1"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71087AAF" w14:textId="77777777" w:rsidR="008A05D1" w:rsidRPr="00F73CEC" w:rsidRDefault="008A05D1" w:rsidP="008C461C">
            <w:pPr>
              <w:jc w:val="center"/>
              <w:rPr>
                <w:rFonts w:ascii="Times New Roman" w:eastAsia="Times New Roman" w:hAnsi="Times New Roman" w:cs="Times New Roman"/>
              </w:rPr>
            </w:pPr>
          </w:p>
        </w:tc>
        <w:tc>
          <w:tcPr>
            <w:tcW w:w="1693" w:type="dxa"/>
          </w:tcPr>
          <w:p w14:paraId="6D5774EC" w14:textId="40EEEFC5"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SMA3</w:t>
            </w:r>
          </w:p>
        </w:tc>
        <w:tc>
          <w:tcPr>
            <w:tcW w:w="1511" w:type="dxa"/>
          </w:tcPr>
          <w:p w14:paraId="4F2D6A8F" w14:textId="2A920A64"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w:t>
            </w:r>
          </w:p>
        </w:tc>
        <w:tc>
          <w:tcPr>
            <w:tcW w:w="992" w:type="dxa"/>
          </w:tcPr>
          <w:p w14:paraId="1C5DCE49" w14:textId="77121409"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509,75</w:t>
            </w:r>
          </w:p>
        </w:tc>
        <w:tc>
          <w:tcPr>
            <w:tcW w:w="938" w:type="dxa"/>
          </w:tcPr>
          <w:p w14:paraId="55BF944B" w14:textId="3B0D6F46"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1002,35</w:t>
            </w:r>
          </w:p>
        </w:tc>
        <w:tc>
          <w:tcPr>
            <w:tcW w:w="905" w:type="dxa"/>
          </w:tcPr>
          <w:p w14:paraId="31A8EFEB" w14:textId="525B5DCE"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16,66</w:t>
            </w:r>
          </w:p>
        </w:tc>
        <w:tc>
          <w:tcPr>
            <w:tcW w:w="1279" w:type="dxa"/>
          </w:tcPr>
          <w:p w14:paraId="3908C8B6" w14:textId="6708951F"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25,10</w:t>
            </w:r>
          </w:p>
        </w:tc>
      </w:tr>
      <w:tr w:rsidR="008A05D1" w:rsidRPr="00F73CEC" w14:paraId="1F3D9211"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Pr>
          <w:p w14:paraId="66FA00D8" w14:textId="77777777" w:rsidR="008A05D1" w:rsidRPr="00F73CEC" w:rsidRDefault="008A05D1" w:rsidP="008C461C">
            <w:pPr>
              <w:jc w:val="center"/>
              <w:rPr>
                <w:rFonts w:ascii="Times New Roman" w:eastAsia="Times New Roman" w:hAnsi="Times New Roman" w:cs="Times New Roman"/>
              </w:rPr>
            </w:pPr>
          </w:p>
        </w:tc>
        <w:tc>
          <w:tcPr>
            <w:tcW w:w="1693" w:type="dxa"/>
          </w:tcPr>
          <w:p w14:paraId="1FFF44F9" w14:textId="14D12B69"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Croston</w:t>
            </w:r>
          </w:p>
        </w:tc>
        <w:tc>
          <w:tcPr>
            <w:tcW w:w="1511" w:type="dxa"/>
          </w:tcPr>
          <w:p w14:paraId="1F05CA84" w14:textId="3FA57612"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w:t>
            </w:r>
          </w:p>
        </w:tc>
        <w:tc>
          <w:tcPr>
            <w:tcW w:w="992" w:type="dxa"/>
          </w:tcPr>
          <w:p w14:paraId="3C36FD6C" w14:textId="22AA1BF8"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177,71</w:t>
            </w:r>
          </w:p>
        </w:tc>
        <w:tc>
          <w:tcPr>
            <w:tcW w:w="938" w:type="dxa"/>
          </w:tcPr>
          <w:p w14:paraId="24A4FF6A" w14:textId="1CBF0CE3"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216,30</w:t>
            </w:r>
          </w:p>
        </w:tc>
        <w:tc>
          <w:tcPr>
            <w:tcW w:w="905" w:type="dxa"/>
          </w:tcPr>
          <w:p w14:paraId="68E73D8D" w14:textId="4B7DE776"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16,46</w:t>
            </w:r>
          </w:p>
        </w:tc>
        <w:tc>
          <w:tcPr>
            <w:tcW w:w="1279" w:type="dxa"/>
          </w:tcPr>
          <w:p w14:paraId="0A314555" w14:textId="5B98D608"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14,19</w:t>
            </w:r>
          </w:p>
        </w:tc>
      </w:tr>
      <w:tr w:rsidR="008A05D1" w:rsidRPr="00F73CEC" w14:paraId="66340BB8"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2F6D1392" w14:textId="77777777" w:rsidR="008A05D1" w:rsidRPr="00F73CEC" w:rsidRDefault="008A05D1" w:rsidP="008C461C">
            <w:pPr>
              <w:jc w:val="center"/>
              <w:rPr>
                <w:rFonts w:ascii="Times New Roman" w:eastAsia="Times New Roman" w:hAnsi="Times New Roman" w:cs="Times New Roman"/>
              </w:rPr>
            </w:pPr>
          </w:p>
        </w:tc>
        <w:tc>
          <w:tcPr>
            <w:tcW w:w="1693" w:type="dxa"/>
          </w:tcPr>
          <w:p w14:paraId="0694A421" w14:textId="06B05E27"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HW</w:t>
            </w:r>
          </w:p>
        </w:tc>
        <w:tc>
          <w:tcPr>
            <w:tcW w:w="1511" w:type="dxa"/>
          </w:tcPr>
          <w:p w14:paraId="0F694289" w14:textId="0D6266C4"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w:t>
            </w:r>
          </w:p>
        </w:tc>
        <w:tc>
          <w:tcPr>
            <w:tcW w:w="992" w:type="dxa"/>
          </w:tcPr>
          <w:p w14:paraId="542A2C41" w14:textId="361E3901"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3101,84</w:t>
            </w:r>
          </w:p>
        </w:tc>
        <w:tc>
          <w:tcPr>
            <w:tcW w:w="938" w:type="dxa"/>
          </w:tcPr>
          <w:p w14:paraId="70F09313" w14:textId="2FC8EA42"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6633,49</w:t>
            </w:r>
          </w:p>
        </w:tc>
        <w:tc>
          <w:tcPr>
            <w:tcW w:w="905" w:type="dxa"/>
          </w:tcPr>
          <w:p w14:paraId="58473B75" w14:textId="36056905"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67,27</w:t>
            </w:r>
          </w:p>
        </w:tc>
        <w:tc>
          <w:tcPr>
            <w:tcW w:w="1279" w:type="dxa"/>
          </w:tcPr>
          <w:p w14:paraId="3FC0E593" w14:textId="1CC4127C"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88,02</w:t>
            </w:r>
          </w:p>
        </w:tc>
      </w:tr>
      <w:tr w:rsidR="008A05D1" w:rsidRPr="00F73CEC" w14:paraId="2A68823E"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Pr>
          <w:p w14:paraId="353D64B6" w14:textId="77777777" w:rsidR="008A05D1" w:rsidRPr="00F73CEC" w:rsidRDefault="008A05D1" w:rsidP="008C461C">
            <w:pPr>
              <w:jc w:val="center"/>
              <w:rPr>
                <w:rFonts w:ascii="Times New Roman" w:eastAsia="Times New Roman" w:hAnsi="Times New Roman" w:cs="Times New Roman"/>
              </w:rPr>
            </w:pPr>
          </w:p>
        </w:tc>
        <w:tc>
          <w:tcPr>
            <w:tcW w:w="1693" w:type="dxa"/>
          </w:tcPr>
          <w:p w14:paraId="0F4D601A" w14:textId="6EDB8CC1"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SES</w:t>
            </w:r>
          </w:p>
        </w:tc>
        <w:tc>
          <w:tcPr>
            <w:tcW w:w="1511" w:type="dxa"/>
          </w:tcPr>
          <w:p w14:paraId="266C91F3" w14:textId="130D2879"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w:t>
            </w:r>
          </w:p>
        </w:tc>
        <w:tc>
          <w:tcPr>
            <w:tcW w:w="992" w:type="dxa"/>
          </w:tcPr>
          <w:p w14:paraId="2E27DC36" w14:textId="269D9471"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188,63</w:t>
            </w:r>
          </w:p>
        </w:tc>
        <w:tc>
          <w:tcPr>
            <w:tcW w:w="938" w:type="dxa"/>
          </w:tcPr>
          <w:p w14:paraId="4A37E1A7" w14:textId="5A78217E"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254,88</w:t>
            </w:r>
          </w:p>
        </w:tc>
        <w:tc>
          <w:tcPr>
            <w:tcW w:w="905" w:type="dxa"/>
          </w:tcPr>
          <w:p w14:paraId="5CD89BEF" w14:textId="39758AD1"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8,29</w:t>
            </w:r>
          </w:p>
        </w:tc>
        <w:tc>
          <w:tcPr>
            <w:tcW w:w="1279" w:type="dxa"/>
          </w:tcPr>
          <w:p w14:paraId="7CE2F89C" w14:textId="6EB4DDBC"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8,86</w:t>
            </w:r>
          </w:p>
        </w:tc>
      </w:tr>
      <w:tr w:rsidR="008A05D1" w:rsidRPr="00F73CEC" w14:paraId="3517C26A"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4AF7FE07" w14:textId="77777777" w:rsidR="008A05D1" w:rsidRPr="00F73CEC" w:rsidRDefault="008A05D1" w:rsidP="008C461C">
            <w:pPr>
              <w:jc w:val="center"/>
              <w:rPr>
                <w:rFonts w:ascii="Times New Roman" w:eastAsia="Times New Roman" w:hAnsi="Times New Roman" w:cs="Times New Roman"/>
              </w:rPr>
            </w:pPr>
          </w:p>
        </w:tc>
        <w:tc>
          <w:tcPr>
            <w:tcW w:w="1693" w:type="dxa"/>
          </w:tcPr>
          <w:p w14:paraId="26D9317B" w14:textId="7EC52201"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SBA</w:t>
            </w:r>
          </w:p>
        </w:tc>
        <w:tc>
          <w:tcPr>
            <w:tcW w:w="1511" w:type="dxa"/>
          </w:tcPr>
          <w:p w14:paraId="754BF47A" w14:textId="7AD6776E"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w:t>
            </w:r>
          </w:p>
        </w:tc>
        <w:tc>
          <w:tcPr>
            <w:tcW w:w="992" w:type="dxa"/>
          </w:tcPr>
          <w:p w14:paraId="7DEEE061" w14:textId="06BE48E5"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130,74</w:t>
            </w:r>
          </w:p>
        </w:tc>
        <w:tc>
          <w:tcPr>
            <w:tcW w:w="938" w:type="dxa"/>
          </w:tcPr>
          <w:p w14:paraId="5022F760" w14:textId="4B79D797"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154,34</w:t>
            </w:r>
          </w:p>
        </w:tc>
        <w:tc>
          <w:tcPr>
            <w:tcW w:w="905" w:type="dxa"/>
          </w:tcPr>
          <w:p w14:paraId="68790DBE" w14:textId="5ED843AB"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17,62</w:t>
            </w:r>
          </w:p>
        </w:tc>
        <w:tc>
          <w:tcPr>
            <w:tcW w:w="1279" w:type="dxa"/>
          </w:tcPr>
          <w:p w14:paraId="07111322" w14:textId="5F43AA2E"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17,64</w:t>
            </w:r>
          </w:p>
        </w:tc>
      </w:tr>
      <w:tr w:rsidR="008A05D1" w:rsidRPr="00F73CEC" w14:paraId="36EF1C66"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val="restart"/>
          </w:tcPr>
          <w:p w14:paraId="4012EC49" w14:textId="77777777" w:rsidR="008A05D1" w:rsidRPr="00F73CEC" w:rsidRDefault="008A05D1" w:rsidP="008C461C">
            <w:pPr>
              <w:spacing w:line="276" w:lineRule="auto"/>
              <w:jc w:val="center"/>
              <w:rPr>
                <w:rFonts w:ascii="Times New Roman" w:eastAsia="Times New Roman" w:hAnsi="Times New Roman" w:cs="Times New Roman"/>
              </w:rPr>
            </w:pPr>
            <w:r w:rsidRPr="00F73CEC">
              <w:rPr>
                <w:rFonts w:ascii="Times New Roman" w:eastAsia="Times New Roman" w:hAnsi="Times New Roman" w:cs="Times New Roman"/>
                <w:b w:val="0"/>
                <w:bCs w:val="0"/>
              </w:rPr>
              <w:t>Sedang</w:t>
            </w:r>
          </w:p>
        </w:tc>
        <w:tc>
          <w:tcPr>
            <w:tcW w:w="1693" w:type="dxa"/>
          </w:tcPr>
          <w:p w14:paraId="30FF8BD4" w14:textId="53359328"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Naive</w:t>
            </w:r>
          </w:p>
        </w:tc>
        <w:tc>
          <w:tcPr>
            <w:tcW w:w="1511" w:type="dxa"/>
          </w:tcPr>
          <w:p w14:paraId="56A41FA7" w14:textId="76AB8CD0" w:rsidR="008A05D1" w:rsidRPr="00F73CEC" w:rsidRDefault="008A05D1" w:rsidP="008C461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14</w:t>
            </w:r>
          </w:p>
        </w:tc>
        <w:tc>
          <w:tcPr>
            <w:tcW w:w="992" w:type="dxa"/>
          </w:tcPr>
          <w:p w14:paraId="715F2920" w14:textId="42828DEE"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125,55</w:t>
            </w:r>
          </w:p>
        </w:tc>
        <w:tc>
          <w:tcPr>
            <w:tcW w:w="938" w:type="dxa"/>
          </w:tcPr>
          <w:p w14:paraId="6AB99A32" w14:textId="3915AAD5"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373,53</w:t>
            </w:r>
          </w:p>
        </w:tc>
        <w:tc>
          <w:tcPr>
            <w:tcW w:w="905" w:type="dxa"/>
          </w:tcPr>
          <w:p w14:paraId="6D5D6DD1" w14:textId="60866F85"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26,32</w:t>
            </w:r>
          </w:p>
        </w:tc>
        <w:tc>
          <w:tcPr>
            <w:tcW w:w="1279" w:type="dxa"/>
          </w:tcPr>
          <w:p w14:paraId="344ADC38" w14:textId="07C1A38C"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30,78</w:t>
            </w:r>
          </w:p>
        </w:tc>
      </w:tr>
      <w:tr w:rsidR="008A05D1" w:rsidRPr="00F73CEC" w14:paraId="0378F481"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3C6A14AF" w14:textId="77777777" w:rsidR="008A05D1" w:rsidRPr="00F73CEC" w:rsidRDefault="008A05D1" w:rsidP="008C461C">
            <w:pPr>
              <w:jc w:val="center"/>
              <w:rPr>
                <w:rFonts w:ascii="Times New Roman" w:eastAsia="Times New Roman" w:hAnsi="Times New Roman" w:cs="Times New Roman"/>
              </w:rPr>
            </w:pPr>
          </w:p>
        </w:tc>
        <w:tc>
          <w:tcPr>
            <w:tcW w:w="1693" w:type="dxa"/>
          </w:tcPr>
          <w:p w14:paraId="4CA8491A" w14:textId="2C29FE43"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SES</w:t>
            </w:r>
          </w:p>
        </w:tc>
        <w:tc>
          <w:tcPr>
            <w:tcW w:w="1511" w:type="dxa"/>
          </w:tcPr>
          <w:p w14:paraId="6F0947E1" w14:textId="2E460572"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7</w:t>
            </w:r>
          </w:p>
        </w:tc>
        <w:tc>
          <w:tcPr>
            <w:tcW w:w="992" w:type="dxa"/>
          </w:tcPr>
          <w:p w14:paraId="52176FFC" w14:textId="58843E73"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109,62</w:t>
            </w:r>
          </w:p>
        </w:tc>
        <w:tc>
          <w:tcPr>
            <w:tcW w:w="938" w:type="dxa"/>
          </w:tcPr>
          <w:p w14:paraId="682FEA17" w14:textId="0D5EAA7D"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162,33</w:t>
            </w:r>
          </w:p>
        </w:tc>
        <w:tc>
          <w:tcPr>
            <w:tcW w:w="905" w:type="dxa"/>
          </w:tcPr>
          <w:p w14:paraId="11346281" w14:textId="7D2837C4"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54,05</w:t>
            </w:r>
          </w:p>
        </w:tc>
        <w:tc>
          <w:tcPr>
            <w:tcW w:w="1279" w:type="dxa"/>
          </w:tcPr>
          <w:p w14:paraId="21B3A2CA" w14:textId="4AD511B4"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50,28</w:t>
            </w:r>
          </w:p>
        </w:tc>
      </w:tr>
      <w:tr w:rsidR="008A05D1" w:rsidRPr="00F73CEC" w14:paraId="527B7689"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Pr>
          <w:p w14:paraId="3C61CBC0" w14:textId="77777777" w:rsidR="008A05D1" w:rsidRPr="00F73CEC" w:rsidRDefault="008A05D1" w:rsidP="008C461C">
            <w:pPr>
              <w:jc w:val="center"/>
              <w:rPr>
                <w:rFonts w:ascii="Times New Roman" w:eastAsia="Times New Roman" w:hAnsi="Times New Roman" w:cs="Times New Roman"/>
              </w:rPr>
            </w:pPr>
          </w:p>
        </w:tc>
        <w:tc>
          <w:tcPr>
            <w:tcW w:w="1693" w:type="dxa"/>
          </w:tcPr>
          <w:p w14:paraId="0ED25F57" w14:textId="069B8552"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HW</w:t>
            </w:r>
          </w:p>
        </w:tc>
        <w:tc>
          <w:tcPr>
            <w:tcW w:w="1511" w:type="dxa"/>
          </w:tcPr>
          <w:p w14:paraId="37A0573C" w14:textId="4F4B9FE2"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w:t>
            </w:r>
          </w:p>
        </w:tc>
        <w:tc>
          <w:tcPr>
            <w:tcW w:w="992" w:type="dxa"/>
          </w:tcPr>
          <w:p w14:paraId="1D3F6F57" w14:textId="5C257D94"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405,13</w:t>
            </w:r>
          </w:p>
        </w:tc>
        <w:tc>
          <w:tcPr>
            <w:tcW w:w="938" w:type="dxa"/>
          </w:tcPr>
          <w:p w14:paraId="259F2E94" w14:textId="4644DBF3"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775,45</w:t>
            </w:r>
          </w:p>
        </w:tc>
        <w:tc>
          <w:tcPr>
            <w:tcW w:w="905" w:type="dxa"/>
          </w:tcPr>
          <w:p w14:paraId="66CAB2AA" w14:textId="240B29A0"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37,55</w:t>
            </w:r>
          </w:p>
        </w:tc>
        <w:tc>
          <w:tcPr>
            <w:tcW w:w="1279" w:type="dxa"/>
          </w:tcPr>
          <w:p w14:paraId="093507DE" w14:textId="0E568F78"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41,83</w:t>
            </w:r>
          </w:p>
        </w:tc>
      </w:tr>
      <w:tr w:rsidR="008A05D1" w:rsidRPr="00F73CEC" w14:paraId="5935FCA0"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7D846D83" w14:textId="77777777" w:rsidR="008A05D1" w:rsidRPr="00F73CEC" w:rsidRDefault="008A05D1" w:rsidP="008C461C">
            <w:pPr>
              <w:jc w:val="center"/>
              <w:rPr>
                <w:rFonts w:ascii="Times New Roman" w:eastAsia="Times New Roman" w:hAnsi="Times New Roman" w:cs="Times New Roman"/>
              </w:rPr>
            </w:pPr>
          </w:p>
        </w:tc>
        <w:tc>
          <w:tcPr>
            <w:tcW w:w="1693" w:type="dxa"/>
          </w:tcPr>
          <w:p w14:paraId="5C6A2B6E" w14:textId="27271F5B"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TSB</w:t>
            </w:r>
          </w:p>
        </w:tc>
        <w:tc>
          <w:tcPr>
            <w:tcW w:w="1511" w:type="dxa"/>
          </w:tcPr>
          <w:p w14:paraId="70110A14" w14:textId="23418728"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w:t>
            </w:r>
          </w:p>
        </w:tc>
        <w:tc>
          <w:tcPr>
            <w:tcW w:w="992" w:type="dxa"/>
          </w:tcPr>
          <w:p w14:paraId="58BC896A" w14:textId="1A7D7DF8"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138,65</w:t>
            </w:r>
          </w:p>
        </w:tc>
        <w:tc>
          <w:tcPr>
            <w:tcW w:w="938" w:type="dxa"/>
          </w:tcPr>
          <w:p w14:paraId="53F093EE" w14:textId="1DB4EDE2"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204,40</w:t>
            </w:r>
          </w:p>
        </w:tc>
        <w:tc>
          <w:tcPr>
            <w:tcW w:w="905" w:type="dxa"/>
          </w:tcPr>
          <w:p w14:paraId="4F67E4EE" w14:textId="128294EA"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64,82</w:t>
            </w:r>
          </w:p>
        </w:tc>
        <w:tc>
          <w:tcPr>
            <w:tcW w:w="1279" w:type="dxa"/>
          </w:tcPr>
          <w:p w14:paraId="5FC665A3" w14:textId="59BFE97E"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61,13</w:t>
            </w:r>
          </w:p>
        </w:tc>
      </w:tr>
      <w:tr w:rsidR="008A05D1" w:rsidRPr="00F73CEC" w14:paraId="51806C57"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Pr>
          <w:p w14:paraId="4F4E16A3" w14:textId="77777777" w:rsidR="008A05D1" w:rsidRPr="00F73CEC" w:rsidRDefault="008A05D1" w:rsidP="008C461C">
            <w:pPr>
              <w:jc w:val="center"/>
              <w:rPr>
                <w:rFonts w:ascii="Times New Roman" w:eastAsia="Times New Roman" w:hAnsi="Times New Roman" w:cs="Times New Roman"/>
              </w:rPr>
            </w:pPr>
          </w:p>
        </w:tc>
        <w:tc>
          <w:tcPr>
            <w:tcW w:w="1693" w:type="dxa"/>
          </w:tcPr>
          <w:p w14:paraId="01C75072" w14:textId="12FC5793"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SMA3</w:t>
            </w:r>
          </w:p>
        </w:tc>
        <w:tc>
          <w:tcPr>
            <w:tcW w:w="1511" w:type="dxa"/>
          </w:tcPr>
          <w:p w14:paraId="5665E819" w14:textId="23EACC25"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w:t>
            </w:r>
          </w:p>
        </w:tc>
        <w:tc>
          <w:tcPr>
            <w:tcW w:w="992" w:type="dxa"/>
          </w:tcPr>
          <w:p w14:paraId="1E85FA40" w14:textId="4CCA3852"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309,30</w:t>
            </w:r>
          </w:p>
        </w:tc>
        <w:tc>
          <w:tcPr>
            <w:tcW w:w="938" w:type="dxa"/>
          </w:tcPr>
          <w:p w14:paraId="14DE3AB3" w14:textId="62B999A9"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662,92</w:t>
            </w:r>
          </w:p>
        </w:tc>
        <w:tc>
          <w:tcPr>
            <w:tcW w:w="905" w:type="dxa"/>
          </w:tcPr>
          <w:p w14:paraId="2C7EA983" w14:textId="072DE25B"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125,79</w:t>
            </w:r>
          </w:p>
        </w:tc>
        <w:tc>
          <w:tcPr>
            <w:tcW w:w="1279" w:type="dxa"/>
          </w:tcPr>
          <w:p w14:paraId="1239E12E" w14:textId="31BAAA45"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69,33</w:t>
            </w:r>
          </w:p>
        </w:tc>
      </w:tr>
      <w:tr w:rsidR="008A05D1" w:rsidRPr="00F73CEC" w14:paraId="727D5171"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4D723737" w14:textId="77777777" w:rsidR="008A05D1" w:rsidRPr="00F73CEC" w:rsidRDefault="008A05D1" w:rsidP="008C461C">
            <w:pPr>
              <w:jc w:val="center"/>
              <w:rPr>
                <w:rFonts w:ascii="Times New Roman" w:eastAsia="Times New Roman" w:hAnsi="Times New Roman" w:cs="Times New Roman"/>
              </w:rPr>
            </w:pPr>
          </w:p>
        </w:tc>
        <w:tc>
          <w:tcPr>
            <w:tcW w:w="1693" w:type="dxa"/>
          </w:tcPr>
          <w:p w14:paraId="31BD1BE3" w14:textId="312AB259"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SBA</w:t>
            </w:r>
          </w:p>
        </w:tc>
        <w:tc>
          <w:tcPr>
            <w:tcW w:w="1511" w:type="dxa"/>
          </w:tcPr>
          <w:p w14:paraId="3EE3A450" w14:textId="01A66D47"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w:t>
            </w:r>
          </w:p>
        </w:tc>
        <w:tc>
          <w:tcPr>
            <w:tcW w:w="992" w:type="dxa"/>
          </w:tcPr>
          <w:p w14:paraId="3E236A87" w14:textId="7DCDE27D"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126,72</w:t>
            </w:r>
          </w:p>
        </w:tc>
        <w:tc>
          <w:tcPr>
            <w:tcW w:w="938" w:type="dxa"/>
          </w:tcPr>
          <w:p w14:paraId="6FBA923C" w14:textId="242692C3"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168,29</w:t>
            </w:r>
          </w:p>
        </w:tc>
        <w:tc>
          <w:tcPr>
            <w:tcW w:w="905" w:type="dxa"/>
          </w:tcPr>
          <w:p w14:paraId="6388F5CA" w14:textId="709C06FB"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64,27</w:t>
            </w:r>
          </w:p>
        </w:tc>
        <w:tc>
          <w:tcPr>
            <w:tcW w:w="1279" w:type="dxa"/>
          </w:tcPr>
          <w:p w14:paraId="184A391A" w14:textId="2C49C806"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52,80</w:t>
            </w:r>
          </w:p>
        </w:tc>
      </w:tr>
      <w:tr w:rsidR="008A05D1" w:rsidRPr="00F73CEC" w14:paraId="1EA0A90E"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val="restart"/>
          </w:tcPr>
          <w:p w14:paraId="0E21368C" w14:textId="77777777" w:rsidR="008A05D1" w:rsidRPr="00F73CEC" w:rsidRDefault="008A05D1" w:rsidP="008C461C">
            <w:pPr>
              <w:spacing w:line="276" w:lineRule="auto"/>
              <w:jc w:val="center"/>
              <w:rPr>
                <w:rFonts w:ascii="Times New Roman" w:eastAsia="Times New Roman" w:hAnsi="Times New Roman" w:cs="Times New Roman"/>
                <w:b w:val="0"/>
                <w:bCs w:val="0"/>
              </w:rPr>
            </w:pPr>
            <w:r w:rsidRPr="00F73CEC">
              <w:rPr>
                <w:rFonts w:ascii="Times New Roman" w:eastAsia="Times New Roman" w:hAnsi="Times New Roman" w:cs="Times New Roman"/>
                <w:b w:val="0"/>
                <w:bCs w:val="0"/>
              </w:rPr>
              <w:t>Rendah</w:t>
            </w:r>
          </w:p>
        </w:tc>
        <w:tc>
          <w:tcPr>
            <w:tcW w:w="1693" w:type="dxa"/>
          </w:tcPr>
          <w:p w14:paraId="2B3642E5" w14:textId="5C73EDDF"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SES</w:t>
            </w:r>
          </w:p>
        </w:tc>
        <w:tc>
          <w:tcPr>
            <w:tcW w:w="1511" w:type="dxa"/>
          </w:tcPr>
          <w:p w14:paraId="5BB12135" w14:textId="6CF66F21" w:rsidR="008A05D1" w:rsidRPr="00F73CEC" w:rsidRDefault="008A05D1" w:rsidP="008C461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263</w:t>
            </w:r>
          </w:p>
        </w:tc>
        <w:tc>
          <w:tcPr>
            <w:tcW w:w="992" w:type="dxa"/>
          </w:tcPr>
          <w:p w14:paraId="3553DC2D" w14:textId="2C7198F3"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3,31</w:t>
            </w:r>
          </w:p>
        </w:tc>
        <w:tc>
          <w:tcPr>
            <w:tcW w:w="938" w:type="dxa"/>
          </w:tcPr>
          <w:p w14:paraId="6D326FBB" w14:textId="4AE8A827"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39,97</w:t>
            </w:r>
          </w:p>
        </w:tc>
        <w:tc>
          <w:tcPr>
            <w:tcW w:w="905" w:type="dxa"/>
          </w:tcPr>
          <w:p w14:paraId="42F53A6A" w14:textId="4090924F"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104,13</w:t>
            </w:r>
          </w:p>
        </w:tc>
        <w:tc>
          <w:tcPr>
            <w:tcW w:w="1279" w:type="dxa"/>
          </w:tcPr>
          <w:p w14:paraId="54CEDA7C" w14:textId="019391A8" w:rsidR="008A05D1" w:rsidRPr="00F73CEC" w:rsidRDefault="007D3272"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97,79</w:t>
            </w:r>
          </w:p>
        </w:tc>
      </w:tr>
      <w:tr w:rsidR="008A05D1" w:rsidRPr="00F73CEC" w14:paraId="4809CFAE"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1A735702" w14:textId="77777777" w:rsidR="008A05D1" w:rsidRPr="00F73CEC" w:rsidRDefault="008A05D1" w:rsidP="008C461C">
            <w:pPr>
              <w:jc w:val="center"/>
              <w:rPr>
                <w:rFonts w:ascii="Times New Roman" w:eastAsia="Times New Roman" w:hAnsi="Times New Roman" w:cs="Times New Roman"/>
              </w:rPr>
            </w:pPr>
          </w:p>
        </w:tc>
        <w:tc>
          <w:tcPr>
            <w:tcW w:w="1693" w:type="dxa"/>
          </w:tcPr>
          <w:p w14:paraId="55DDAA69" w14:textId="5160CC8D"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Naive</w:t>
            </w:r>
          </w:p>
        </w:tc>
        <w:tc>
          <w:tcPr>
            <w:tcW w:w="1511" w:type="dxa"/>
          </w:tcPr>
          <w:p w14:paraId="33DF714F" w14:textId="01E056BB"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155</w:t>
            </w:r>
          </w:p>
        </w:tc>
        <w:tc>
          <w:tcPr>
            <w:tcW w:w="992" w:type="dxa"/>
          </w:tcPr>
          <w:p w14:paraId="1E0AC482" w14:textId="33D7D69F"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2,10</w:t>
            </w:r>
          </w:p>
        </w:tc>
        <w:tc>
          <w:tcPr>
            <w:tcW w:w="938" w:type="dxa"/>
          </w:tcPr>
          <w:p w14:paraId="1E217CC8" w14:textId="4EEFEFDC"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19,53</w:t>
            </w:r>
          </w:p>
        </w:tc>
        <w:tc>
          <w:tcPr>
            <w:tcW w:w="905" w:type="dxa"/>
          </w:tcPr>
          <w:p w14:paraId="05BCB810" w14:textId="566BEEC8"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93,52</w:t>
            </w:r>
          </w:p>
        </w:tc>
        <w:tc>
          <w:tcPr>
            <w:tcW w:w="1279" w:type="dxa"/>
          </w:tcPr>
          <w:p w14:paraId="33EDE227" w14:textId="1F5CFA4C" w:rsidR="008A05D1" w:rsidRPr="00F73CEC" w:rsidRDefault="007D3272"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91,92</w:t>
            </w:r>
          </w:p>
        </w:tc>
      </w:tr>
      <w:tr w:rsidR="008A05D1" w:rsidRPr="00F73CEC" w14:paraId="52D12C68"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Pr>
          <w:p w14:paraId="1C750FAA" w14:textId="77777777" w:rsidR="008A05D1" w:rsidRPr="00F73CEC" w:rsidRDefault="008A05D1" w:rsidP="008C461C">
            <w:pPr>
              <w:jc w:val="center"/>
              <w:rPr>
                <w:rFonts w:ascii="Times New Roman" w:eastAsia="Times New Roman" w:hAnsi="Times New Roman" w:cs="Times New Roman"/>
              </w:rPr>
            </w:pPr>
          </w:p>
        </w:tc>
        <w:tc>
          <w:tcPr>
            <w:tcW w:w="1693" w:type="dxa"/>
          </w:tcPr>
          <w:p w14:paraId="51E69F69" w14:textId="3AA70786"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SBA</w:t>
            </w:r>
          </w:p>
        </w:tc>
        <w:tc>
          <w:tcPr>
            <w:tcW w:w="1511" w:type="dxa"/>
          </w:tcPr>
          <w:p w14:paraId="177E50E5" w14:textId="46640FCD"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21</w:t>
            </w:r>
          </w:p>
        </w:tc>
        <w:tc>
          <w:tcPr>
            <w:tcW w:w="992" w:type="dxa"/>
          </w:tcPr>
          <w:p w14:paraId="63F21B2F" w14:textId="2D47F477"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9,48</w:t>
            </w:r>
          </w:p>
        </w:tc>
        <w:tc>
          <w:tcPr>
            <w:tcW w:w="938" w:type="dxa"/>
          </w:tcPr>
          <w:p w14:paraId="5A09CA8A" w14:textId="16DD0DD2"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22,41</w:t>
            </w:r>
          </w:p>
        </w:tc>
        <w:tc>
          <w:tcPr>
            <w:tcW w:w="905" w:type="dxa"/>
          </w:tcPr>
          <w:p w14:paraId="44AC02A0" w14:textId="02F516B4"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102,12</w:t>
            </w:r>
          </w:p>
        </w:tc>
        <w:tc>
          <w:tcPr>
            <w:tcW w:w="1279" w:type="dxa"/>
          </w:tcPr>
          <w:p w14:paraId="15ED7C95" w14:textId="113AE5AD" w:rsidR="008A05D1" w:rsidRPr="00F73CEC" w:rsidRDefault="007D3272"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144,20</w:t>
            </w:r>
          </w:p>
        </w:tc>
      </w:tr>
      <w:tr w:rsidR="008A05D1" w:rsidRPr="00F73CEC" w14:paraId="46471F2C"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6D9299B6" w14:textId="77777777" w:rsidR="008A05D1" w:rsidRPr="00F73CEC" w:rsidRDefault="008A05D1" w:rsidP="008C461C">
            <w:pPr>
              <w:jc w:val="center"/>
              <w:rPr>
                <w:rFonts w:ascii="Times New Roman" w:eastAsia="Times New Roman" w:hAnsi="Times New Roman" w:cs="Times New Roman"/>
              </w:rPr>
            </w:pPr>
          </w:p>
        </w:tc>
        <w:tc>
          <w:tcPr>
            <w:tcW w:w="1693" w:type="dxa"/>
          </w:tcPr>
          <w:p w14:paraId="2C1FC0A6" w14:textId="6C341D98"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HW</w:t>
            </w:r>
          </w:p>
        </w:tc>
        <w:tc>
          <w:tcPr>
            <w:tcW w:w="1511" w:type="dxa"/>
          </w:tcPr>
          <w:p w14:paraId="592E5893" w14:textId="4877A600"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15</w:t>
            </w:r>
          </w:p>
        </w:tc>
        <w:tc>
          <w:tcPr>
            <w:tcW w:w="992" w:type="dxa"/>
          </w:tcPr>
          <w:p w14:paraId="6208E90D" w14:textId="1DD7A372"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66,38</w:t>
            </w:r>
          </w:p>
        </w:tc>
        <w:tc>
          <w:tcPr>
            <w:tcW w:w="938" w:type="dxa"/>
          </w:tcPr>
          <w:p w14:paraId="0AE175E9" w14:textId="67C57FD4"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131,95</w:t>
            </w:r>
          </w:p>
        </w:tc>
        <w:tc>
          <w:tcPr>
            <w:tcW w:w="905" w:type="dxa"/>
          </w:tcPr>
          <w:p w14:paraId="06752B7D" w14:textId="14FA0100" w:rsidR="008A05D1" w:rsidRPr="00F73CEC" w:rsidRDefault="005A2CDA"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50,34</w:t>
            </w:r>
          </w:p>
        </w:tc>
        <w:tc>
          <w:tcPr>
            <w:tcW w:w="1279" w:type="dxa"/>
          </w:tcPr>
          <w:p w14:paraId="58120498" w14:textId="6112A791" w:rsidR="008A05D1" w:rsidRPr="00F73CEC" w:rsidRDefault="007D3272"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57,99</w:t>
            </w:r>
          </w:p>
        </w:tc>
      </w:tr>
      <w:tr w:rsidR="008A05D1" w:rsidRPr="00F73CEC" w14:paraId="0CD2F478"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Pr>
          <w:p w14:paraId="16B7D991" w14:textId="77777777" w:rsidR="008A05D1" w:rsidRPr="00F73CEC" w:rsidRDefault="008A05D1" w:rsidP="008C461C">
            <w:pPr>
              <w:jc w:val="center"/>
              <w:rPr>
                <w:rFonts w:ascii="Times New Roman" w:eastAsia="Times New Roman" w:hAnsi="Times New Roman" w:cs="Times New Roman"/>
              </w:rPr>
            </w:pPr>
          </w:p>
        </w:tc>
        <w:tc>
          <w:tcPr>
            <w:tcW w:w="1693" w:type="dxa"/>
          </w:tcPr>
          <w:p w14:paraId="2622592F" w14:textId="27CEBD4A"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TSB</w:t>
            </w:r>
          </w:p>
        </w:tc>
        <w:tc>
          <w:tcPr>
            <w:tcW w:w="1511" w:type="dxa"/>
          </w:tcPr>
          <w:p w14:paraId="0EC41AD2" w14:textId="6A512E83"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12</w:t>
            </w:r>
          </w:p>
        </w:tc>
        <w:tc>
          <w:tcPr>
            <w:tcW w:w="992" w:type="dxa"/>
          </w:tcPr>
          <w:p w14:paraId="1445AD5A" w14:textId="07D99A8E"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46,72</w:t>
            </w:r>
          </w:p>
        </w:tc>
        <w:tc>
          <w:tcPr>
            <w:tcW w:w="938" w:type="dxa"/>
          </w:tcPr>
          <w:p w14:paraId="50181EF9" w14:textId="11BA7D59"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81,03</w:t>
            </w:r>
          </w:p>
        </w:tc>
        <w:tc>
          <w:tcPr>
            <w:tcW w:w="905" w:type="dxa"/>
          </w:tcPr>
          <w:p w14:paraId="48692906" w14:textId="322A5A6B" w:rsidR="008A05D1" w:rsidRPr="00F73CEC" w:rsidRDefault="005A2CDA"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53,91</w:t>
            </w:r>
          </w:p>
        </w:tc>
        <w:tc>
          <w:tcPr>
            <w:tcW w:w="1279" w:type="dxa"/>
          </w:tcPr>
          <w:p w14:paraId="05579A9C" w14:textId="36A4D4C8" w:rsidR="008A05D1" w:rsidRPr="00F73CEC" w:rsidRDefault="007D3272"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76,81</w:t>
            </w:r>
          </w:p>
        </w:tc>
      </w:tr>
      <w:tr w:rsidR="008A05D1" w:rsidRPr="00F73CEC" w14:paraId="415FA7FB" w14:textId="77777777" w:rsidTr="008A0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Merge/>
          </w:tcPr>
          <w:p w14:paraId="5383DA09" w14:textId="77777777" w:rsidR="008A05D1" w:rsidRPr="00F73CEC" w:rsidRDefault="008A05D1" w:rsidP="008C461C">
            <w:pPr>
              <w:jc w:val="center"/>
              <w:rPr>
                <w:rFonts w:ascii="Times New Roman" w:eastAsia="Times New Roman" w:hAnsi="Times New Roman" w:cs="Times New Roman"/>
              </w:rPr>
            </w:pPr>
          </w:p>
        </w:tc>
        <w:tc>
          <w:tcPr>
            <w:tcW w:w="1693" w:type="dxa"/>
          </w:tcPr>
          <w:p w14:paraId="0450651D" w14:textId="1168CF76"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SMA3</w:t>
            </w:r>
          </w:p>
        </w:tc>
        <w:tc>
          <w:tcPr>
            <w:tcW w:w="1511" w:type="dxa"/>
          </w:tcPr>
          <w:p w14:paraId="1B43B4D9" w14:textId="04F8A274"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10</w:t>
            </w:r>
          </w:p>
        </w:tc>
        <w:tc>
          <w:tcPr>
            <w:tcW w:w="992" w:type="dxa"/>
          </w:tcPr>
          <w:p w14:paraId="0F7D9BDD" w14:textId="470483D8"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9,18</w:t>
            </w:r>
          </w:p>
        </w:tc>
        <w:tc>
          <w:tcPr>
            <w:tcW w:w="938" w:type="dxa"/>
          </w:tcPr>
          <w:p w14:paraId="60D11525" w14:textId="22FCC8D9" w:rsidR="008A05D1" w:rsidRPr="00F73CEC" w:rsidRDefault="008A05D1"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15,47</w:t>
            </w:r>
          </w:p>
        </w:tc>
        <w:tc>
          <w:tcPr>
            <w:tcW w:w="905" w:type="dxa"/>
          </w:tcPr>
          <w:p w14:paraId="50251E8E" w14:textId="2E4102CB" w:rsidR="008A05D1" w:rsidRPr="00F73CEC" w:rsidRDefault="007D3272"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90,93</w:t>
            </w:r>
          </w:p>
        </w:tc>
        <w:tc>
          <w:tcPr>
            <w:tcW w:w="1279" w:type="dxa"/>
          </w:tcPr>
          <w:p w14:paraId="3B121FED" w14:textId="72B4C722" w:rsidR="008A05D1" w:rsidRPr="00F73CEC" w:rsidRDefault="007D3272" w:rsidP="008C46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85,77</w:t>
            </w:r>
          </w:p>
        </w:tc>
      </w:tr>
      <w:tr w:rsidR="008A05D1" w:rsidRPr="00F73CEC" w14:paraId="69DF7A70" w14:textId="77777777" w:rsidTr="008A05D1">
        <w:tc>
          <w:tcPr>
            <w:cnfStyle w:val="001000000000" w:firstRow="0" w:lastRow="0" w:firstColumn="1" w:lastColumn="0" w:oddVBand="0" w:evenVBand="0" w:oddHBand="0" w:evenHBand="0" w:firstRowFirstColumn="0" w:firstRowLastColumn="0" w:lastRowFirstColumn="0" w:lastRowLastColumn="0"/>
            <w:tcW w:w="1474" w:type="dxa"/>
            <w:vMerge/>
            <w:tcBorders>
              <w:bottom w:val="single" w:sz="24" w:space="0" w:color="000000"/>
            </w:tcBorders>
          </w:tcPr>
          <w:p w14:paraId="075746B3" w14:textId="77777777" w:rsidR="008A05D1" w:rsidRPr="00F73CEC" w:rsidRDefault="008A05D1" w:rsidP="008C461C">
            <w:pPr>
              <w:jc w:val="center"/>
              <w:rPr>
                <w:rFonts w:ascii="Times New Roman" w:eastAsia="Times New Roman" w:hAnsi="Times New Roman" w:cs="Times New Roman"/>
              </w:rPr>
            </w:pPr>
          </w:p>
        </w:tc>
        <w:tc>
          <w:tcPr>
            <w:tcW w:w="1693" w:type="dxa"/>
            <w:tcBorders>
              <w:bottom w:val="single" w:sz="24" w:space="0" w:color="000000"/>
            </w:tcBorders>
          </w:tcPr>
          <w:p w14:paraId="3A3FE5D1" w14:textId="519D0212"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Croston</w:t>
            </w:r>
          </w:p>
        </w:tc>
        <w:tc>
          <w:tcPr>
            <w:tcW w:w="1511" w:type="dxa"/>
            <w:tcBorders>
              <w:bottom w:val="single" w:sz="24" w:space="0" w:color="000000"/>
            </w:tcBorders>
          </w:tcPr>
          <w:p w14:paraId="406063E2" w14:textId="517CEBCB"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8</w:t>
            </w:r>
          </w:p>
        </w:tc>
        <w:tc>
          <w:tcPr>
            <w:tcW w:w="992" w:type="dxa"/>
            <w:tcBorders>
              <w:bottom w:val="single" w:sz="24" w:space="0" w:color="000000"/>
            </w:tcBorders>
          </w:tcPr>
          <w:p w14:paraId="4CE4B097" w14:textId="4F2BB4AB"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23,28</w:t>
            </w:r>
          </w:p>
        </w:tc>
        <w:tc>
          <w:tcPr>
            <w:tcW w:w="938" w:type="dxa"/>
            <w:tcBorders>
              <w:bottom w:val="single" w:sz="24" w:space="0" w:color="000000"/>
            </w:tcBorders>
          </w:tcPr>
          <w:p w14:paraId="7C576260" w14:textId="50C57C4F" w:rsidR="008A05D1" w:rsidRPr="00F73CEC" w:rsidRDefault="008A05D1"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37,05</w:t>
            </w:r>
          </w:p>
        </w:tc>
        <w:tc>
          <w:tcPr>
            <w:tcW w:w="905" w:type="dxa"/>
            <w:tcBorders>
              <w:bottom w:val="single" w:sz="24" w:space="0" w:color="000000"/>
            </w:tcBorders>
          </w:tcPr>
          <w:p w14:paraId="3F65EEB1" w14:textId="105AE8B8" w:rsidR="008A05D1" w:rsidRPr="00F73CEC" w:rsidRDefault="007D3272"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60,50</w:t>
            </w:r>
          </w:p>
        </w:tc>
        <w:tc>
          <w:tcPr>
            <w:tcW w:w="1279" w:type="dxa"/>
            <w:tcBorders>
              <w:bottom w:val="single" w:sz="24" w:space="0" w:color="000000"/>
            </w:tcBorders>
          </w:tcPr>
          <w:p w14:paraId="4482D2D8" w14:textId="6B413664" w:rsidR="008A05D1" w:rsidRPr="00F73CEC" w:rsidRDefault="007D3272" w:rsidP="008C46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73CEC">
              <w:rPr>
                <w:rFonts w:ascii="Times New Roman" w:eastAsia="Times New Roman" w:hAnsi="Times New Roman" w:cs="Times New Roman"/>
              </w:rPr>
              <w:t>42,92</w:t>
            </w:r>
          </w:p>
        </w:tc>
      </w:tr>
    </w:tbl>
    <w:p w14:paraId="77DA6DC8" w14:textId="045ADE05" w:rsidR="008A350C" w:rsidRPr="00F73CEC" w:rsidRDefault="008A350C" w:rsidP="008A350C">
      <w:pPr>
        <w:spacing w:before="240"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b/>
          <w:bCs/>
          <w:sz w:val="24"/>
          <w:szCs w:val="24"/>
        </w:rPr>
        <w:t>Tabel 4.1</w:t>
      </w:r>
      <w:r w:rsidR="00906737">
        <w:rPr>
          <w:rFonts w:ascii="Times New Roman" w:eastAsia="Times New Roman" w:hAnsi="Times New Roman" w:cs="Times New Roman"/>
          <w:b/>
          <w:bCs/>
          <w:sz w:val="24"/>
          <w:szCs w:val="24"/>
        </w:rPr>
        <w:t>6</w:t>
      </w:r>
      <w:r w:rsidRPr="00F73CEC">
        <w:rPr>
          <w:rFonts w:ascii="Times New Roman" w:eastAsia="Times New Roman" w:hAnsi="Times New Roman" w:cs="Times New Roman"/>
          <w:sz w:val="24"/>
          <w:szCs w:val="24"/>
        </w:rPr>
        <w:t xml:space="preserve"> menyajikan hasil evaluasi forecasting berdasarkan metode terbaik yang terpilih pada masing-masing obat dalam setiap kelompok prioritas. Pemilihan metode terbaik dilakukan dengan membandingkan nilai MAE dari ketujuh metode forecasting pada masing-masing obat, kemudian metode dengan nilai MAE terendah ditetapkan sebagai metode </w:t>
      </w:r>
      <w:r w:rsidRPr="00F73CEC">
        <w:rPr>
          <w:rFonts w:ascii="Times New Roman" w:eastAsia="Times New Roman" w:hAnsi="Times New Roman" w:cs="Times New Roman"/>
          <w:sz w:val="24"/>
          <w:szCs w:val="24"/>
        </w:rPr>
        <w:lastRenderedPageBreak/>
        <w:t>terpilih. Selanjutnya, nilai MAE, RMSE, MAPE, dan WMAPE yang ditampilkan pada tabel merupakan nilai evaluasi dari metode yang terpilih tersebut.</w:t>
      </w:r>
    </w:p>
    <w:p w14:paraId="11B293BC" w14:textId="77777777" w:rsidR="008A350C" w:rsidRPr="00F73CEC" w:rsidRDefault="008A350C" w:rsidP="008A350C">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Pada kelompok Prioritas (Tinggi) yang terdiri dari 27 jenis obat, metode Naive menjadi metode yang paling banyak terpilih dengan 9 obat, diikuti TSB sebanyak 5 obat, SMA3 sebanyak 4 obat, Croston dan Holt-Winters masing-masing sebanyak 3 obat, SES sebanyak 2 obat, serta SBA sebanyak 1 obat. Pada kelompok Sedang yang terdiri dari 36 jenis obat, metode Naive terpilih pada 14 obat, SES pada 7 obat, Holt-Winters dan TSB masing-masing pada 5 obat, SMA3 pada 3 obat, serta SBA pada 2 obat. Sementara itu, pada kelompok Rendah yang terdiri dari 484 jenis obat, metode SES menjadi metode yang paling banyak terpilih dengan 263 obat, diikuti Naive sebanyak 155 obat, SBA sebanyak 21 obat, Holt-Winters sebanyak 15 obat, TSB sebanyak 12 obat, SMA3 sebanyak 10 obat, dan Croston sebanyak 8 obat.</w:t>
      </w:r>
    </w:p>
    <w:p w14:paraId="0ADA535D" w14:textId="77777777" w:rsidR="008A350C" w:rsidRPr="00F73CEC" w:rsidRDefault="008A350C" w:rsidP="008A350C">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Hasil tersebut menunjukkan bahwa tidak terdapat satu metode forecasting yang secara konsisten menjadi metode terbaik untuk seluruh jenis obat. Perbedaan metode terpilih pada setiap obat menunjukkan bahwa karakteristik pola permintaan masing-masing obat menghasilkan tingkat kesalahan yang berbeda pada setiap metode. Pada kelompok Prioritas dan Sedang, metode Naive relatif lebih banyak terpilih, sedangkan pada kelompok Rendah metode SES mendominasi pemilihan model. Hal ini menunjukkan bahwa pemilihan metode dilakukan secara individual berdasarkan performa pada masing-masing deret waktu, sehingga metode yang digunakan dalam menghasilkan forecast akhir dapat berbeda antarobat.</w:t>
      </w:r>
    </w:p>
    <w:p w14:paraId="11F9517D" w14:textId="1111A682" w:rsidR="008007E2" w:rsidRPr="00F73CEC" w:rsidRDefault="008A350C" w:rsidP="008A350C">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 xml:space="preserve">Berdasarkan hasil evaluasi tersebut, nilai pada </w:t>
      </w:r>
      <w:r w:rsidRPr="00F73CEC">
        <w:rPr>
          <w:rFonts w:ascii="Times New Roman" w:eastAsia="Times New Roman" w:hAnsi="Times New Roman" w:cs="Times New Roman"/>
          <w:b/>
          <w:bCs/>
          <w:sz w:val="24"/>
          <w:szCs w:val="24"/>
        </w:rPr>
        <w:t>Tabel 4.1</w:t>
      </w:r>
      <w:r w:rsidR="00906737">
        <w:rPr>
          <w:rFonts w:ascii="Times New Roman" w:eastAsia="Times New Roman" w:hAnsi="Times New Roman" w:cs="Times New Roman"/>
          <w:b/>
          <w:bCs/>
          <w:sz w:val="24"/>
          <w:szCs w:val="24"/>
        </w:rPr>
        <w:t>6</w:t>
      </w:r>
      <w:r w:rsidRPr="00F73CEC">
        <w:rPr>
          <w:rFonts w:ascii="Times New Roman" w:eastAsia="Times New Roman" w:hAnsi="Times New Roman" w:cs="Times New Roman"/>
          <w:sz w:val="24"/>
          <w:szCs w:val="24"/>
        </w:rPr>
        <w:t xml:space="preserve"> digunakan sebagai dasar untuk melihat performa forecasting pada masing-masing kelompok sekaligus mengetahui distribusi metode yang menghasilkan kesalahan terendah. Detail hasil evaluasi forecasting untuk setiap obat, termasuk metode terpilih beserta nilai MAE, RMSE, MAPE, dan WMAPE, disajikan pada </w:t>
      </w:r>
      <w:r w:rsidRPr="00F73CEC">
        <w:rPr>
          <w:rFonts w:ascii="Times New Roman" w:eastAsia="Times New Roman" w:hAnsi="Times New Roman" w:cs="Times New Roman"/>
          <w:b/>
          <w:bCs/>
          <w:sz w:val="24"/>
          <w:szCs w:val="24"/>
        </w:rPr>
        <w:t>Lampiran X.</w:t>
      </w:r>
    </w:p>
    <w:p w14:paraId="54FE85AA" w14:textId="77777777" w:rsidR="00B31A7B" w:rsidRPr="00F73CEC" w:rsidRDefault="00000000" w:rsidP="002D084E">
      <w:pPr>
        <w:pStyle w:val="Heading2"/>
        <w:numPr>
          <w:ilvl w:val="0"/>
          <w:numId w:val="1"/>
        </w:numPr>
        <w:ind w:left="569" w:hanging="143"/>
        <w:rPr>
          <w:rFonts w:ascii="Times New Roman" w:eastAsia="Times New Roman" w:hAnsi="Times New Roman" w:cs="Times New Roman"/>
          <w:b/>
          <w:bCs/>
          <w:color w:val="000000"/>
          <w:sz w:val="24"/>
          <w:szCs w:val="24"/>
        </w:rPr>
      </w:pPr>
      <w:bookmarkStart w:id="184" w:name="_Toc237893828"/>
      <w:r w:rsidRPr="00F73CEC">
        <w:rPr>
          <w:rFonts w:ascii="Times New Roman" w:eastAsia="Times New Roman" w:hAnsi="Times New Roman" w:cs="Times New Roman"/>
          <w:b/>
          <w:bCs/>
          <w:color w:val="000000"/>
          <w:sz w:val="24"/>
          <w:szCs w:val="24"/>
        </w:rPr>
        <w:t>Pembahasan</w:t>
      </w:r>
      <w:bookmarkEnd w:id="184"/>
    </w:p>
    <w:p w14:paraId="435AB694" w14:textId="0A3518A1" w:rsidR="00B31A7B" w:rsidRPr="00F73CEC" w:rsidRDefault="00000000" w:rsidP="00AF3D7C">
      <w:pPr>
        <w:spacing w:after="240"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 xml:space="preserve">Pembahasan difokuskan pada interpretasi hasil pengelompokan obat menggunakan metode ABC Analysis, pemilihan model forecasting berdasarkan perbandingan metode </w:t>
      </w:r>
      <w:r w:rsidR="00FE1644" w:rsidRPr="00F73CEC">
        <w:rPr>
          <w:rFonts w:ascii="Times New Roman" w:eastAsia="Times New Roman" w:hAnsi="Times New Roman" w:cs="Times New Roman"/>
          <w:sz w:val="24"/>
          <w:szCs w:val="24"/>
        </w:rPr>
        <w:t>SES, Holt-Winters, Croston, SBA, TSB, Naive, dan SMA</w:t>
      </w:r>
      <w:r w:rsidRPr="00F73CEC">
        <w:rPr>
          <w:rFonts w:ascii="Times New Roman" w:eastAsia="Times New Roman" w:hAnsi="Times New Roman" w:cs="Times New Roman"/>
          <w:sz w:val="24"/>
          <w:szCs w:val="24"/>
        </w:rPr>
        <w:t xml:space="preserve">, serta evaluasi akurasi hasil peramalan yang diperoleh. </w:t>
      </w:r>
    </w:p>
    <w:p w14:paraId="0A1B3438" w14:textId="641D3E98" w:rsidR="00B31A7B" w:rsidRPr="00F73CEC" w:rsidRDefault="00000000" w:rsidP="002D084E">
      <w:pPr>
        <w:pStyle w:val="Heading3"/>
        <w:numPr>
          <w:ilvl w:val="2"/>
          <w:numId w:val="31"/>
        </w:numPr>
        <w:ind w:left="567" w:hanging="567"/>
        <w:rPr>
          <w:rFonts w:ascii="Times New Roman" w:hAnsi="Times New Roman" w:cs="Times New Roman"/>
          <w:b/>
          <w:bCs/>
          <w:color w:val="auto"/>
          <w:sz w:val="24"/>
          <w:szCs w:val="24"/>
        </w:rPr>
      </w:pPr>
      <w:bookmarkStart w:id="185" w:name="_Toc237893829"/>
      <w:r w:rsidRPr="00F73CEC">
        <w:rPr>
          <w:rFonts w:ascii="Times New Roman" w:hAnsi="Times New Roman" w:cs="Times New Roman"/>
          <w:b/>
          <w:bCs/>
          <w:color w:val="auto"/>
          <w:sz w:val="24"/>
          <w:szCs w:val="24"/>
        </w:rPr>
        <w:lastRenderedPageBreak/>
        <w:t>Pengelompokkan Obat Menggunakan ABC Analysis</w:t>
      </w:r>
      <w:bookmarkEnd w:id="185"/>
    </w:p>
    <w:p w14:paraId="58F4ECF8" w14:textId="3B279591" w:rsidR="00E31896" w:rsidRPr="00F73CEC" w:rsidRDefault="00000000" w:rsidP="00E31896">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 xml:space="preserve">Pengelompokan </w:t>
      </w:r>
      <w:r w:rsidR="00E31896" w:rsidRPr="00F73CEC">
        <w:rPr>
          <w:rFonts w:ascii="Times New Roman" w:eastAsia="Times New Roman" w:hAnsi="Times New Roman" w:cs="Times New Roman"/>
          <w:sz w:val="24"/>
          <w:szCs w:val="24"/>
        </w:rPr>
        <w:t>obat pada penelitian ini dilakukan menggunakan metode ABC Analysis dengan prinsip Pareto, yaitu mengelompokkan obat berdasarkan kontribusi kumulatif terhadap total pemakaian obat selama periode Januari 2024 hingga Februari 2026. Berdasarkan hasil klasifikasi, seluruh obat berhasil dikelompokkan ke dalam tiga kategori, yaitu kelompok Prioritas (Tinggi), Sedang, dan Rendah. Kelompok Prioritas terdiri atas obat-obatan dengan kontribusi kumulatif hingga 80% terhadap total pemakaian, kelompok Sedang mencakup kontribusi kumulatif 80–95%, sedangkan kelompok Rendah mencakup sisa kontribusi hingga 100%.</w:t>
      </w:r>
    </w:p>
    <w:p w14:paraId="4733C840" w14:textId="77777777" w:rsidR="00E31896" w:rsidRPr="00F73CEC" w:rsidRDefault="00E31896" w:rsidP="00E31896">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Hasil tersebut menunjukkan bahwa sebagian kecil jenis obat memberikan kontribusi terbesar terhadap total penggunaan obat di Puskesmas Sidodadi. Sebaliknya, sebagian besar obat memiliki frekuensi penggunaan yang relatif rendah sehingga masuk ke dalam kelompok Rendah. Pola tersebut menunjukkan karakteristik distribusi yang sesuai dengan prinsip Pareto, yaitu sebagian kecil item memberikan sebagian besar kontribusi terhadap keseluruhan penggunaan.</w:t>
      </w:r>
    </w:p>
    <w:p w14:paraId="28961725" w14:textId="1B27C55F" w:rsidR="00E31896" w:rsidRPr="00F73CEC" w:rsidRDefault="00E31896" w:rsidP="00E31896">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Temuan penelitian ini konsisten dengan penelitian</w:t>
      </w:r>
      <w:r w:rsidR="00D75581" w:rsidRPr="00F73CEC">
        <w:rPr>
          <w:rFonts w:ascii="Times New Roman" w:eastAsia="Times New Roman" w:hAnsi="Times New Roman" w:cs="Times New Roman"/>
          <w:sz w:val="24"/>
          <w:szCs w:val="24"/>
        </w:rPr>
        <w:t xml:space="preserve"> </w:t>
      </w:r>
      <w:r w:rsidR="00D75581" w:rsidRPr="00F73CEC">
        <w:rPr>
          <w:rFonts w:ascii="Times New Roman" w:eastAsia="Times New Roman" w:hAnsi="Times New Roman" w:cs="Times New Roman"/>
          <w:sz w:val="24"/>
          <w:szCs w:val="24"/>
        </w:rPr>
        <w:fldChar w:fldCharType="begin" w:fldLock="1"/>
      </w:r>
      <w:r w:rsidR="00D75581" w:rsidRPr="00F73CEC">
        <w:rPr>
          <w:rFonts w:ascii="Times New Roman" w:eastAsia="Times New Roman" w:hAnsi="Times New Roman" w:cs="Times New Roman"/>
          <w:sz w:val="24"/>
          <w:szCs w:val="24"/>
        </w:rPr>
        <w:instrText>ADDIN CSL_CITATION {"citationItems":[{"id":"ITEM-1","itemData":{"author":[{"dropping-particle":"","family":"Triyogi","given":"Yogi Eka","non-dropping-particle":"","parse-names":false,"suffix":""},{"dropping-particle":"","family":"Kurniasih","given":"Nia","non-dropping-particle":"","parse-names":false,"suffix":""}],"id":"ITEM-1","issue":"01","issued":{"date-parts":[["2025"]]},"page":"41-52","title":"Application of ABC Inventory Analysis for Effective Pharmaceutical Procurement Across Hospitals in Tasikmalaya","type":"article-journal"},"uris":["http://www.mendeley.com/documents/?uuid=0cb5af91-dbd0-492d-a1bc-56c1e3154688"]}],"mendeley":{"formattedCitation":"(Triyogi &amp; Kurniasih, 2025)","manualFormatting":"Triyogi &amp; Kurniasih (2025)","plainTextFormattedCitation":"(Triyogi &amp; Kurniasih, 2025)","previouslyFormattedCitation":"(Triyogi &amp; Kurniasih, 2025)"},"properties":{"noteIndex":0},"schema":"https://github.com/citation-style-language/schema/raw/master/csl-citation.json"}</w:instrText>
      </w:r>
      <w:r w:rsidR="00D75581" w:rsidRPr="00F73CEC">
        <w:rPr>
          <w:rFonts w:ascii="Times New Roman" w:eastAsia="Times New Roman" w:hAnsi="Times New Roman" w:cs="Times New Roman"/>
          <w:sz w:val="24"/>
          <w:szCs w:val="24"/>
        </w:rPr>
        <w:fldChar w:fldCharType="separate"/>
      </w:r>
      <w:r w:rsidR="00D75581" w:rsidRPr="00F73CEC">
        <w:rPr>
          <w:rFonts w:ascii="Times New Roman" w:eastAsia="Times New Roman" w:hAnsi="Times New Roman" w:cs="Times New Roman"/>
          <w:noProof/>
          <w:sz w:val="24"/>
          <w:szCs w:val="24"/>
        </w:rPr>
        <w:t>Triyogi &amp; Kurniasih (2025)</w:t>
      </w:r>
      <w:r w:rsidR="00D75581" w:rsidRPr="00F73CEC">
        <w:rPr>
          <w:rFonts w:ascii="Times New Roman" w:eastAsia="Times New Roman" w:hAnsi="Times New Roman" w:cs="Times New Roman"/>
          <w:sz w:val="24"/>
          <w:szCs w:val="24"/>
        </w:rPr>
        <w:fldChar w:fldCharType="end"/>
      </w:r>
      <w:r w:rsidRPr="00F73CEC">
        <w:rPr>
          <w:rFonts w:ascii="Times New Roman" w:eastAsia="Times New Roman" w:hAnsi="Times New Roman" w:cs="Times New Roman"/>
          <w:sz w:val="24"/>
          <w:szCs w:val="24"/>
        </w:rPr>
        <w:t xml:space="preserve"> yang menerapkan ABC Analysis pada 421 item obat rawat inap di RSUD Dr. Soekardjo, Tasikmalaya. Penelitian tersebut mengklasifikasikan obat berdasarkan kelas terapi (27 kelas terapi), dengan hasil 5 kelas terapi masuk Kategori A (menyerap 65,48% dari total belanja obat), 6 kelas terapi masuk Kategori B (23,65%), dan 16 kelas terapi masuk Kategori C (10,88%). Meskipun unit analisisnya berbeda</w:t>
      </w:r>
      <w:r w:rsidR="00D75581" w:rsidRPr="00F73CEC">
        <w:rPr>
          <w:rFonts w:ascii="Times New Roman" w:eastAsia="Times New Roman" w:hAnsi="Times New Roman" w:cs="Times New Roman"/>
          <w:sz w:val="24"/>
          <w:szCs w:val="24"/>
        </w:rPr>
        <w:t>,</w:t>
      </w:r>
      <w:r w:rsidRPr="00F73CEC">
        <w:rPr>
          <w:rFonts w:ascii="Times New Roman" w:eastAsia="Times New Roman" w:hAnsi="Times New Roman" w:cs="Times New Roman"/>
          <w:sz w:val="24"/>
          <w:szCs w:val="24"/>
        </w:rPr>
        <w:t xml:space="preserve"> penelitian Triyogi &amp; Kurniasih mengelompokkan berdasarkan kelas terapi sedangkan penelitian ini mengelompokkan berdasarkan item</w:t>
      </w:r>
      <w:r w:rsidRPr="00F73CEC">
        <w:rPr>
          <w:rFonts w:ascii="Times New Roman" w:eastAsia="Times New Roman" w:hAnsi="Times New Roman" w:cs="Times New Roman"/>
          <w:b/>
          <w:bCs/>
          <w:sz w:val="24"/>
          <w:szCs w:val="24"/>
        </w:rPr>
        <w:t xml:space="preserve"> </w:t>
      </w:r>
      <w:r w:rsidRPr="00F73CEC">
        <w:rPr>
          <w:rFonts w:ascii="Times New Roman" w:eastAsia="Times New Roman" w:hAnsi="Times New Roman" w:cs="Times New Roman"/>
          <w:sz w:val="24"/>
          <w:szCs w:val="24"/>
        </w:rPr>
        <w:t>obat individual</w:t>
      </w:r>
      <w:r w:rsidR="00D75581" w:rsidRPr="00F73CEC">
        <w:rPr>
          <w:rFonts w:ascii="Times New Roman" w:eastAsia="Times New Roman" w:hAnsi="Times New Roman" w:cs="Times New Roman"/>
          <w:sz w:val="24"/>
          <w:szCs w:val="24"/>
        </w:rPr>
        <w:t>,</w:t>
      </w:r>
      <w:r w:rsidRPr="00F73CEC">
        <w:rPr>
          <w:rFonts w:ascii="Times New Roman" w:eastAsia="Times New Roman" w:hAnsi="Times New Roman" w:cs="Times New Roman"/>
          <w:sz w:val="24"/>
          <w:szCs w:val="24"/>
        </w:rPr>
        <w:t xml:space="preserve"> keduanya menunjukkan pola yang konsisten dengan prinsip Pareto: sebagian kecil kelompok (baik kelas terapi maupun item obat) menyerap mayoritas kontribusi (pemakaian maupun belanja). Penelitian Triyogi &amp; Kurniasih juga menemukan bahwa kelas terapi dengan biaya tertinggi tidak selalu memiliki jumlah item terbanyak (misalnya, kelas Produk Darah dan Plasma menyumbang 30,30% dari belanja Kategori A meski hanya terdiri dari 6 item)</w:t>
      </w:r>
      <w:r w:rsidR="00D75581" w:rsidRPr="00F73CEC">
        <w:rPr>
          <w:rFonts w:ascii="Times New Roman" w:eastAsia="Times New Roman" w:hAnsi="Times New Roman" w:cs="Times New Roman"/>
          <w:sz w:val="24"/>
          <w:szCs w:val="24"/>
        </w:rPr>
        <w:t xml:space="preserve">. Hal ini </w:t>
      </w:r>
      <w:r w:rsidRPr="00F73CEC">
        <w:rPr>
          <w:rFonts w:ascii="Times New Roman" w:eastAsia="Times New Roman" w:hAnsi="Times New Roman" w:cs="Times New Roman"/>
          <w:sz w:val="24"/>
          <w:szCs w:val="24"/>
        </w:rPr>
        <w:t xml:space="preserve">serupa dengan temuan penelitian ini, </w:t>
      </w:r>
      <w:r w:rsidR="00D75581" w:rsidRPr="00F73CEC">
        <w:rPr>
          <w:rFonts w:ascii="Times New Roman" w:eastAsia="Times New Roman" w:hAnsi="Times New Roman" w:cs="Times New Roman"/>
          <w:sz w:val="24"/>
          <w:szCs w:val="24"/>
        </w:rPr>
        <w:t>yaitu</w:t>
      </w:r>
      <w:r w:rsidRPr="00F73CEC">
        <w:rPr>
          <w:rFonts w:ascii="Times New Roman" w:eastAsia="Times New Roman" w:hAnsi="Times New Roman" w:cs="Times New Roman"/>
          <w:sz w:val="24"/>
          <w:szCs w:val="24"/>
        </w:rPr>
        <w:t xml:space="preserve"> obat Besi (II) Sulfat + Asam Folat sendiri menyumbang 15,26% dari total pemakaian keseluruhan.</w:t>
      </w:r>
    </w:p>
    <w:p w14:paraId="21029C64" w14:textId="2D31D1B1" w:rsidR="00E31896" w:rsidRPr="00F73CEC" w:rsidRDefault="00E31896" w:rsidP="00E31896">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 xml:space="preserve">Perbedaan utama penelitian ini dengan penelitian </w:t>
      </w:r>
      <w:r w:rsidR="00D75581" w:rsidRPr="00F73CEC">
        <w:rPr>
          <w:rFonts w:ascii="Times New Roman" w:eastAsia="Times New Roman" w:hAnsi="Times New Roman" w:cs="Times New Roman"/>
          <w:sz w:val="24"/>
          <w:szCs w:val="24"/>
        </w:rPr>
        <w:fldChar w:fldCharType="begin" w:fldLock="1"/>
      </w:r>
      <w:r w:rsidR="00D75581" w:rsidRPr="00F73CEC">
        <w:rPr>
          <w:rFonts w:ascii="Times New Roman" w:eastAsia="Times New Roman" w:hAnsi="Times New Roman" w:cs="Times New Roman"/>
          <w:sz w:val="24"/>
          <w:szCs w:val="24"/>
        </w:rPr>
        <w:instrText>ADDIN CSL_CITATION {"citationItems":[{"id":"ITEM-1","itemData":{"author":[{"dropping-particle":"","family":"Triyogi","given":"Yogi Eka","non-dropping-particle":"","parse-names":false,"suffix":""},{"dropping-particle":"","family":"Kurniasih","given":"Nia","non-dropping-particle":"","parse-names":false,"suffix":""}],"id":"ITEM-1","issue":"01","issued":{"date-parts":[["2025"]]},"page":"41-52","title":"Application of ABC Inventory Analysis for Effective Pharmaceutical Procurement Across Hospitals in Tasikmalaya","type":"article-journal"},"uris":["http://www.mendeley.com/documents/?uuid=0cb5af91-dbd0-492d-a1bc-56c1e3154688"]}],"mendeley":{"formattedCitation":"(Triyogi &amp; Kurniasih, 2025)","manualFormatting":"Triyogi &amp; Kurniasih (2025)","plainTextFormattedCitation":"(Triyogi &amp; Kurniasih, 2025)","previouslyFormattedCitation":"(Triyogi &amp; Kurniasih, 2025)"},"properties":{"noteIndex":0},"schema":"https://github.com/citation-style-language/schema/raw/master/csl-citation.json"}</w:instrText>
      </w:r>
      <w:r w:rsidR="00D75581" w:rsidRPr="00F73CEC">
        <w:rPr>
          <w:rFonts w:ascii="Times New Roman" w:eastAsia="Times New Roman" w:hAnsi="Times New Roman" w:cs="Times New Roman"/>
          <w:sz w:val="24"/>
          <w:szCs w:val="24"/>
        </w:rPr>
        <w:fldChar w:fldCharType="separate"/>
      </w:r>
      <w:r w:rsidR="00D75581" w:rsidRPr="00F73CEC">
        <w:rPr>
          <w:rFonts w:ascii="Times New Roman" w:eastAsia="Times New Roman" w:hAnsi="Times New Roman" w:cs="Times New Roman"/>
          <w:noProof/>
          <w:sz w:val="24"/>
          <w:szCs w:val="24"/>
        </w:rPr>
        <w:t>Triyogi &amp; Kurniasih (2025)</w:t>
      </w:r>
      <w:r w:rsidR="00D75581" w:rsidRPr="00F73CEC">
        <w:rPr>
          <w:rFonts w:ascii="Times New Roman" w:eastAsia="Times New Roman" w:hAnsi="Times New Roman" w:cs="Times New Roman"/>
          <w:sz w:val="24"/>
          <w:szCs w:val="24"/>
        </w:rPr>
        <w:fldChar w:fldCharType="end"/>
      </w:r>
      <w:r w:rsidR="00D75581" w:rsidRPr="00F73CEC">
        <w:rPr>
          <w:rFonts w:ascii="Times New Roman" w:eastAsia="Times New Roman" w:hAnsi="Times New Roman" w:cs="Times New Roman"/>
          <w:sz w:val="24"/>
          <w:szCs w:val="24"/>
        </w:rPr>
        <w:t xml:space="preserve"> </w:t>
      </w:r>
      <w:r w:rsidRPr="00F73CEC">
        <w:rPr>
          <w:rFonts w:ascii="Times New Roman" w:eastAsia="Times New Roman" w:hAnsi="Times New Roman" w:cs="Times New Roman"/>
          <w:sz w:val="24"/>
          <w:szCs w:val="24"/>
        </w:rPr>
        <w:t xml:space="preserve">terletak pada pemanfaatan hasil klasifikasi. Penelitian tersebut berhenti pada tahap pengelompokan sebagai dasar pengendalian persediaan dan perencanaan anggaran, sedangkan penelitian ini menggunakan hasil ABC Analysis sebagai dasar untuk proses forecasting serta penyusunan </w:t>
      </w:r>
      <w:r w:rsidRPr="00F73CEC">
        <w:rPr>
          <w:rFonts w:ascii="Times New Roman" w:eastAsia="Times New Roman" w:hAnsi="Times New Roman" w:cs="Times New Roman"/>
          <w:sz w:val="24"/>
          <w:szCs w:val="24"/>
        </w:rPr>
        <w:lastRenderedPageBreak/>
        <w:t>strategi manajemen stok obat secara berjenjang. Dengan demikian, hasil klasifikasi pada penelitian ini tidak hanya berfungsi sebagai informasi tingkat prioritas obat, tetapi juga menjadi dasar dalam menentukan pendekatan pengelolaan stok dan metode peramalan yang berbeda pada setiap kelompok.</w:t>
      </w:r>
    </w:p>
    <w:p w14:paraId="230B9ED9" w14:textId="31A75A0E" w:rsidR="00A84C06" w:rsidRPr="00F73CEC" w:rsidRDefault="00E31896" w:rsidP="00E31896">
      <w:pPr>
        <w:spacing w:line="360" w:lineRule="auto"/>
        <w:ind w:firstLine="566"/>
        <w:jc w:val="both"/>
        <w:rPr>
          <w:rFonts w:ascii="Times New Roman" w:eastAsia="Times New Roman" w:hAnsi="Times New Roman" w:cs="Times New Roman"/>
          <w:sz w:val="24"/>
          <w:szCs w:val="24"/>
        </w:rPr>
      </w:pPr>
      <w:r w:rsidRPr="00F73CEC">
        <w:rPr>
          <w:rFonts w:ascii="Times New Roman" w:eastAsia="Times New Roman" w:hAnsi="Times New Roman" w:cs="Times New Roman"/>
          <w:sz w:val="24"/>
          <w:szCs w:val="24"/>
        </w:rPr>
        <w:t>Secara keseluruhan, hasil pengelompokan menunjukkan bahwa ABC Analysis mampu mengidentifikasi obat-obatan yang memiliki kontribusi terbesar terhadap kebutuhan pelayanan kesehatan di Puskesmas Sidodadi. Hasil tersebut memberikan dasar yang objektif dalam menentukan prioritas pengawasan serta menjadi landasan awal sebelum dilakukan proses forecasting dan penyusunan strategi stok obat.</w:t>
      </w:r>
    </w:p>
    <w:p w14:paraId="0FD9AD4C" w14:textId="562CD3BE" w:rsidR="00A84C06" w:rsidRPr="00E31896" w:rsidRDefault="00A84C06" w:rsidP="002D084E">
      <w:pPr>
        <w:pStyle w:val="Heading3"/>
        <w:numPr>
          <w:ilvl w:val="2"/>
          <w:numId w:val="31"/>
        </w:numPr>
        <w:spacing w:after="0" w:line="360" w:lineRule="auto"/>
        <w:rPr>
          <w:rFonts w:ascii="Times New Roman" w:hAnsi="Times New Roman" w:cs="Times New Roman"/>
          <w:b/>
          <w:bCs/>
          <w:color w:val="auto"/>
          <w:sz w:val="24"/>
          <w:szCs w:val="24"/>
        </w:rPr>
      </w:pPr>
      <w:bookmarkStart w:id="186" w:name="_Toc237893830"/>
      <w:r w:rsidRPr="00E31896">
        <w:rPr>
          <w:rFonts w:ascii="Times New Roman" w:hAnsi="Times New Roman" w:cs="Times New Roman"/>
          <w:b/>
          <w:bCs/>
          <w:color w:val="auto"/>
          <w:sz w:val="24"/>
          <w:szCs w:val="24"/>
        </w:rPr>
        <w:t>Forecasting</w:t>
      </w:r>
      <w:bookmarkEnd w:id="186"/>
    </w:p>
    <w:p w14:paraId="310C4563" w14:textId="7E380455" w:rsidR="00C94F21" w:rsidRPr="00E31896" w:rsidRDefault="00C94F21" w:rsidP="00C94F21">
      <w:pPr>
        <w:spacing w:line="360" w:lineRule="auto"/>
        <w:ind w:firstLine="566"/>
        <w:jc w:val="both"/>
        <w:rPr>
          <w:rFonts w:ascii="Times New Roman" w:eastAsia="Times New Roman" w:hAnsi="Times New Roman" w:cs="Times New Roman"/>
          <w:sz w:val="24"/>
          <w:szCs w:val="24"/>
        </w:rPr>
      </w:pPr>
      <w:r w:rsidRPr="00E31896">
        <w:rPr>
          <w:rFonts w:ascii="Times New Roman" w:eastAsia="Times New Roman" w:hAnsi="Times New Roman" w:cs="Times New Roman"/>
          <w:sz w:val="24"/>
          <w:szCs w:val="24"/>
        </w:rPr>
        <w:t xml:space="preserve">Tahap forecasting dilakukan untuk memperkirakan kebutuhan pemakaian obat selama tiga bulan berikutnya menggunakan tujuh metode </w:t>
      </w:r>
      <w:r w:rsidRPr="00E31896">
        <w:rPr>
          <w:rFonts w:ascii="Times New Roman" w:eastAsia="Times New Roman" w:hAnsi="Times New Roman" w:cs="Times New Roman"/>
          <w:i/>
          <w:iCs/>
          <w:sz w:val="24"/>
          <w:szCs w:val="24"/>
        </w:rPr>
        <w:t>time series</w:t>
      </w:r>
      <w:r w:rsidRPr="00E31896">
        <w:rPr>
          <w:rFonts w:ascii="Times New Roman" w:eastAsia="Times New Roman" w:hAnsi="Times New Roman" w:cs="Times New Roman"/>
          <w:sz w:val="24"/>
          <w:szCs w:val="24"/>
        </w:rPr>
        <w:t xml:space="preserve">, yaitu </w:t>
      </w:r>
      <w:r w:rsidRPr="00E31896">
        <w:rPr>
          <w:rFonts w:ascii="Times New Roman" w:eastAsia="Times New Roman" w:hAnsi="Times New Roman" w:cs="Times New Roman"/>
          <w:i/>
          <w:iCs/>
          <w:sz w:val="24"/>
          <w:szCs w:val="24"/>
        </w:rPr>
        <w:t>Simple Exponential Smoothing</w:t>
      </w:r>
      <w:r w:rsidRPr="00E31896">
        <w:rPr>
          <w:rFonts w:ascii="Times New Roman" w:eastAsia="Times New Roman" w:hAnsi="Times New Roman" w:cs="Times New Roman"/>
          <w:sz w:val="24"/>
          <w:szCs w:val="24"/>
        </w:rPr>
        <w:t xml:space="preserve"> (SES), </w:t>
      </w:r>
      <w:r w:rsidRPr="00E31896">
        <w:rPr>
          <w:rFonts w:ascii="Times New Roman" w:eastAsia="Times New Roman" w:hAnsi="Times New Roman" w:cs="Times New Roman"/>
          <w:i/>
          <w:iCs/>
          <w:sz w:val="24"/>
          <w:szCs w:val="24"/>
        </w:rPr>
        <w:t>Holt-Winters Exponential Smoothing</w:t>
      </w:r>
      <w:r w:rsidRPr="00E31896">
        <w:rPr>
          <w:rFonts w:ascii="Times New Roman" w:eastAsia="Times New Roman" w:hAnsi="Times New Roman" w:cs="Times New Roman"/>
          <w:sz w:val="24"/>
          <w:szCs w:val="24"/>
        </w:rPr>
        <w:t xml:space="preserve">, </w:t>
      </w:r>
      <w:r w:rsidRPr="00E31896">
        <w:rPr>
          <w:rFonts w:ascii="Times New Roman" w:eastAsia="Times New Roman" w:hAnsi="Times New Roman" w:cs="Times New Roman"/>
          <w:i/>
          <w:iCs/>
          <w:sz w:val="24"/>
          <w:szCs w:val="24"/>
        </w:rPr>
        <w:t>Croston's Method</w:t>
      </w:r>
      <w:r w:rsidRPr="00E31896">
        <w:rPr>
          <w:rFonts w:ascii="Times New Roman" w:eastAsia="Times New Roman" w:hAnsi="Times New Roman" w:cs="Times New Roman"/>
          <w:sz w:val="24"/>
          <w:szCs w:val="24"/>
        </w:rPr>
        <w:t xml:space="preserve">, </w:t>
      </w:r>
      <w:r w:rsidRPr="00E31896">
        <w:rPr>
          <w:rFonts w:ascii="Times New Roman" w:eastAsia="Times New Roman" w:hAnsi="Times New Roman" w:cs="Times New Roman"/>
          <w:i/>
          <w:iCs/>
          <w:sz w:val="24"/>
          <w:szCs w:val="24"/>
        </w:rPr>
        <w:t>Syntetos-Boylan Approximation</w:t>
      </w:r>
      <w:r w:rsidRPr="00E31896">
        <w:rPr>
          <w:rFonts w:ascii="Times New Roman" w:eastAsia="Times New Roman" w:hAnsi="Times New Roman" w:cs="Times New Roman"/>
          <w:sz w:val="24"/>
          <w:szCs w:val="24"/>
        </w:rPr>
        <w:t xml:space="preserve"> (SBA), </w:t>
      </w:r>
      <w:r w:rsidRPr="00E31896">
        <w:rPr>
          <w:rFonts w:ascii="Times New Roman" w:eastAsia="Times New Roman" w:hAnsi="Times New Roman" w:cs="Times New Roman"/>
          <w:i/>
          <w:iCs/>
          <w:sz w:val="24"/>
          <w:szCs w:val="24"/>
        </w:rPr>
        <w:t>Teunter-Syntetos-Babai</w:t>
      </w:r>
      <w:r w:rsidRPr="00E31896">
        <w:rPr>
          <w:rFonts w:ascii="Times New Roman" w:eastAsia="Times New Roman" w:hAnsi="Times New Roman" w:cs="Times New Roman"/>
          <w:sz w:val="24"/>
          <w:szCs w:val="24"/>
        </w:rPr>
        <w:t xml:space="preserve"> (TSB), </w:t>
      </w:r>
      <w:r w:rsidRPr="00E31896">
        <w:rPr>
          <w:rFonts w:ascii="Times New Roman" w:eastAsia="Times New Roman" w:hAnsi="Times New Roman" w:cs="Times New Roman"/>
          <w:i/>
          <w:iCs/>
          <w:sz w:val="24"/>
          <w:szCs w:val="24"/>
        </w:rPr>
        <w:t>Naive</w:t>
      </w:r>
      <w:r w:rsidRPr="00E31896">
        <w:rPr>
          <w:rFonts w:ascii="Times New Roman" w:eastAsia="Times New Roman" w:hAnsi="Times New Roman" w:cs="Times New Roman"/>
          <w:sz w:val="24"/>
          <w:szCs w:val="24"/>
        </w:rPr>
        <w:t xml:space="preserve">, dan </w:t>
      </w:r>
      <w:r w:rsidRPr="00E31896">
        <w:rPr>
          <w:rFonts w:ascii="Times New Roman" w:eastAsia="Times New Roman" w:hAnsi="Times New Roman" w:cs="Times New Roman"/>
          <w:i/>
          <w:iCs/>
          <w:sz w:val="24"/>
          <w:szCs w:val="24"/>
        </w:rPr>
        <w:t>Simple Moving Average</w:t>
      </w:r>
      <w:r w:rsidRPr="00E31896">
        <w:rPr>
          <w:rFonts w:ascii="Times New Roman" w:eastAsia="Times New Roman" w:hAnsi="Times New Roman" w:cs="Times New Roman"/>
          <w:sz w:val="24"/>
          <w:szCs w:val="24"/>
        </w:rPr>
        <w:t xml:space="preserve"> (SMA-3). Ketujuh metode tersebut di-</w:t>
      </w:r>
      <w:r w:rsidRPr="00E31896">
        <w:rPr>
          <w:rFonts w:ascii="Times New Roman" w:eastAsia="Times New Roman" w:hAnsi="Times New Roman" w:cs="Times New Roman"/>
          <w:i/>
          <w:iCs/>
          <w:sz w:val="24"/>
          <w:szCs w:val="24"/>
        </w:rPr>
        <w:t>fit</w:t>
      </w:r>
      <w:r w:rsidRPr="00E31896">
        <w:rPr>
          <w:rFonts w:ascii="Times New Roman" w:eastAsia="Times New Roman" w:hAnsi="Times New Roman" w:cs="Times New Roman"/>
          <w:sz w:val="24"/>
          <w:szCs w:val="24"/>
        </w:rPr>
        <w:t xml:space="preserve"> pada data latih tiap obat dan dievaluasi performanya pada data uji, tanpa penyaringan awal berdasarkan pola data</w:t>
      </w:r>
      <w:r w:rsidR="00D75581">
        <w:rPr>
          <w:rFonts w:ascii="Times New Roman" w:eastAsia="Times New Roman" w:hAnsi="Times New Roman" w:cs="Times New Roman"/>
          <w:sz w:val="24"/>
          <w:szCs w:val="24"/>
        </w:rPr>
        <w:t>. S</w:t>
      </w:r>
      <w:r w:rsidRPr="00E31896">
        <w:rPr>
          <w:rFonts w:ascii="Times New Roman" w:eastAsia="Times New Roman" w:hAnsi="Times New Roman" w:cs="Times New Roman"/>
          <w:sz w:val="24"/>
          <w:szCs w:val="24"/>
        </w:rPr>
        <w:t xml:space="preserve">etiap obat dibandingkan kinerjanya di ketujuh metode, dan metode dengan nilai </w:t>
      </w:r>
      <w:r w:rsidRPr="00E31896">
        <w:rPr>
          <w:rFonts w:ascii="Times New Roman" w:eastAsia="Times New Roman" w:hAnsi="Times New Roman" w:cs="Times New Roman"/>
          <w:i/>
          <w:iCs/>
          <w:sz w:val="24"/>
          <w:szCs w:val="24"/>
        </w:rPr>
        <w:t>Mean Absolute Error</w:t>
      </w:r>
      <w:r w:rsidRPr="00E31896">
        <w:rPr>
          <w:rFonts w:ascii="Times New Roman" w:eastAsia="Times New Roman" w:hAnsi="Times New Roman" w:cs="Times New Roman"/>
          <w:sz w:val="24"/>
          <w:szCs w:val="24"/>
        </w:rPr>
        <w:t xml:space="preserve"> (MAE) terkecil dipilih sebagai model akhir untuk obat tersebut.</w:t>
      </w:r>
    </w:p>
    <w:p w14:paraId="3ECEAEF9" w14:textId="77777777" w:rsidR="00C94F21" w:rsidRPr="00C94F21" w:rsidRDefault="00C94F21" w:rsidP="00C94F21">
      <w:pPr>
        <w:spacing w:line="360" w:lineRule="auto"/>
        <w:ind w:firstLine="566"/>
        <w:jc w:val="both"/>
        <w:rPr>
          <w:rFonts w:ascii="Times New Roman" w:eastAsia="Times New Roman" w:hAnsi="Times New Roman" w:cs="Times New Roman"/>
          <w:sz w:val="24"/>
          <w:szCs w:val="24"/>
        </w:rPr>
      </w:pPr>
      <w:r w:rsidRPr="00C94F21">
        <w:rPr>
          <w:rFonts w:ascii="Times New Roman" w:eastAsia="Times New Roman" w:hAnsi="Times New Roman" w:cs="Times New Roman"/>
          <w:sz w:val="24"/>
          <w:szCs w:val="24"/>
        </w:rPr>
        <w:t xml:space="preserve">Pola permintaan yang menunjukkan bahwa mayoritas obat pada penelitian ini didominasi pola </w:t>
      </w:r>
      <w:r w:rsidRPr="00C94F21">
        <w:rPr>
          <w:rFonts w:ascii="Times New Roman" w:eastAsia="Times New Roman" w:hAnsi="Times New Roman" w:cs="Times New Roman"/>
          <w:i/>
          <w:iCs/>
          <w:sz w:val="24"/>
          <w:szCs w:val="24"/>
        </w:rPr>
        <w:t>intermittent</w:t>
      </w:r>
      <w:r w:rsidRPr="00C94F21">
        <w:rPr>
          <w:rFonts w:ascii="Times New Roman" w:eastAsia="Times New Roman" w:hAnsi="Times New Roman" w:cs="Times New Roman"/>
          <w:sz w:val="24"/>
          <w:szCs w:val="24"/>
        </w:rPr>
        <w:t xml:space="preserve"> dan </w:t>
      </w:r>
      <w:r w:rsidRPr="00C94F21">
        <w:rPr>
          <w:rFonts w:ascii="Times New Roman" w:eastAsia="Times New Roman" w:hAnsi="Times New Roman" w:cs="Times New Roman"/>
          <w:i/>
          <w:iCs/>
          <w:sz w:val="24"/>
          <w:szCs w:val="24"/>
        </w:rPr>
        <w:t>lumpy</w:t>
      </w:r>
      <w:r w:rsidRPr="00C94F21">
        <w:rPr>
          <w:rFonts w:ascii="Times New Roman" w:eastAsia="Times New Roman" w:hAnsi="Times New Roman" w:cs="Times New Roman"/>
          <w:sz w:val="24"/>
          <w:szCs w:val="24"/>
        </w:rPr>
        <w:t xml:space="preserve"> menjadikan peramalan dilakukan dengan berbagai metode sesuai karakteristik data obat yang beragam. Oleh karena itu, digunakan SES dan Holt-Winters untuk asumsi pola </w:t>
      </w:r>
      <w:r w:rsidRPr="00C94F21">
        <w:rPr>
          <w:rFonts w:ascii="Times New Roman" w:eastAsia="Times New Roman" w:hAnsi="Times New Roman" w:cs="Times New Roman"/>
          <w:i/>
          <w:iCs/>
          <w:sz w:val="24"/>
          <w:szCs w:val="24"/>
        </w:rPr>
        <w:t>smooth</w:t>
      </w:r>
      <w:r w:rsidRPr="00C94F21">
        <w:rPr>
          <w:rFonts w:ascii="Times New Roman" w:eastAsia="Times New Roman" w:hAnsi="Times New Roman" w:cs="Times New Roman"/>
          <w:sz w:val="24"/>
          <w:szCs w:val="24"/>
        </w:rPr>
        <w:t>; Croston's Method, SBA, dan TSB untuk pola intermiten; serta Naive dan SMA-3 sebagai metode pembanding sederhana.</w:t>
      </w:r>
    </w:p>
    <w:p w14:paraId="1A1B4F4A" w14:textId="77777777" w:rsidR="00C94F21" w:rsidRPr="00C94F21" w:rsidRDefault="00C94F21" w:rsidP="00C94F21">
      <w:pPr>
        <w:spacing w:line="360" w:lineRule="auto"/>
        <w:ind w:firstLine="566"/>
        <w:jc w:val="both"/>
        <w:rPr>
          <w:rFonts w:ascii="Times New Roman" w:eastAsia="Times New Roman" w:hAnsi="Times New Roman" w:cs="Times New Roman"/>
          <w:sz w:val="24"/>
          <w:szCs w:val="24"/>
        </w:rPr>
      </w:pPr>
      <w:r w:rsidRPr="00C94F21">
        <w:rPr>
          <w:rFonts w:ascii="Times New Roman" w:eastAsia="Times New Roman" w:hAnsi="Times New Roman" w:cs="Times New Roman"/>
          <w:sz w:val="24"/>
          <w:szCs w:val="24"/>
        </w:rPr>
        <w:t>Berdasarkan hasil forecasting terhadap 547 jenis obat, metode SES terpilih sebagai model terbaik pada 272 obat (49,7%), Naive pada 178 obat (32,5%), SBA pada 24 obat (4,4%), Holt-Winters pada 23 obat (4,2%), TSB pada 22 obat (4,0%), SMA-3 pada 17 obat (3,1%), dan Croston pada 11 obat (2,0%). Sebaran ini menunjukkan bahwa meskipun SES tetap menjadi metode yang paling banyak dipilih, hampir separuh obat lainnya (50,3%) justru lebih optimal menggunakan salah satu dari enam metode lainnya, mengonfirmasi bahwa karakteristik pola pemakaian obat di Puskesmas Sidodadi sangat beragam dan tidak dapat diwakili secara optimal oleh satu atau dua metode saja.</w:t>
      </w:r>
    </w:p>
    <w:p w14:paraId="24BD92A4" w14:textId="10E9CD1C" w:rsidR="00C94F21" w:rsidRPr="00C94F21" w:rsidRDefault="00C94F21" w:rsidP="00D75581">
      <w:pPr>
        <w:spacing w:line="360" w:lineRule="auto"/>
        <w:ind w:firstLine="566"/>
        <w:jc w:val="both"/>
        <w:rPr>
          <w:rFonts w:ascii="Times New Roman" w:eastAsia="Times New Roman" w:hAnsi="Times New Roman" w:cs="Times New Roman"/>
          <w:sz w:val="24"/>
          <w:szCs w:val="24"/>
        </w:rPr>
      </w:pPr>
      <w:r w:rsidRPr="00C94F21">
        <w:rPr>
          <w:rFonts w:ascii="Times New Roman" w:eastAsia="Times New Roman" w:hAnsi="Times New Roman" w:cs="Times New Roman"/>
          <w:sz w:val="24"/>
          <w:szCs w:val="24"/>
        </w:rPr>
        <w:t>Temuan ini sejalan dengan penelitian</w:t>
      </w:r>
      <w:r w:rsidR="00D75581">
        <w:rPr>
          <w:rFonts w:ascii="Times New Roman" w:eastAsia="Times New Roman" w:hAnsi="Times New Roman" w:cs="Times New Roman"/>
          <w:sz w:val="24"/>
          <w:szCs w:val="24"/>
        </w:rPr>
        <w:t xml:space="preserve"> </w:t>
      </w:r>
      <w:r w:rsidR="00D75581">
        <w:rPr>
          <w:rFonts w:ascii="Times New Roman" w:eastAsia="Times New Roman" w:hAnsi="Times New Roman" w:cs="Times New Roman"/>
          <w:sz w:val="24"/>
          <w:szCs w:val="24"/>
        </w:rPr>
        <w:fldChar w:fldCharType="begin" w:fldLock="1"/>
      </w:r>
      <w:r w:rsidR="00D75581">
        <w:rPr>
          <w:rFonts w:ascii="Times New Roman" w:eastAsia="Times New Roman" w:hAnsi="Times New Roman" w:cs="Times New Roman"/>
          <w:sz w:val="24"/>
          <w:szCs w:val="24"/>
        </w:rPr>
        <w:instrText>ADDIN CSL_CITATION {"citationItems":[{"id":"ITEM-1","itemData":{"author":[{"dropping-particle":"","family":"Thaiudomsap","given":"","non-dropping-particle":"","parse-names":false,"suffix":""},{"dropping-particle":"","family":"Sribundit","given":"","non-dropping-particle":"","parse-names":false,"suffix":""}],"container-title":"Science, Engineering and Health Studies","id":"ITEM-1","issued":{"date-parts":[["2022"]]},"title":"Study on demand forecasting techniques for drugs with sporadic demand in a community hospital","type":"article-journal"},"uris":["http://www.mendeley.com/documents/?uuid=863b2a75-0927-419f-bf8e-d446a94778e8"]}],"mendeley":{"formattedCitation":"(Thaiudomsap &amp; Sribundit, 2022)","manualFormatting":"Thaiudomsap &amp; Sribundit (2022)","plainTextFormattedCitation":"(Thaiudomsap &amp; Sribundit, 2022)","previouslyFormattedCitation":"(Thaiudomsap &amp; Sribundit, 2022)"},"properties":{"noteIndex":0},"schema":"https://github.com/citation-style-language/schema/raw/master/csl-citation.json"}</w:instrText>
      </w:r>
      <w:r w:rsidR="00D75581">
        <w:rPr>
          <w:rFonts w:ascii="Times New Roman" w:eastAsia="Times New Roman" w:hAnsi="Times New Roman" w:cs="Times New Roman"/>
          <w:sz w:val="24"/>
          <w:szCs w:val="24"/>
        </w:rPr>
        <w:fldChar w:fldCharType="separate"/>
      </w:r>
      <w:r w:rsidR="00D75581" w:rsidRPr="00D75581">
        <w:rPr>
          <w:rFonts w:ascii="Times New Roman" w:eastAsia="Times New Roman" w:hAnsi="Times New Roman" w:cs="Times New Roman"/>
          <w:noProof/>
          <w:sz w:val="24"/>
          <w:szCs w:val="24"/>
        </w:rPr>
        <w:t>Thaiudomsap &amp; Sribundit</w:t>
      </w:r>
      <w:r w:rsidR="00D75581">
        <w:rPr>
          <w:rFonts w:ascii="Times New Roman" w:eastAsia="Times New Roman" w:hAnsi="Times New Roman" w:cs="Times New Roman"/>
          <w:noProof/>
          <w:sz w:val="24"/>
          <w:szCs w:val="24"/>
        </w:rPr>
        <w:t xml:space="preserve"> (</w:t>
      </w:r>
      <w:r w:rsidR="00D75581" w:rsidRPr="00D75581">
        <w:rPr>
          <w:rFonts w:ascii="Times New Roman" w:eastAsia="Times New Roman" w:hAnsi="Times New Roman" w:cs="Times New Roman"/>
          <w:noProof/>
          <w:sz w:val="24"/>
          <w:szCs w:val="24"/>
        </w:rPr>
        <w:t>2022)</w:t>
      </w:r>
      <w:r w:rsidR="00D75581">
        <w:rPr>
          <w:rFonts w:ascii="Times New Roman" w:eastAsia="Times New Roman" w:hAnsi="Times New Roman" w:cs="Times New Roman"/>
          <w:sz w:val="24"/>
          <w:szCs w:val="24"/>
        </w:rPr>
        <w:fldChar w:fldCharType="end"/>
      </w:r>
      <w:r w:rsidRPr="00C94F21">
        <w:rPr>
          <w:rFonts w:ascii="Times New Roman" w:eastAsia="Times New Roman" w:hAnsi="Times New Roman" w:cs="Times New Roman"/>
          <w:sz w:val="24"/>
          <w:szCs w:val="24"/>
        </w:rPr>
        <w:t xml:space="preserve"> yang membandingkan SES, Croston, SBA, dan TSB pada 41 obat dengan permintaan sporadis </w:t>
      </w:r>
      <w:r w:rsidRPr="00C94F21">
        <w:rPr>
          <w:rFonts w:ascii="Times New Roman" w:eastAsia="Times New Roman" w:hAnsi="Times New Roman" w:cs="Times New Roman"/>
          <w:sz w:val="24"/>
          <w:szCs w:val="24"/>
        </w:rPr>
        <w:lastRenderedPageBreak/>
        <w:t xml:space="preserve">(intermiten dan </w:t>
      </w:r>
      <w:r w:rsidRPr="00C94F21">
        <w:rPr>
          <w:rFonts w:ascii="Times New Roman" w:eastAsia="Times New Roman" w:hAnsi="Times New Roman" w:cs="Times New Roman"/>
          <w:i/>
          <w:iCs/>
          <w:sz w:val="24"/>
          <w:szCs w:val="24"/>
        </w:rPr>
        <w:t>lumpy</w:t>
      </w:r>
      <w:r w:rsidRPr="00C94F21">
        <w:rPr>
          <w:rFonts w:ascii="Times New Roman" w:eastAsia="Times New Roman" w:hAnsi="Times New Roman" w:cs="Times New Roman"/>
          <w:sz w:val="24"/>
          <w:szCs w:val="24"/>
        </w:rPr>
        <w:t xml:space="preserve">) di Samroiyod Hospital, Thailand, menggunakan kerangka klasifikasi ADI-CV² </w:t>
      </w:r>
      <w:r w:rsidR="00D75581">
        <w:rPr>
          <w:rFonts w:ascii="Times New Roman" w:eastAsia="Times New Roman" w:hAnsi="Times New Roman" w:cs="Times New Roman"/>
          <w:sz w:val="24"/>
          <w:szCs w:val="24"/>
        </w:rPr>
        <w:fldChar w:fldCharType="begin" w:fldLock="1"/>
      </w:r>
      <w:r w:rsidR="00D75581">
        <w:rPr>
          <w:rFonts w:ascii="Times New Roman" w:eastAsia="Times New Roman" w:hAnsi="Times New Roman" w:cs="Times New Roman"/>
          <w:sz w:val="24"/>
          <w:szCs w:val="24"/>
        </w:rPr>
        <w:instrText>ADDIN CSL_CITATION {"citationItems":[{"id":"ITEM-1","itemData":{"DOI":"10.1016/j.ijforecast.2004.10.001","author":[{"dropping-particle":"","family":"Boylan","given":"John","non-dropping-particle":"","parse-names":false,"suffix":""},{"dropping-particle":"","family":"Syntetos","given":"Aris A","non-dropping-particle":"","parse-names":false,"suffix":""}],"id":"ITEM-1","issue":"April 2005","issued":{"date-parts":[["2005"]]},"title":"The accuracy of intermittent demand estimates","type":"article-journal"},"uris":["http://www.mendeley.com/documents/?uuid=0813439b-83ba-4787-82ec-855be2743b1a"]}],"mendeley":{"formattedCitation":"(Boylan &amp; Syntetos, 2005)","manualFormatting":"Boylan &amp; Syntetos (2005)","plainTextFormattedCitation":"(Boylan &amp; Syntetos, 2005)","previouslyFormattedCitation":"(Boylan &amp; Syntetos, 2005)"},"properties":{"noteIndex":0},"schema":"https://github.com/citation-style-language/schema/raw/master/csl-citation.json"}</w:instrText>
      </w:r>
      <w:r w:rsidR="00D75581">
        <w:rPr>
          <w:rFonts w:ascii="Times New Roman" w:eastAsia="Times New Roman" w:hAnsi="Times New Roman" w:cs="Times New Roman"/>
          <w:sz w:val="24"/>
          <w:szCs w:val="24"/>
        </w:rPr>
        <w:fldChar w:fldCharType="separate"/>
      </w:r>
      <w:r w:rsidR="00D75581" w:rsidRPr="00D75581">
        <w:rPr>
          <w:rFonts w:ascii="Times New Roman" w:eastAsia="Times New Roman" w:hAnsi="Times New Roman" w:cs="Times New Roman"/>
          <w:noProof/>
          <w:sz w:val="24"/>
          <w:szCs w:val="24"/>
        </w:rPr>
        <w:t>Boylan &amp; Syntetos</w:t>
      </w:r>
      <w:r w:rsidR="00D75581">
        <w:rPr>
          <w:rFonts w:ascii="Times New Roman" w:eastAsia="Times New Roman" w:hAnsi="Times New Roman" w:cs="Times New Roman"/>
          <w:noProof/>
          <w:sz w:val="24"/>
          <w:szCs w:val="24"/>
        </w:rPr>
        <w:t xml:space="preserve"> (</w:t>
      </w:r>
      <w:r w:rsidR="00D75581" w:rsidRPr="00D75581">
        <w:rPr>
          <w:rFonts w:ascii="Times New Roman" w:eastAsia="Times New Roman" w:hAnsi="Times New Roman" w:cs="Times New Roman"/>
          <w:noProof/>
          <w:sz w:val="24"/>
          <w:szCs w:val="24"/>
        </w:rPr>
        <w:t>2005)</w:t>
      </w:r>
      <w:r w:rsidR="00D75581">
        <w:rPr>
          <w:rFonts w:ascii="Times New Roman" w:eastAsia="Times New Roman" w:hAnsi="Times New Roman" w:cs="Times New Roman"/>
          <w:sz w:val="24"/>
          <w:szCs w:val="24"/>
        </w:rPr>
        <w:fldChar w:fldCharType="end"/>
      </w:r>
      <w:r w:rsidR="00D75581">
        <w:rPr>
          <w:rFonts w:ascii="Times New Roman" w:eastAsia="Times New Roman" w:hAnsi="Times New Roman" w:cs="Times New Roman"/>
          <w:sz w:val="24"/>
          <w:szCs w:val="24"/>
        </w:rPr>
        <w:t xml:space="preserve"> </w:t>
      </w:r>
      <w:r w:rsidRPr="00C94F21">
        <w:rPr>
          <w:rFonts w:ascii="Times New Roman" w:eastAsia="Times New Roman" w:hAnsi="Times New Roman" w:cs="Times New Roman"/>
          <w:sz w:val="24"/>
          <w:szCs w:val="24"/>
        </w:rPr>
        <w:t xml:space="preserve">yang sama dengan yang digunakan pada penelitian ini. Penelitian tersebut menemukan bahwa metode TSB menghasilkan akurasi terbaik (RMSE 12,28; MAD 9,61; MASE 1,04) namun menghasilkan bias tertinggi, sedangkan SES menghasilkan bias terendah meski bukan yang paling akurat. Karena tidak ditemukan satu metode yang unggul secara konsisten pada seluruh metrik akurasi maupun bias, </w:t>
      </w:r>
      <w:r w:rsidR="00D75581">
        <w:rPr>
          <w:rFonts w:ascii="Times New Roman" w:eastAsia="Times New Roman" w:hAnsi="Times New Roman" w:cs="Times New Roman"/>
          <w:sz w:val="24"/>
          <w:szCs w:val="24"/>
        </w:rPr>
        <w:fldChar w:fldCharType="begin" w:fldLock="1"/>
      </w:r>
      <w:r w:rsidR="00D75581">
        <w:rPr>
          <w:rFonts w:ascii="Times New Roman" w:eastAsia="Times New Roman" w:hAnsi="Times New Roman" w:cs="Times New Roman"/>
          <w:sz w:val="24"/>
          <w:szCs w:val="24"/>
        </w:rPr>
        <w:instrText>ADDIN CSL_CITATION {"citationItems":[{"id":"ITEM-1","itemData":{"author":[{"dropping-particle":"","family":"Thaiudomsap","given":"","non-dropping-particle":"","parse-names":false,"suffix":""},{"dropping-particle":"","family":"Sribundit","given":"","non-dropping-particle":"","parse-names":false,"suffix":""}],"container-title":"Science, Engineering and Health Studies","id":"ITEM-1","issued":{"date-parts":[["2022"]]},"title":"Study on demand forecasting techniques for drugs with sporadic demand in a community hospital","type":"article-journal"},"uris":["http://www.mendeley.com/documents/?uuid=863b2a75-0927-419f-bf8e-d446a94778e8"]}],"mendeley":{"formattedCitation":"(Thaiudomsap &amp; Sribundit, 2022)","manualFormatting":"Thaiudomsap &amp; Sribundit","plainTextFormattedCitation":"(Thaiudomsap &amp; Sribundit, 2022)","previouslyFormattedCitation":"(Thaiudomsap &amp; Sribundit, 2022)"},"properties":{"noteIndex":0},"schema":"https://github.com/citation-style-language/schema/raw/master/csl-citation.json"}</w:instrText>
      </w:r>
      <w:r w:rsidR="00D75581">
        <w:rPr>
          <w:rFonts w:ascii="Times New Roman" w:eastAsia="Times New Roman" w:hAnsi="Times New Roman" w:cs="Times New Roman"/>
          <w:sz w:val="24"/>
          <w:szCs w:val="24"/>
        </w:rPr>
        <w:fldChar w:fldCharType="separate"/>
      </w:r>
      <w:r w:rsidR="00D75581" w:rsidRPr="00D75581">
        <w:rPr>
          <w:rFonts w:ascii="Times New Roman" w:eastAsia="Times New Roman" w:hAnsi="Times New Roman" w:cs="Times New Roman"/>
          <w:noProof/>
          <w:sz w:val="24"/>
          <w:szCs w:val="24"/>
        </w:rPr>
        <w:t>Thaiudomsap &amp; Sribundit</w:t>
      </w:r>
      <w:r w:rsidR="00D75581">
        <w:rPr>
          <w:rFonts w:ascii="Times New Roman" w:eastAsia="Times New Roman" w:hAnsi="Times New Roman" w:cs="Times New Roman"/>
          <w:sz w:val="24"/>
          <w:szCs w:val="24"/>
        </w:rPr>
        <w:fldChar w:fldCharType="end"/>
      </w:r>
      <w:r w:rsidR="00D75581">
        <w:rPr>
          <w:rFonts w:ascii="Times New Roman" w:eastAsia="Times New Roman" w:hAnsi="Times New Roman" w:cs="Times New Roman"/>
          <w:sz w:val="24"/>
          <w:szCs w:val="24"/>
        </w:rPr>
        <w:t xml:space="preserve"> </w:t>
      </w:r>
      <w:r w:rsidRPr="00C94F21">
        <w:rPr>
          <w:rFonts w:ascii="Times New Roman" w:eastAsia="Times New Roman" w:hAnsi="Times New Roman" w:cs="Times New Roman"/>
          <w:sz w:val="24"/>
          <w:szCs w:val="24"/>
        </w:rPr>
        <w:t>menyimpulkan bahwa teknik peramalan perlu disesuaikan (</w:t>
      </w:r>
      <w:r w:rsidRPr="00C94F21">
        <w:rPr>
          <w:rFonts w:ascii="Times New Roman" w:eastAsia="Times New Roman" w:hAnsi="Times New Roman" w:cs="Times New Roman"/>
          <w:i/>
          <w:iCs/>
          <w:sz w:val="24"/>
          <w:szCs w:val="24"/>
        </w:rPr>
        <w:t>customized</w:t>
      </w:r>
      <w:r w:rsidRPr="00C94F21">
        <w:rPr>
          <w:rFonts w:ascii="Times New Roman" w:eastAsia="Times New Roman" w:hAnsi="Times New Roman" w:cs="Times New Roman"/>
          <w:sz w:val="24"/>
          <w:szCs w:val="24"/>
        </w:rPr>
        <w:t>) untuk tiap obat berdasarkan karakteristik permintaannya masing-masing</w:t>
      </w:r>
      <w:r w:rsidR="00D75581">
        <w:rPr>
          <w:rFonts w:ascii="Times New Roman" w:eastAsia="Times New Roman" w:hAnsi="Times New Roman" w:cs="Times New Roman"/>
          <w:sz w:val="24"/>
          <w:szCs w:val="24"/>
        </w:rPr>
        <w:t xml:space="preserve">. Hal ini </w:t>
      </w:r>
      <w:r w:rsidRPr="00C94F21">
        <w:rPr>
          <w:rFonts w:ascii="Times New Roman" w:eastAsia="Times New Roman" w:hAnsi="Times New Roman" w:cs="Times New Roman"/>
          <w:sz w:val="24"/>
          <w:szCs w:val="24"/>
        </w:rPr>
        <w:t>mendukung pendekatan multi-metode per obat yang diterapkan pada penelitian ini. Perbedaan utamanya terletak pada cakupan kandidat metode: penelitian ini menambahkan Holt-Winters, Naive, dan SMA-3 di luar keempat metode yang diuji Thaiudomsap &amp; Sribundit, sehingga cakupan pola permintaan yang dapat diakomodasi menjadi lebih luas, termasuk pola musiman (Holt-Winters) dan pola dengan data historis sangat terbatas (Naive, SMA-3).</w:t>
      </w:r>
    </w:p>
    <w:p w14:paraId="17AF5F5E" w14:textId="54041833" w:rsidR="00C94F21" w:rsidRPr="00C94F21" w:rsidRDefault="00C94F21" w:rsidP="00C94F21">
      <w:pPr>
        <w:spacing w:line="360" w:lineRule="auto"/>
        <w:ind w:firstLine="566"/>
        <w:jc w:val="both"/>
        <w:rPr>
          <w:rFonts w:ascii="Times New Roman" w:eastAsia="Times New Roman" w:hAnsi="Times New Roman" w:cs="Times New Roman"/>
          <w:sz w:val="24"/>
          <w:szCs w:val="24"/>
        </w:rPr>
      </w:pPr>
      <w:r w:rsidRPr="00C94F21">
        <w:rPr>
          <w:rFonts w:ascii="Times New Roman" w:eastAsia="Times New Roman" w:hAnsi="Times New Roman" w:cs="Times New Roman"/>
          <w:sz w:val="24"/>
          <w:szCs w:val="24"/>
        </w:rPr>
        <w:t>Pada penelitian Octiva et al. (2024), metode Holt-Winters diterapkan pada 4 jenis obat (Amoxicillin, Cefixime, Paracetamol, dan CTM) dan menghasilkan MAPE di bawah 10% untuk seluruh obat yang diuji, karena data yang digunakan memiliki pola musiman yang konsisten dan historis penjualan yang lengkap (2 tahun data penuh tanpa nilai kosong). Sebaliknya, pada penelitian ini banyak obat memiliki data pemakaian yang tidak kontinu dan mengandung banyak nilai nol, sehingga kemampuan Holt-Winters dalam menangkap pola tren dan musiman menjadi terbata</w:t>
      </w:r>
      <w:r w:rsidR="00D75581">
        <w:rPr>
          <w:rFonts w:ascii="Times New Roman" w:eastAsia="Times New Roman" w:hAnsi="Times New Roman" w:cs="Times New Roman"/>
          <w:sz w:val="24"/>
          <w:szCs w:val="24"/>
        </w:rPr>
        <w:t>s. Hal ini d</w:t>
      </w:r>
      <w:r w:rsidRPr="00C94F21">
        <w:rPr>
          <w:rFonts w:ascii="Times New Roman" w:eastAsia="Times New Roman" w:hAnsi="Times New Roman" w:cs="Times New Roman"/>
          <w:sz w:val="24"/>
          <w:szCs w:val="24"/>
        </w:rPr>
        <w:t xml:space="preserve">itunjukkan dengan Holt-Winters yang hanya terpilih sebagai model terbaik pada 23 dari 547 obat (4,2%). </w:t>
      </w:r>
      <w:r w:rsidR="00D75581">
        <w:rPr>
          <w:rFonts w:ascii="Times New Roman" w:eastAsia="Times New Roman" w:hAnsi="Times New Roman" w:cs="Times New Roman"/>
          <w:sz w:val="24"/>
          <w:szCs w:val="24"/>
        </w:rPr>
        <w:t>Penelitian</w:t>
      </w:r>
      <w:r w:rsidRPr="00C94F21">
        <w:rPr>
          <w:rFonts w:ascii="Times New Roman" w:eastAsia="Times New Roman" w:hAnsi="Times New Roman" w:cs="Times New Roman"/>
          <w:sz w:val="24"/>
          <w:szCs w:val="24"/>
        </w:rPr>
        <w:t xml:space="preserve"> Octiva et al. </w:t>
      </w:r>
      <w:r w:rsidR="00D75581">
        <w:rPr>
          <w:rFonts w:ascii="Times New Roman" w:eastAsia="Times New Roman" w:hAnsi="Times New Roman" w:cs="Times New Roman"/>
          <w:sz w:val="24"/>
          <w:szCs w:val="24"/>
        </w:rPr>
        <w:t>juga</w:t>
      </w:r>
      <w:r w:rsidRPr="00C94F21">
        <w:rPr>
          <w:rFonts w:ascii="Times New Roman" w:eastAsia="Times New Roman" w:hAnsi="Times New Roman" w:cs="Times New Roman"/>
          <w:sz w:val="24"/>
          <w:szCs w:val="24"/>
        </w:rPr>
        <w:t xml:space="preserve"> merekomendasikan sebagai arah penelitian selanjutnya untuk mengombinasikan Holt-Winters dengan metode peramalan lain guna mengakomodasi karakteristik unik tiap obat</w:t>
      </w:r>
      <w:r w:rsidR="00D75581">
        <w:rPr>
          <w:rFonts w:ascii="Times New Roman" w:eastAsia="Times New Roman" w:hAnsi="Times New Roman" w:cs="Times New Roman"/>
          <w:sz w:val="24"/>
          <w:szCs w:val="24"/>
        </w:rPr>
        <w:t xml:space="preserve"> </w:t>
      </w:r>
      <w:r w:rsidRPr="00C94F21">
        <w:rPr>
          <w:rFonts w:ascii="Times New Roman" w:eastAsia="Times New Roman" w:hAnsi="Times New Roman" w:cs="Times New Roman"/>
          <w:sz w:val="24"/>
          <w:szCs w:val="24"/>
        </w:rPr>
        <w:t>yang secara langsung diimplementasikan pada penelitian ini melalui pendekatan tujuh-metode per obat.</w:t>
      </w:r>
    </w:p>
    <w:p w14:paraId="3DEA5F0F" w14:textId="362A3E3D" w:rsidR="00C94F21" w:rsidRPr="00C94F21" w:rsidRDefault="00C94F21" w:rsidP="00D75581">
      <w:pPr>
        <w:spacing w:line="360" w:lineRule="auto"/>
        <w:ind w:firstLine="566"/>
        <w:jc w:val="both"/>
        <w:rPr>
          <w:rFonts w:ascii="Times New Roman" w:eastAsia="Times New Roman" w:hAnsi="Times New Roman" w:cs="Times New Roman"/>
          <w:sz w:val="24"/>
          <w:szCs w:val="24"/>
        </w:rPr>
      </w:pPr>
      <w:r w:rsidRPr="00C94F21">
        <w:rPr>
          <w:rFonts w:ascii="Times New Roman" w:eastAsia="Times New Roman" w:hAnsi="Times New Roman" w:cs="Times New Roman"/>
          <w:sz w:val="24"/>
          <w:szCs w:val="24"/>
        </w:rPr>
        <w:t>Penelitian ini juga memiliki perbedaan dengan penelitian</w:t>
      </w:r>
      <w:r w:rsidR="00D75581">
        <w:rPr>
          <w:rFonts w:ascii="Times New Roman" w:eastAsia="Times New Roman" w:hAnsi="Times New Roman" w:cs="Times New Roman"/>
          <w:sz w:val="24"/>
          <w:szCs w:val="24"/>
        </w:rPr>
        <w:t xml:space="preserve"> </w:t>
      </w:r>
      <w:r w:rsidR="00D75581">
        <w:rPr>
          <w:rFonts w:ascii="Times New Roman" w:eastAsia="Times New Roman" w:hAnsi="Times New Roman" w:cs="Times New Roman"/>
          <w:sz w:val="24"/>
          <w:szCs w:val="24"/>
        </w:rPr>
        <w:fldChar w:fldCharType="begin" w:fldLock="1"/>
      </w:r>
      <w:r w:rsidR="00EF0590">
        <w:rPr>
          <w:rFonts w:ascii="Times New Roman" w:eastAsia="Times New Roman" w:hAnsi="Times New Roman" w:cs="Times New Roman"/>
          <w:sz w:val="24"/>
          <w:szCs w:val="24"/>
        </w:rPr>
        <w:instrText>ADDIN CSL_CITATION {"citationItems":[{"id":"ITEM-1","itemData":{"author":[{"dropping-particle":"","family":"Faradisa","given":"Sutria","non-dropping-particle":"","parse-names":false,"suffix":""},{"dropping-particle":"","family":"Rizal","given":"Yusmet","non-dropping-particle":"","parse-names":false,"suffix":""}],"id":"ITEM-1","issued":{"date-parts":[["2024"]]},"page":"7462-7471","title":"Penerapan Metode Simple Moving Average dan Single Exponential Smoothing Dalam Peramalan Permintaan Obat Program Studi Matematika , Universitas Negeri Padang","type":"article-journal","volume":"8"},"uris":["http://www.mendeley.com/documents/?uuid=b2300f4b-d05e-44a7-b08d-d81b3fa070d1"]}],"mendeley":{"formattedCitation":"(Faradisa &amp; Rizal, 2024)","manualFormatting":"Faradisa &amp; Rizal (2024)","plainTextFormattedCitation":"(Faradisa &amp; Rizal, 2024)","previouslyFormattedCitation":"(Faradisa &amp; Rizal, 2024)"},"properties":{"noteIndex":0},"schema":"https://github.com/citation-style-language/schema/raw/master/csl-citation.json"}</w:instrText>
      </w:r>
      <w:r w:rsidR="00D75581">
        <w:rPr>
          <w:rFonts w:ascii="Times New Roman" w:eastAsia="Times New Roman" w:hAnsi="Times New Roman" w:cs="Times New Roman"/>
          <w:sz w:val="24"/>
          <w:szCs w:val="24"/>
        </w:rPr>
        <w:fldChar w:fldCharType="separate"/>
      </w:r>
      <w:r w:rsidR="00D75581" w:rsidRPr="00D75581">
        <w:rPr>
          <w:rFonts w:ascii="Times New Roman" w:eastAsia="Times New Roman" w:hAnsi="Times New Roman" w:cs="Times New Roman"/>
          <w:noProof/>
          <w:sz w:val="24"/>
          <w:szCs w:val="24"/>
        </w:rPr>
        <w:t xml:space="preserve">Faradisa &amp; Rizal </w:t>
      </w:r>
      <w:r w:rsidR="00D75581">
        <w:rPr>
          <w:rFonts w:ascii="Times New Roman" w:eastAsia="Times New Roman" w:hAnsi="Times New Roman" w:cs="Times New Roman"/>
          <w:noProof/>
          <w:sz w:val="24"/>
          <w:szCs w:val="24"/>
        </w:rPr>
        <w:t>(</w:t>
      </w:r>
      <w:r w:rsidR="00D75581" w:rsidRPr="00D75581">
        <w:rPr>
          <w:rFonts w:ascii="Times New Roman" w:eastAsia="Times New Roman" w:hAnsi="Times New Roman" w:cs="Times New Roman"/>
          <w:noProof/>
          <w:sz w:val="24"/>
          <w:szCs w:val="24"/>
        </w:rPr>
        <w:t>2024)</w:t>
      </w:r>
      <w:r w:rsidR="00D75581">
        <w:rPr>
          <w:rFonts w:ascii="Times New Roman" w:eastAsia="Times New Roman" w:hAnsi="Times New Roman" w:cs="Times New Roman"/>
          <w:sz w:val="24"/>
          <w:szCs w:val="24"/>
        </w:rPr>
        <w:fldChar w:fldCharType="end"/>
      </w:r>
      <w:r w:rsidRPr="00C94F21">
        <w:rPr>
          <w:rFonts w:ascii="Times New Roman" w:eastAsia="Times New Roman" w:hAnsi="Times New Roman" w:cs="Times New Roman"/>
          <w:sz w:val="24"/>
          <w:szCs w:val="24"/>
        </w:rPr>
        <w:t xml:space="preserve">, yang membandingkan SMA (3 dan 5 periode) dengan SES (α=0,1; 0,5; 0,9) khusus untuk satu jenis obat (Paracetamol) di RSUD Dr. Achmad Mochtar, dan menyimpulkan SMA 3-periode sebagai metode terbaik. Karena penelitian tersebut hanya melakukan forecasting terhadap satu jenis obat, karakteristik data yang digunakan lebih homogen dan proses pemilihan model menjadi lebih sederhana dibandingkan penelitian ini yang melakukan forecasting terhadap ratusan jenis obat dengan karakteristik penggunaan yang sangat beragam, sehingga diperlukan pendekatan multi-metode alih-alih satu metode tunggal untuk </w:t>
      </w:r>
      <w:r w:rsidRPr="00C94F21">
        <w:rPr>
          <w:rFonts w:ascii="Times New Roman" w:eastAsia="Times New Roman" w:hAnsi="Times New Roman" w:cs="Times New Roman"/>
          <w:sz w:val="24"/>
          <w:szCs w:val="24"/>
        </w:rPr>
        <w:lastRenderedPageBreak/>
        <w:t xml:space="preserve">mengakomodasi keragaman tersebut. </w:t>
      </w:r>
      <w:r w:rsidR="00C93131">
        <w:rPr>
          <w:rFonts w:ascii="Times New Roman" w:eastAsia="Times New Roman" w:hAnsi="Times New Roman" w:cs="Times New Roman"/>
          <w:sz w:val="24"/>
          <w:szCs w:val="24"/>
        </w:rPr>
        <w:t>Metode</w:t>
      </w:r>
      <w:r w:rsidRPr="00C94F21">
        <w:rPr>
          <w:rFonts w:ascii="Times New Roman" w:eastAsia="Times New Roman" w:hAnsi="Times New Roman" w:cs="Times New Roman"/>
          <w:sz w:val="24"/>
          <w:szCs w:val="24"/>
        </w:rPr>
        <w:t xml:space="preserve"> SMA turut menjadi salah satu dari tujuh metode yang dipertimbangkan pada penelitian ini dan terbukti optimal pada 17 obat (3,1%)</w:t>
      </w:r>
      <w:r w:rsidRPr="00E31896">
        <w:rPr>
          <w:rFonts w:ascii="Times New Roman" w:eastAsia="Times New Roman" w:hAnsi="Times New Roman" w:cs="Times New Roman"/>
          <w:sz w:val="24"/>
          <w:szCs w:val="24"/>
        </w:rPr>
        <w:t xml:space="preserve">. Hal ini </w:t>
      </w:r>
      <w:r w:rsidRPr="00C94F21">
        <w:rPr>
          <w:rFonts w:ascii="Times New Roman" w:eastAsia="Times New Roman" w:hAnsi="Times New Roman" w:cs="Times New Roman"/>
          <w:sz w:val="24"/>
          <w:szCs w:val="24"/>
        </w:rPr>
        <w:t>mengonfirmasi bahwa metode sederhana seperti SMA tetap relevan pada sebagian kecil obat, meski tidak seluas cakupan SES atau Naive pada penelitian ini.</w:t>
      </w:r>
    </w:p>
    <w:p w14:paraId="634D87FB" w14:textId="3F946B75" w:rsidR="00C94F21" w:rsidRPr="00C94F21" w:rsidRDefault="00C94F21" w:rsidP="00C94F21">
      <w:pPr>
        <w:spacing w:line="360" w:lineRule="auto"/>
        <w:ind w:firstLine="566"/>
        <w:jc w:val="both"/>
        <w:rPr>
          <w:rFonts w:ascii="Times New Roman" w:eastAsia="Times New Roman" w:hAnsi="Times New Roman" w:cs="Times New Roman"/>
          <w:sz w:val="24"/>
          <w:szCs w:val="24"/>
        </w:rPr>
      </w:pPr>
      <w:r w:rsidRPr="00C94F21">
        <w:rPr>
          <w:rFonts w:ascii="Times New Roman" w:eastAsia="Times New Roman" w:hAnsi="Times New Roman" w:cs="Times New Roman"/>
          <w:sz w:val="24"/>
          <w:szCs w:val="24"/>
        </w:rPr>
        <w:t>Hasil evaluasi menunjukkan bahwa nilai WMAPE pooled pada seluruh kelompok obat berada di bawah ambang batas 100% dengan rincian 49,2% pada kelompok Prioritas, 42,7% pada kelompok Sedang, dan 73,9% pada kelompok Rendah (</w:t>
      </w:r>
      <w:hyperlink w:anchor="_Tabel_4.12_Hasil" w:history="1">
        <w:r w:rsidRPr="00C93131">
          <w:rPr>
            <w:rStyle w:val="Hyperlink"/>
            <w:rFonts w:ascii="Times New Roman" w:eastAsia="Times New Roman" w:hAnsi="Times New Roman" w:cs="Times New Roman"/>
            <w:b/>
            <w:bCs/>
            <w:color w:val="auto"/>
            <w:sz w:val="24"/>
            <w:szCs w:val="24"/>
            <w:u w:val="none"/>
          </w:rPr>
          <w:t>Tabel 4.12</w:t>
        </w:r>
      </w:hyperlink>
      <w:r w:rsidRPr="00C94F21">
        <w:rPr>
          <w:rFonts w:ascii="Times New Roman" w:eastAsia="Times New Roman" w:hAnsi="Times New Roman" w:cs="Times New Roman"/>
          <w:sz w:val="24"/>
          <w:szCs w:val="24"/>
        </w:rPr>
        <w:t xml:space="preserve">). Hal ini berarti hasil forecasting pada ketiga kelompok secara keseluruhan lebih akurat dibandingkan sekadar memprediksi nilai nol pada seluruh periode. Meskipun demikian, nilai MAPE pada sebagian obat masih menunjukkan angka yang relatif tinggi, khususnya pada obat dengan volume pemakaian kecil di mana selisih absolut yang kecil dapat menghasilkan persentase kesalahan yang besar. </w:t>
      </w:r>
    </w:p>
    <w:p w14:paraId="60F211D6" w14:textId="7B48F4B6" w:rsidR="00A84C06" w:rsidRPr="00E31896" w:rsidRDefault="00F35F36" w:rsidP="00C94F21">
      <w:pPr>
        <w:spacing w:line="360" w:lineRule="auto"/>
        <w:ind w:firstLine="566"/>
        <w:jc w:val="both"/>
        <w:rPr>
          <w:rFonts w:ascii="Times New Roman" w:eastAsia="Times New Roman" w:hAnsi="Times New Roman" w:cs="Times New Roman"/>
          <w:sz w:val="24"/>
          <w:szCs w:val="24"/>
        </w:rPr>
      </w:pPr>
      <w:r w:rsidRPr="00F35F36">
        <w:rPr>
          <w:rFonts w:ascii="Times New Roman" w:eastAsia="Times New Roman" w:hAnsi="Times New Roman" w:cs="Times New Roman"/>
          <w:sz w:val="24"/>
          <w:szCs w:val="24"/>
        </w:rPr>
        <w:t>Penyesuaian metode terhadap karakteristik pola pemakaian tiap obat memberikan pendekatan yang lebih sesuai dibandingkan penggunaan satu metode forecasting untuk seluruh obat. Namun, hasil evaluasi menunjukkan bahwa tingkat error masih cukup tinggi, sehingga hasil forecasting masih memiliki keterbatasan dalam menggambarkan kebutuhan obat secara akurat pada seluruh jenis obat</w:t>
      </w:r>
      <w:r w:rsidR="00C94F21" w:rsidRPr="00C94F21">
        <w:rPr>
          <w:rFonts w:ascii="Times New Roman" w:eastAsia="Times New Roman" w:hAnsi="Times New Roman" w:cs="Times New Roman"/>
          <w:sz w:val="24"/>
          <w:szCs w:val="24"/>
        </w:rPr>
        <w:t xml:space="preserve">, sekaligus menegaskan kembali temuan </w:t>
      </w:r>
      <w:r w:rsidR="00D75581">
        <w:rPr>
          <w:rFonts w:ascii="Times New Roman" w:eastAsia="Times New Roman" w:hAnsi="Times New Roman" w:cs="Times New Roman"/>
          <w:sz w:val="24"/>
          <w:szCs w:val="24"/>
        </w:rPr>
        <w:fldChar w:fldCharType="begin" w:fldLock="1"/>
      </w:r>
      <w:r w:rsidR="00D75581">
        <w:rPr>
          <w:rFonts w:ascii="Times New Roman" w:eastAsia="Times New Roman" w:hAnsi="Times New Roman" w:cs="Times New Roman"/>
          <w:sz w:val="24"/>
          <w:szCs w:val="24"/>
        </w:rPr>
        <w:instrText>ADDIN CSL_CITATION {"citationItems":[{"id":"ITEM-1","itemData":{"author":[{"dropping-particle":"","family":"Thaiudomsap","given":"","non-dropping-particle":"","parse-names":false,"suffix":""},{"dropping-particle":"","family":"Sribundit","given":"","non-dropping-particle":"","parse-names":false,"suffix":""}],"container-title":"Science, Engineering and Health Studies","id":"ITEM-1","issued":{"date-parts":[["2022"]]},"title":"Study on demand forecasting techniques for drugs with sporadic demand in a community hospital","type":"article-journal"},"uris":["http://www.mendeley.com/documents/?uuid=863b2a75-0927-419f-bf8e-d446a94778e8"]}],"mendeley":{"formattedCitation":"(Thaiudomsap &amp; Sribundit, 2022)","manualFormatting":"Thaiudomsap &amp; Sribundit (2022)","plainTextFormattedCitation":"(Thaiudomsap &amp; Sribundit, 2022)","previouslyFormattedCitation":"(Thaiudomsap &amp; Sribundit, 2022)"},"properties":{"noteIndex":0},"schema":"https://github.com/citation-style-language/schema/raw/master/csl-citation.json"}</w:instrText>
      </w:r>
      <w:r w:rsidR="00D75581">
        <w:rPr>
          <w:rFonts w:ascii="Times New Roman" w:eastAsia="Times New Roman" w:hAnsi="Times New Roman" w:cs="Times New Roman"/>
          <w:sz w:val="24"/>
          <w:szCs w:val="24"/>
        </w:rPr>
        <w:fldChar w:fldCharType="separate"/>
      </w:r>
      <w:r w:rsidR="00D75581" w:rsidRPr="00D75581">
        <w:rPr>
          <w:rFonts w:ascii="Times New Roman" w:eastAsia="Times New Roman" w:hAnsi="Times New Roman" w:cs="Times New Roman"/>
          <w:noProof/>
          <w:sz w:val="24"/>
          <w:szCs w:val="24"/>
        </w:rPr>
        <w:t>Thaiudomsap &amp; Sribundit</w:t>
      </w:r>
      <w:r w:rsidR="00D75581">
        <w:rPr>
          <w:rFonts w:ascii="Times New Roman" w:eastAsia="Times New Roman" w:hAnsi="Times New Roman" w:cs="Times New Roman"/>
          <w:noProof/>
          <w:sz w:val="24"/>
          <w:szCs w:val="24"/>
        </w:rPr>
        <w:t xml:space="preserve"> (</w:t>
      </w:r>
      <w:r w:rsidR="00D75581" w:rsidRPr="00D75581">
        <w:rPr>
          <w:rFonts w:ascii="Times New Roman" w:eastAsia="Times New Roman" w:hAnsi="Times New Roman" w:cs="Times New Roman"/>
          <w:noProof/>
          <w:sz w:val="24"/>
          <w:szCs w:val="24"/>
        </w:rPr>
        <w:t>2022)</w:t>
      </w:r>
      <w:r w:rsidR="00D75581">
        <w:rPr>
          <w:rFonts w:ascii="Times New Roman" w:eastAsia="Times New Roman" w:hAnsi="Times New Roman" w:cs="Times New Roman"/>
          <w:sz w:val="24"/>
          <w:szCs w:val="24"/>
        </w:rPr>
        <w:fldChar w:fldCharType="end"/>
      </w:r>
      <w:r w:rsidR="00D75581">
        <w:rPr>
          <w:rFonts w:ascii="Times New Roman" w:eastAsia="Times New Roman" w:hAnsi="Times New Roman" w:cs="Times New Roman"/>
          <w:sz w:val="24"/>
          <w:szCs w:val="24"/>
        </w:rPr>
        <w:t xml:space="preserve"> </w:t>
      </w:r>
      <w:r w:rsidR="00C94F21" w:rsidRPr="00C94F21">
        <w:rPr>
          <w:rFonts w:ascii="Times New Roman" w:eastAsia="Times New Roman" w:hAnsi="Times New Roman" w:cs="Times New Roman"/>
          <w:sz w:val="24"/>
          <w:szCs w:val="24"/>
        </w:rPr>
        <w:t>bahwa tidak ada satu metode peramalan yang secara universal unggul untuk seluruh obat dengan pola permintaan yang beragam</w:t>
      </w:r>
      <w:r w:rsidR="00130697" w:rsidRPr="00E31896">
        <w:rPr>
          <w:rFonts w:ascii="Times New Roman" w:eastAsia="Times New Roman" w:hAnsi="Times New Roman" w:cs="Times New Roman"/>
          <w:sz w:val="24"/>
          <w:szCs w:val="24"/>
        </w:rPr>
        <w:t>.</w:t>
      </w:r>
      <w:r>
        <w:rPr>
          <w:rFonts w:ascii="Times New Roman" w:eastAsia="Times New Roman" w:hAnsi="Times New Roman" w:cs="Times New Roman"/>
          <w:sz w:val="24"/>
          <w:szCs w:val="24"/>
        </w:rPr>
        <w:t>yang se</w:t>
      </w:r>
    </w:p>
    <w:p w14:paraId="41A33102" w14:textId="28226B55" w:rsidR="00A84C06" w:rsidRPr="00E31896" w:rsidRDefault="007D18D5" w:rsidP="002D084E">
      <w:pPr>
        <w:pStyle w:val="Heading3"/>
        <w:numPr>
          <w:ilvl w:val="2"/>
          <w:numId w:val="31"/>
        </w:numPr>
        <w:rPr>
          <w:rFonts w:ascii="Times New Roman" w:hAnsi="Times New Roman" w:cs="Times New Roman"/>
          <w:b/>
          <w:bCs/>
          <w:color w:val="auto"/>
          <w:sz w:val="24"/>
          <w:szCs w:val="24"/>
        </w:rPr>
      </w:pPr>
      <w:bookmarkStart w:id="187" w:name="_Toc237893831"/>
      <w:r>
        <w:rPr>
          <w:rFonts w:ascii="Times New Roman" w:hAnsi="Times New Roman" w:cs="Times New Roman"/>
          <w:b/>
          <w:bCs/>
          <w:color w:val="auto"/>
          <w:sz w:val="24"/>
          <w:szCs w:val="24"/>
        </w:rPr>
        <w:t xml:space="preserve">Hasil Penyusunan </w:t>
      </w:r>
      <w:r w:rsidR="00A84C06" w:rsidRPr="00E31896">
        <w:rPr>
          <w:rFonts w:ascii="Times New Roman" w:hAnsi="Times New Roman" w:cs="Times New Roman"/>
          <w:b/>
          <w:bCs/>
          <w:color w:val="auto"/>
          <w:sz w:val="24"/>
          <w:szCs w:val="24"/>
        </w:rPr>
        <w:t>Strategi Stok Obat</w:t>
      </w:r>
      <w:bookmarkEnd w:id="187"/>
      <w:r>
        <w:rPr>
          <w:rFonts w:ascii="Times New Roman" w:hAnsi="Times New Roman" w:cs="Times New Roman"/>
          <w:b/>
          <w:bCs/>
          <w:color w:val="auto"/>
          <w:sz w:val="24"/>
          <w:szCs w:val="24"/>
        </w:rPr>
        <w:t xml:space="preserve"> Berbasis MoS</w:t>
      </w:r>
    </w:p>
    <w:p w14:paraId="136FDD3A" w14:textId="10E38550" w:rsidR="008169BA" w:rsidRPr="005D342F" w:rsidRDefault="007D18D5" w:rsidP="005D342F">
      <w:pPr>
        <w:spacing w:line="360" w:lineRule="auto"/>
        <w:ind w:firstLine="566"/>
        <w:jc w:val="both"/>
        <w:rPr>
          <w:rFonts w:ascii="Times New Roman" w:eastAsia="Times New Roman" w:hAnsi="Times New Roman" w:cs="Times New Roman"/>
          <w:sz w:val="24"/>
          <w:szCs w:val="24"/>
        </w:rPr>
      </w:pPr>
      <w:r w:rsidRPr="007D18D5">
        <w:rPr>
          <w:rFonts w:ascii="Times New Roman" w:eastAsia="Times New Roman" w:hAnsi="Times New Roman" w:cs="Times New Roman"/>
          <w:sz w:val="24"/>
          <w:szCs w:val="24"/>
        </w:rPr>
        <w:t>Berdasarkan perhitungan Months of Stock (MOS) sebagaimana dijelaskan pada Subbab 3.</w:t>
      </w:r>
      <w:r>
        <w:rPr>
          <w:rFonts w:ascii="Times New Roman" w:eastAsia="Times New Roman" w:hAnsi="Times New Roman" w:cs="Times New Roman"/>
          <w:sz w:val="24"/>
          <w:szCs w:val="24"/>
        </w:rPr>
        <w:t>5</w:t>
      </w:r>
      <w:r w:rsidRPr="007D18D5">
        <w:rPr>
          <w:rFonts w:ascii="Times New Roman" w:eastAsia="Times New Roman" w:hAnsi="Times New Roman" w:cs="Times New Roman"/>
          <w:sz w:val="24"/>
          <w:szCs w:val="24"/>
        </w:rPr>
        <w:t xml:space="preserve">, diperoleh distribusi status persediaan untuk 547 obat sebagaimana ditunjukkan pada </w:t>
      </w:r>
      <w:r w:rsidRPr="008169BA">
        <w:rPr>
          <w:rFonts w:ascii="Times New Roman" w:eastAsia="Times New Roman" w:hAnsi="Times New Roman" w:cs="Times New Roman"/>
          <w:sz w:val="24"/>
          <w:szCs w:val="24"/>
        </w:rPr>
        <w:t>Tabel 4.</w:t>
      </w:r>
      <w:r w:rsidR="008169BA" w:rsidRPr="008169BA">
        <w:rPr>
          <w:rFonts w:ascii="Times New Roman" w:eastAsia="Times New Roman" w:hAnsi="Times New Roman" w:cs="Times New Roman"/>
          <w:sz w:val="24"/>
          <w:szCs w:val="24"/>
        </w:rPr>
        <w:t>16</w:t>
      </w:r>
      <w:r w:rsidR="005D342F">
        <w:rPr>
          <w:rFonts w:ascii="Times New Roman" w:eastAsia="Times New Roman" w:hAnsi="Times New Roman" w:cs="Times New Roman"/>
          <w:sz w:val="24"/>
          <w:szCs w:val="24"/>
        </w:rPr>
        <w:t>.</w:t>
      </w:r>
    </w:p>
    <w:p w14:paraId="20623609" w14:textId="05DF0E03" w:rsidR="005D342F" w:rsidRPr="00ED008F" w:rsidRDefault="005D342F" w:rsidP="00ED008F">
      <w:pPr>
        <w:pStyle w:val="Heading5"/>
        <w:rPr>
          <w:rFonts w:ascii="Times New Roman" w:hAnsi="Times New Roman" w:cs="Times New Roman"/>
          <w:color w:val="000000" w:themeColor="text1"/>
          <w:sz w:val="24"/>
          <w:szCs w:val="24"/>
          <w:lang w:val="en-ID"/>
        </w:rPr>
      </w:pPr>
      <w:r w:rsidRPr="00ED008F">
        <w:rPr>
          <w:rFonts w:ascii="Times New Roman" w:hAnsi="Times New Roman" w:cs="Times New Roman"/>
          <w:b/>
          <w:bCs/>
          <w:color w:val="000000" w:themeColor="text1"/>
          <w:sz w:val="24"/>
          <w:szCs w:val="24"/>
          <w:lang w:val="en-ID"/>
        </w:rPr>
        <w:t>Tabel 4.1</w:t>
      </w:r>
      <w:r w:rsidR="00906737">
        <w:rPr>
          <w:rFonts w:ascii="Times New Roman" w:hAnsi="Times New Roman" w:cs="Times New Roman"/>
          <w:b/>
          <w:bCs/>
          <w:color w:val="000000" w:themeColor="text1"/>
          <w:sz w:val="24"/>
          <w:szCs w:val="24"/>
          <w:lang w:val="en-ID"/>
        </w:rPr>
        <w:t>7</w:t>
      </w:r>
      <w:r w:rsidRPr="00ED008F">
        <w:rPr>
          <w:rFonts w:ascii="Times New Roman" w:hAnsi="Times New Roman" w:cs="Times New Roman"/>
          <w:color w:val="000000" w:themeColor="text1"/>
          <w:sz w:val="24"/>
          <w:szCs w:val="24"/>
          <w:lang w:val="en-ID"/>
        </w:rPr>
        <w:t xml:space="preserve"> Distribusi Status Persediaan Obat Berdasarkan MOS</w:t>
      </w:r>
    </w:p>
    <w:tbl>
      <w:tblPr>
        <w:tblStyle w:val="TableGrid"/>
        <w:tblW w:w="8926" w:type="dxa"/>
        <w:tblBorders>
          <w:top w:val="single" w:sz="24" w:space="0" w:color="auto"/>
          <w:left w:val="none" w:sz="0" w:space="0" w:color="auto"/>
          <w:bottom w:val="single" w:sz="24" w:space="0" w:color="auto"/>
          <w:right w:val="none" w:sz="0" w:space="0" w:color="auto"/>
        </w:tblBorders>
        <w:tblLook w:val="04A0" w:firstRow="1" w:lastRow="0" w:firstColumn="1" w:lastColumn="0" w:noHBand="0" w:noVBand="1"/>
      </w:tblPr>
      <w:tblGrid>
        <w:gridCol w:w="1283"/>
        <w:gridCol w:w="1643"/>
        <w:gridCol w:w="1665"/>
        <w:gridCol w:w="1510"/>
        <w:gridCol w:w="1734"/>
        <w:gridCol w:w="1091"/>
      </w:tblGrid>
      <w:tr w:rsidR="008169BA" w14:paraId="32BFA331" w14:textId="77777777" w:rsidTr="008169BA">
        <w:tc>
          <w:tcPr>
            <w:tcW w:w="1283" w:type="dxa"/>
          </w:tcPr>
          <w:p w14:paraId="44DB19DC" w14:textId="3BF59406"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Kelompok</w:t>
            </w:r>
          </w:p>
        </w:tc>
        <w:tc>
          <w:tcPr>
            <w:tcW w:w="1643" w:type="dxa"/>
          </w:tcPr>
          <w:p w14:paraId="247BDBD3" w14:textId="3D3E7293"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Understocked</w:t>
            </w:r>
          </w:p>
        </w:tc>
        <w:tc>
          <w:tcPr>
            <w:tcW w:w="1665" w:type="dxa"/>
          </w:tcPr>
          <w:p w14:paraId="3EACEB65" w14:textId="4877B398"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Optimally Stocked</w:t>
            </w:r>
          </w:p>
        </w:tc>
        <w:tc>
          <w:tcPr>
            <w:tcW w:w="1510" w:type="dxa"/>
          </w:tcPr>
          <w:p w14:paraId="0ACF4EF2" w14:textId="2BB50121"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Overstocked</w:t>
            </w:r>
          </w:p>
        </w:tc>
        <w:tc>
          <w:tcPr>
            <w:tcW w:w="1734" w:type="dxa"/>
          </w:tcPr>
          <w:p w14:paraId="4E1457CE" w14:textId="5296623D"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Tidak ada Indik</w:t>
            </w:r>
            <w:r>
              <w:rPr>
                <w:rFonts w:ascii="Times New Roman" w:eastAsia="Times New Roman" w:hAnsi="Times New Roman" w:cs="Times New Roman"/>
                <w:b/>
                <w:bCs/>
                <w:sz w:val="24"/>
                <w:szCs w:val="24"/>
                <w:lang w:val="en-ID"/>
              </w:rPr>
              <w:t>as</w:t>
            </w:r>
            <w:r w:rsidRPr="008169BA">
              <w:rPr>
                <w:rFonts w:ascii="Times New Roman" w:eastAsia="Times New Roman" w:hAnsi="Times New Roman" w:cs="Times New Roman"/>
                <w:b/>
                <w:bCs/>
                <w:sz w:val="24"/>
                <w:szCs w:val="24"/>
                <w:lang w:val="en-ID"/>
              </w:rPr>
              <w:t>i Kebutuhan</w:t>
            </w:r>
          </w:p>
        </w:tc>
        <w:tc>
          <w:tcPr>
            <w:tcW w:w="1091" w:type="dxa"/>
          </w:tcPr>
          <w:p w14:paraId="7D795505" w14:textId="7DAD1DDC"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Total</w:t>
            </w:r>
          </w:p>
        </w:tc>
      </w:tr>
      <w:tr w:rsidR="008169BA" w14:paraId="769F8495" w14:textId="77777777" w:rsidTr="008169BA">
        <w:tc>
          <w:tcPr>
            <w:tcW w:w="1283" w:type="dxa"/>
          </w:tcPr>
          <w:p w14:paraId="7CE46ABC" w14:textId="4A1D36BD"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Prioritas</w:t>
            </w:r>
          </w:p>
        </w:tc>
        <w:tc>
          <w:tcPr>
            <w:tcW w:w="1643" w:type="dxa"/>
          </w:tcPr>
          <w:p w14:paraId="61DFA9A1" w14:textId="2391AF67"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w:t>
            </w:r>
          </w:p>
        </w:tc>
        <w:tc>
          <w:tcPr>
            <w:tcW w:w="1665" w:type="dxa"/>
          </w:tcPr>
          <w:p w14:paraId="5C7B5E94" w14:textId="37103465"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3</w:t>
            </w:r>
          </w:p>
        </w:tc>
        <w:tc>
          <w:tcPr>
            <w:tcW w:w="1510" w:type="dxa"/>
          </w:tcPr>
          <w:p w14:paraId="03E82C7C" w14:textId="087BDE5C"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19</w:t>
            </w:r>
          </w:p>
        </w:tc>
        <w:tc>
          <w:tcPr>
            <w:tcW w:w="1734" w:type="dxa"/>
          </w:tcPr>
          <w:p w14:paraId="7CFF46EB" w14:textId="1F905B37"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3</w:t>
            </w:r>
          </w:p>
        </w:tc>
        <w:tc>
          <w:tcPr>
            <w:tcW w:w="1091" w:type="dxa"/>
          </w:tcPr>
          <w:p w14:paraId="68509636" w14:textId="0667003D"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27</w:t>
            </w:r>
          </w:p>
        </w:tc>
      </w:tr>
      <w:tr w:rsidR="008169BA" w14:paraId="6F2DE964" w14:textId="77777777" w:rsidTr="008169BA">
        <w:tc>
          <w:tcPr>
            <w:tcW w:w="1283" w:type="dxa"/>
          </w:tcPr>
          <w:p w14:paraId="60AE48B4" w14:textId="20FF8B28"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Sedang</w:t>
            </w:r>
          </w:p>
        </w:tc>
        <w:tc>
          <w:tcPr>
            <w:tcW w:w="1643" w:type="dxa"/>
          </w:tcPr>
          <w:p w14:paraId="192815E8" w14:textId="2702BA64"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w:t>
            </w:r>
          </w:p>
        </w:tc>
        <w:tc>
          <w:tcPr>
            <w:tcW w:w="1665" w:type="dxa"/>
          </w:tcPr>
          <w:p w14:paraId="31DD2A11" w14:textId="03B6E4E1"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6</w:t>
            </w:r>
          </w:p>
        </w:tc>
        <w:tc>
          <w:tcPr>
            <w:tcW w:w="1510" w:type="dxa"/>
          </w:tcPr>
          <w:p w14:paraId="0CA39E47" w14:textId="21211A6F"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21</w:t>
            </w:r>
          </w:p>
        </w:tc>
        <w:tc>
          <w:tcPr>
            <w:tcW w:w="1734" w:type="dxa"/>
          </w:tcPr>
          <w:p w14:paraId="7BFBC3EF" w14:textId="0007FE83"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7</w:t>
            </w:r>
          </w:p>
        </w:tc>
        <w:tc>
          <w:tcPr>
            <w:tcW w:w="1091" w:type="dxa"/>
          </w:tcPr>
          <w:p w14:paraId="0498A63B" w14:textId="42C06FAC"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36</w:t>
            </w:r>
          </w:p>
        </w:tc>
      </w:tr>
      <w:tr w:rsidR="008169BA" w14:paraId="659B7A9A" w14:textId="77777777" w:rsidTr="008169BA">
        <w:tc>
          <w:tcPr>
            <w:tcW w:w="1283" w:type="dxa"/>
          </w:tcPr>
          <w:p w14:paraId="4F5F97DD" w14:textId="7D25A981"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Rendah</w:t>
            </w:r>
          </w:p>
        </w:tc>
        <w:tc>
          <w:tcPr>
            <w:tcW w:w="1643" w:type="dxa"/>
          </w:tcPr>
          <w:p w14:paraId="2151E0C3" w14:textId="7E9B401C"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27</w:t>
            </w:r>
          </w:p>
        </w:tc>
        <w:tc>
          <w:tcPr>
            <w:tcW w:w="1665" w:type="dxa"/>
          </w:tcPr>
          <w:p w14:paraId="5D286CC2" w14:textId="6D9B3D50"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18</w:t>
            </w:r>
          </w:p>
        </w:tc>
        <w:tc>
          <w:tcPr>
            <w:tcW w:w="1510" w:type="dxa"/>
          </w:tcPr>
          <w:p w14:paraId="72E13919" w14:textId="2C8EE7E2"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55</w:t>
            </w:r>
          </w:p>
        </w:tc>
        <w:tc>
          <w:tcPr>
            <w:tcW w:w="1734" w:type="dxa"/>
          </w:tcPr>
          <w:p w14:paraId="45586021" w14:textId="1D5F8E41"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384</w:t>
            </w:r>
          </w:p>
        </w:tc>
        <w:tc>
          <w:tcPr>
            <w:tcW w:w="1091" w:type="dxa"/>
          </w:tcPr>
          <w:p w14:paraId="6A6CA8FA" w14:textId="31C96600" w:rsidR="008169BA" w:rsidRDefault="008169BA"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484</w:t>
            </w:r>
          </w:p>
        </w:tc>
      </w:tr>
      <w:tr w:rsidR="008169BA" w:rsidRPr="008169BA" w14:paraId="5847986F" w14:textId="77777777" w:rsidTr="008169BA">
        <w:tc>
          <w:tcPr>
            <w:tcW w:w="1283" w:type="dxa"/>
          </w:tcPr>
          <w:p w14:paraId="18BB427C" w14:textId="19DBE29F"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Total</w:t>
            </w:r>
          </w:p>
        </w:tc>
        <w:tc>
          <w:tcPr>
            <w:tcW w:w="1643" w:type="dxa"/>
          </w:tcPr>
          <w:p w14:paraId="62F24F09" w14:textId="458C6BCB"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31</w:t>
            </w:r>
          </w:p>
        </w:tc>
        <w:tc>
          <w:tcPr>
            <w:tcW w:w="1665" w:type="dxa"/>
          </w:tcPr>
          <w:p w14:paraId="04CEEAC2" w14:textId="52692121"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27</w:t>
            </w:r>
          </w:p>
        </w:tc>
        <w:tc>
          <w:tcPr>
            <w:tcW w:w="1510" w:type="dxa"/>
          </w:tcPr>
          <w:p w14:paraId="1110C9D4" w14:textId="3C90F193"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95</w:t>
            </w:r>
          </w:p>
        </w:tc>
        <w:tc>
          <w:tcPr>
            <w:tcW w:w="1734" w:type="dxa"/>
          </w:tcPr>
          <w:p w14:paraId="4C1B8A14" w14:textId="7DE8A48E"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394</w:t>
            </w:r>
          </w:p>
        </w:tc>
        <w:tc>
          <w:tcPr>
            <w:tcW w:w="1091" w:type="dxa"/>
          </w:tcPr>
          <w:p w14:paraId="578D06B8" w14:textId="6E2C9B19" w:rsidR="008169BA" w:rsidRPr="008169BA" w:rsidRDefault="008169BA" w:rsidP="005D342F">
            <w:pPr>
              <w:spacing w:line="276" w:lineRule="auto"/>
              <w:jc w:val="center"/>
              <w:rPr>
                <w:rFonts w:ascii="Times New Roman" w:eastAsia="Times New Roman" w:hAnsi="Times New Roman" w:cs="Times New Roman"/>
                <w:b/>
                <w:bCs/>
                <w:sz w:val="24"/>
                <w:szCs w:val="24"/>
                <w:lang w:val="en-ID"/>
              </w:rPr>
            </w:pPr>
            <w:r w:rsidRPr="008169BA">
              <w:rPr>
                <w:rFonts w:ascii="Times New Roman" w:eastAsia="Times New Roman" w:hAnsi="Times New Roman" w:cs="Times New Roman"/>
                <w:b/>
                <w:bCs/>
                <w:sz w:val="24"/>
                <w:szCs w:val="24"/>
                <w:lang w:val="en-ID"/>
              </w:rPr>
              <w:t>547</w:t>
            </w:r>
          </w:p>
        </w:tc>
      </w:tr>
    </w:tbl>
    <w:p w14:paraId="0AC066CD" w14:textId="77777777" w:rsidR="008169BA" w:rsidRPr="008169BA" w:rsidRDefault="008169BA" w:rsidP="005D342F">
      <w:pPr>
        <w:jc w:val="both"/>
        <w:rPr>
          <w:rFonts w:ascii="Times New Roman" w:eastAsia="Times New Roman" w:hAnsi="Times New Roman" w:cs="Times New Roman"/>
          <w:b/>
          <w:bCs/>
          <w:sz w:val="24"/>
          <w:szCs w:val="24"/>
          <w:lang w:val="en-ID"/>
        </w:rPr>
      </w:pPr>
    </w:p>
    <w:p w14:paraId="2E82B00C" w14:textId="20B73950" w:rsidR="00E23788" w:rsidRPr="005D342F" w:rsidRDefault="007D18D5" w:rsidP="00F35F36">
      <w:pPr>
        <w:spacing w:line="360" w:lineRule="auto"/>
        <w:ind w:firstLine="566"/>
        <w:jc w:val="both"/>
        <w:rPr>
          <w:rFonts w:ascii="Times New Roman" w:eastAsia="Times New Roman" w:hAnsi="Times New Roman" w:cs="Times New Roman"/>
          <w:sz w:val="24"/>
          <w:szCs w:val="24"/>
        </w:rPr>
      </w:pPr>
      <w:r w:rsidRPr="005D342F">
        <w:rPr>
          <w:rFonts w:ascii="Times New Roman" w:eastAsia="Times New Roman" w:hAnsi="Times New Roman" w:cs="Times New Roman"/>
          <w:b/>
          <w:bCs/>
          <w:sz w:val="24"/>
          <w:szCs w:val="24"/>
        </w:rPr>
        <w:t>Tabel 4.</w:t>
      </w:r>
      <w:r w:rsidR="008169BA" w:rsidRPr="005D342F">
        <w:rPr>
          <w:rFonts w:ascii="Times New Roman" w:eastAsia="Times New Roman" w:hAnsi="Times New Roman" w:cs="Times New Roman"/>
          <w:b/>
          <w:bCs/>
          <w:sz w:val="24"/>
          <w:szCs w:val="24"/>
        </w:rPr>
        <w:t>1</w:t>
      </w:r>
      <w:r w:rsidR="00906737">
        <w:rPr>
          <w:rFonts w:ascii="Times New Roman" w:eastAsia="Times New Roman" w:hAnsi="Times New Roman" w:cs="Times New Roman"/>
          <w:b/>
          <w:bCs/>
          <w:sz w:val="24"/>
          <w:szCs w:val="24"/>
        </w:rPr>
        <w:t>7</w:t>
      </w:r>
      <w:r w:rsidRPr="007D18D5">
        <w:rPr>
          <w:rFonts w:ascii="Times New Roman" w:eastAsia="Times New Roman" w:hAnsi="Times New Roman" w:cs="Times New Roman"/>
          <w:sz w:val="24"/>
          <w:szCs w:val="24"/>
        </w:rPr>
        <w:t xml:space="preserve"> menunjukkan bahwa mayoritas obat pada kelompok Rendah (384 dari 484 obat, atau 79,3%) tergolong "Tidak Ada Indikasi Kebutuhan", yang konsisten dengan temuan sebelumnya bahwa 237 obat tidak memiliki riwayat pemakaian sama sekali selama </w:t>
      </w:r>
      <w:r w:rsidRPr="007D18D5">
        <w:rPr>
          <w:rFonts w:ascii="Times New Roman" w:eastAsia="Times New Roman" w:hAnsi="Times New Roman" w:cs="Times New Roman"/>
          <w:sz w:val="24"/>
          <w:szCs w:val="24"/>
        </w:rPr>
        <w:lastRenderedPageBreak/>
        <w:t>periode penelitian (lihat Subbab 4.</w:t>
      </w:r>
      <w:r w:rsidR="00F35F36">
        <w:rPr>
          <w:rFonts w:ascii="Times New Roman" w:eastAsia="Times New Roman" w:hAnsi="Times New Roman" w:cs="Times New Roman"/>
          <w:sz w:val="24"/>
          <w:szCs w:val="24"/>
        </w:rPr>
        <w:t>3</w:t>
      </w:r>
      <w:r w:rsidRPr="007D18D5">
        <w:rPr>
          <w:rFonts w:ascii="Times New Roman" w:eastAsia="Times New Roman" w:hAnsi="Times New Roman" w:cs="Times New Roman"/>
          <w:sz w:val="24"/>
          <w:szCs w:val="24"/>
        </w:rPr>
        <w:t xml:space="preserve">). Selain itu, ditemukan bahwa proporsi obat berstatus Overstocked (95 obat) jauh lebih besar dibandingkan Understocked (31 obat) pada seluruh kelompok, </w:t>
      </w:r>
      <w:r w:rsidR="00F35F36" w:rsidRPr="00F35F36">
        <w:rPr>
          <w:rFonts w:ascii="Times New Roman" w:eastAsia="Times New Roman" w:hAnsi="Times New Roman" w:cs="Times New Roman"/>
          <w:sz w:val="24"/>
          <w:szCs w:val="24"/>
        </w:rPr>
        <w:t>Selain itu, ditemukan bahwa jumlah obat berstatus Overstocked sebanyak 95 obat lebih besar dibandingkan jumlah obat berstatus Understocked sebanyak 31 obat. Hasil tersebut menunjukkan bahwa berdasarkan indikator MoS yang digunakan dalam penelitian ini, kondisi persediaan berlebih lebih banyak ditemukan dibandingkan kondisi persediaan kurang</w:t>
      </w:r>
      <w:r w:rsidRPr="007D18D5">
        <w:rPr>
          <w:rFonts w:ascii="Times New Roman" w:eastAsia="Times New Roman" w:hAnsi="Times New Roman" w:cs="Times New Roman"/>
          <w:sz w:val="24"/>
          <w:szCs w:val="24"/>
        </w:rPr>
        <w:t>.</w:t>
      </w:r>
    </w:p>
    <w:p w14:paraId="0F16C1C2" w14:textId="1A5AE319" w:rsidR="005D342F" w:rsidRPr="00ED008F" w:rsidRDefault="005D342F" w:rsidP="00ED008F">
      <w:pPr>
        <w:pStyle w:val="Heading5"/>
        <w:rPr>
          <w:rFonts w:ascii="Times New Roman" w:hAnsi="Times New Roman" w:cs="Times New Roman"/>
          <w:b/>
          <w:bCs/>
          <w:color w:val="000000" w:themeColor="text1"/>
          <w:sz w:val="24"/>
          <w:szCs w:val="24"/>
          <w:lang w:val="en-ID"/>
        </w:rPr>
      </w:pPr>
      <w:r w:rsidRPr="00ED008F">
        <w:rPr>
          <w:rFonts w:ascii="Times New Roman" w:hAnsi="Times New Roman" w:cs="Times New Roman"/>
          <w:b/>
          <w:bCs/>
          <w:color w:val="000000" w:themeColor="text1"/>
          <w:sz w:val="24"/>
          <w:szCs w:val="24"/>
          <w:lang w:val="en-ID"/>
        </w:rPr>
        <w:t>Tabel 4.1</w:t>
      </w:r>
      <w:r w:rsidR="00906737">
        <w:rPr>
          <w:rFonts w:ascii="Times New Roman" w:hAnsi="Times New Roman" w:cs="Times New Roman"/>
          <w:b/>
          <w:bCs/>
          <w:color w:val="000000" w:themeColor="text1"/>
          <w:sz w:val="24"/>
          <w:szCs w:val="24"/>
          <w:lang w:val="en-ID"/>
        </w:rPr>
        <w:t>8</w:t>
      </w:r>
      <w:r w:rsidRPr="00ED008F">
        <w:rPr>
          <w:rFonts w:ascii="Times New Roman" w:hAnsi="Times New Roman" w:cs="Times New Roman"/>
          <w:b/>
          <w:bCs/>
          <w:color w:val="000000" w:themeColor="text1"/>
          <w:sz w:val="24"/>
          <w:szCs w:val="24"/>
          <w:lang w:val="en-ID"/>
        </w:rPr>
        <w:t xml:space="preserve"> </w:t>
      </w:r>
      <w:r w:rsidRPr="00ED008F">
        <w:rPr>
          <w:rFonts w:ascii="Times New Roman" w:hAnsi="Times New Roman" w:cs="Times New Roman"/>
          <w:color w:val="000000" w:themeColor="text1"/>
          <w:sz w:val="24"/>
          <w:szCs w:val="24"/>
          <w:lang w:val="en-ID"/>
        </w:rPr>
        <w:t>Contoh Perhitungan MOS</w:t>
      </w:r>
    </w:p>
    <w:tbl>
      <w:tblPr>
        <w:tblStyle w:val="TableGrid"/>
        <w:tblW w:w="9067" w:type="dxa"/>
        <w:tblBorders>
          <w:top w:val="single" w:sz="24" w:space="0" w:color="auto"/>
          <w:left w:val="none" w:sz="0" w:space="0" w:color="auto"/>
          <w:bottom w:val="single" w:sz="24" w:space="0" w:color="auto"/>
          <w:right w:val="none" w:sz="0" w:space="0" w:color="auto"/>
        </w:tblBorders>
        <w:tblLook w:val="04A0" w:firstRow="1" w:lastRow="0" w:firstColumn="1" w:lastColumn="0" w:noHBand="0" w:noVBand="1"/>
      </w:tblPr>
      <w:tblGrid>
        <w:gridCol w:w="1257"/>
        <w:gridCol w:w="1283"/>
        <w:gridCol w:w="1057"/>
        <w:gridCol w:w="2057"/>
        <w:gridCol w:w="963"/>
        <w:gridCol w:w="813"/>
        <w:gridCol w:w="1637"/>
      </w:tblGrid>
      <w:tr w:rsidR="005D342F" w14:paraId="18EE0B3D" w14:textId="77777777" w:rsidTr="005D342F">
        <w:tc>
          <w:tcPr>
            <w:tcW w:w="1257" w:type="dxa"/>
          </w:tcPr>
          <w:p w14:paraId="4C0D20D6" w14:textId="6106534B" w:rsidR="005D342F" w:rsidRPr="005D342F" w:rsidRDefault="005D342F" w:rsidP="005D342F">
            <w:pPr>
              <w:spacing w:line="276" w:lineRule="auto"/>
              <w:jc w:val="center"/>
              <w:rPr>
                <w:rFonts w:ascii="Times New Roman" w:eastAsia="Times New Roman" w:hAnsi="Times New Roman" w:cs="Times New Roman"/>
                <w:b/>
                <w:bCs/>
                <w:sz w:val="24"/>
                <w:szCs w:val="24"/>
                <w:lang w:val="en-ID"/>
              </w:rPr>
            </w:pPr>
            <w:r w:rsidRPr="005D342F">
              <w:rPr>
                <w:rFonts w:ascii="Times New Roman" w:eastAsia="Times New Roman" w:hAnsi="Times New Roman" w:cs="Times New Roman"/>
                <w:b/>
                <w:bCs/>
                <w:sz w:val="24"/>
                <w:szCs w:val="24"/>
                <w:lang w:val="en-ID"/>
              </w:rPr>
              <w:t>Nama Obat</w:t>
            </w:r>
          </w:p>
        </w:tc>
        <w:tc>
          <w:tcPr>
            <w:tcW w:w="1234" w:type="dxa"/>
          </w:tcPr>
          <w:p w14:paraId="2EB18C2F" w14:textId="3586F654" w:rsidR="005D342F" w:rsidRPr="005D342F" w:rsidRDefault="005D342F" w:rsidP="005D342F">
            <w:pPr>
              <w:spacing w:line="276" w:lineRule="auto"/>
              <w:jc w:val="center"/>
              <w:rPr>
                <w:rFonts w:ascii="Times New Roman" w:eastAsia="Times New Roman" w:hAnsi="Times New Roman" w:cs="Times New Roman"/>
                <w:b/>
                <w:bCs/>
                <w:sz w:val="24"/>
                <w:szCs w:val="24"/>
                <w:lang w:val="en-ID"/>
              </w:rPr>
            </w:pPr>
            <w:r w:rsidRPr="005D342F">
              <w:rPr>
                <w:rFonts w:ascii="Times New Roman" w:eastAsia="Times New Roman" w:hAnsi="Times New Roman" w:cs="Times New Roman"/>
                <w:b/>
                <w:bCs/>
                <w:sz w:val="24"/>
                <w:szCs w:val="24"/>
                <w:lang w:val="en-ID"/>
              </w:rPr>
              <w:t>Kelompok</w:t>
            </w:r>
          </w:p>
        </w:tc>
        <w:tc>
          <w:tcPr>
            <w:tcW w:w="1042" w:type="dxa"/>
          </w:tcPr>
          <w:p w14:paraId="6C5BA3C4" w14:textId="041A0688" w:rsidR="005D342F" w:rsidRPr="005D342F" w:rsidRDefault="005D342F" w:rsidP="005D342F">
            <w:pPr>
              <w:spacing w:line="276" w:lineRule="auto"/>
              <w:jc w:val="center"/>
              <w:rPr>
                <w:rFonts w:ascii="Times New Roman" w:eastAsia="Times New Roman" w:hAnsi="Times New Roman" w:cs="Times New Roman"/>
                <w:b/>
                <w:bCs/>
                <w:sz w:val="24"/>
                <w:szCs w:val="24"/>
                <w:lang w:val="en-ID"/>
              </w:rPr>
            </w:pPr>
            <w:r w:rsidRPr="005D342F">
              <w:rPr>
                <w:rFonts w:ascii="Times New Roman" w:eastAsia="Times New Roman" w:hAnsi="Times New Roman" w:cs="Times New Roman"/>
                <w:b/>
                <w:bCs/>
                <w:sz w:val="24"/>
                <w:szCs w:val="24"/>
                <w:lang w:val="en-ID"/>
              </w:rPr>
              <w:t>Model Terpilih</w:t>
            </w:r>
          </w:p>
        </w:tc>
        <w:tc>
          <w:tcPr>
            <w:tcW w:w="1991" w:type="dxa"/>
          </w:tcPr>
          <w:p w14:paraId="12A674FE" w14:textId="339EFE8C" w:rsidR="005D342F" w:rsidRPr="005D342F" w:rsidRDefault="005D342F" w:rsidP="005D342F">
            <w:pPr>
              <w:spacing w:line="276" w:lineRule="auto"/>
              <w:jc w:val="center"/>
              <w:rPr>
                <w:rFonts w:ascii="Times New Roman" w:eastAsia="Times New Roman" w:hAnsi="Times New Roman" w:cs="Times New Roman"/>
                <w:b/>
                <w:bCs/>
                <w:sz w:val="24"/>
                <w:szCs w:val="24"/>
                <w:lang w:val="en-ID"/>
              </w:rPr>
            </w:pPr>
            <w:r w:rsidRPr="005D342F">
              <w:rPr>
                <w:rFonts w:ascii="Times New Roman" w:eastAsia="Times New Roman" w:hAnsi="Times New Roman" w:cs="Times New Roman"/>
                <w:b/>
                <w:bCs/>
                <w:sz w:val="24"/>
                <w:szCs w:val="24"/>
                <w:lang w:val="en-ID"/>
              </w:rPr>
              <w:t>Rata-rata Kebutuhan/Bulan</w:t>
            </w:r>
          </w:p>
        </w:tc>
        <w:tc>
          <w:tcPr>
            <w:tcW w:w="992" w:type="dxa"/>
          </w:tcPr>
          <w:p w14:paraId="16E2DF36" w14:textId="0882B5C9" w:rsidR="005D342F" w:rsidRPr="005D342F" w:rsidRDefault="005D342F" w:rsidP="005D342F">
            <w:pPr>
              <w:spacing w:line="276" w:lineRule="auto"/>
              <w:jc w:val="center"/>
              <w:rPr>
                <w:rFonts w:ascii="Times New Roman" w:eastAsia="Times New Roman" w:hAnsi="Times New Roman" w:cs="Times New Roman"/>
                <w:b/>
                <w:bCs/>
                <w:sz w:val="24"/>
                <w:szCs w:val="24"/>
                <w:lang w:val="en-ID"/>
              </w:rPr>
            </w:pPr>
            <w:r w:rsidRPr="005D342F">
              <w:rPr>
                <w:rFonts w:ascii="Times New Roman" w:eastAsia="Times New Roman" w:hAnsi="Times New Roman" w:cs="Times New Roman"/>
                <w:b/>
                <w:bCs/>
                <w:sz w:val="24"/>
                <w:szCs w:val="24"/>
                <w:lang w:val="en-ID"/>
              </w:rPr>
              <w:t>Stok Aktual</w:t>
            </w:r>
          </w:p>
        </w:tc>
        <w:tc>
          <w:tcPr>
            <w:tcW w:w="850" w:type="dxa"/>
          </w:tcPr>
          <w:p w14:paraId="1899D12B" w14:textId="21572B6A" w:rsidR="005D342F" w:rsidRPr="005D342F" w:rsidRDefault="005D342F" w:rsidP="005D342F">
            <w:pPr>
              <w:spacing w:line="276" w:lineRule="auto"/>
              <w:jc w:val="center"/>
              <w:rPr>
                <w:rFonts w:ascii="Times New Roman" w:eastAsia="Times New Roman" w:hAnsi="Times New Roman" w:cs="Times New Roman"/>
                <w:b/>
                <w:bCs/>
                <w:sz w:val="24"/>
                <w:szCs w:val="24"/>
                <w:lang w:val="en-ID"/>
              </w:rPr>
            </w:pPr>
            <w:r w:rsidRPr="005D342F">
              <w:rPr>
                <w:rFonts w:ascii="Times New Roman" w:eastAsia="Times New Roman" w:hAnsi="Times New Roman" w:cs="Times New Roman"/>
                <w:b/>
                <w:bCs/>
                <w:sz w:val="24"/>
                <w:szCs w:val="24"/>
                <w:lang w:val="en-ID"/>
              </w:rPr>
              <w:t>MOS</w:t>
            </w:r>
          </w:p>
        </w:tc>
        <w:tc>
          <w:tcPr>
            <w:tcW w:w="1701" w:type="dxa"/>
          </w:tcPr>
          <w:p w14:paraId="5FFA1B16" w14:textId="33F8BC6F" w:rsidR="005D342F" w:rsidRPr="005D342F" w:rsidRDefault="005D342F" w:rsidP="005D342F">
            <w:pPr>
              <w:spacing w:line="276" w:lineRule="auto"/>
              <w:jc w:val="center"/>
              <w:rPr>
                <w:rFonts w:ascii="Times New Roman" w:eastAsia="Times New Roman" w:hAnsi="Times New Roman" w:cs="Times New Roman"/>
                <w:b/>
                <w:bCs/>
                <w:sz w:val="24"/>
                <w:szCs w:val="24"/>
                <w:lang w:val="en-ID"/>
              </w:rPr>
            </w:pPr>
            <w:r w:rsidRPr="005D342F">
              <w:rPr>
                <w:rFonts w:ascii="Times New Roman" w:eastAsia="Times New Roman" w:hAnsi="Times New Roman" w:cs="Times New Roman"/>
                <w:b/>
                <w:bCs/>
                <w:sz w:val="24"/>
                <w:szCs w:val="24"/>
                <w:lang w:val="en-ID"/>
              </w:rPr>
              <w:t>Kategori</w:t>
            </w:r>
          </w:p>
        </w:tc>
      </w:tr>
      <w:tr w:rsidR="005D342F" w14:paraId="2E1945D3" w14:textId="77777777" w:rsidTr="005D342F">
        <w:tc>
          <w:tcPr>
            <w:tcW w:w="1257" w:type="dxa"/>
          </w:tcPr>
          <w:p w14:paraId="7F31DA61" w14:textId="7215DC09"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Cefixime 100 mg</w:t>
            </w:r>
          </w:p>
        </w:tc>
        <w:tc>
          <w:tcPr>
            <w:tcW w:w="1234" w:type="dxa"/>
          </w:tcPr>
          <w:p w14:paraId="3693B66C" w14:textId="5B187F1F"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Prioritas</w:t>
            </w:r>
          </w:p>
        </w:tc>
        <w:tc>
          <w:tcPr>
            <w:tcW w:w="1042" w:type="dxa"/>
          </w:tcPr>
          <w:p w14:paraId="5BCA1863" w14:textId="761931D9"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Naive</w:t>
            </w:r>
          </w:p>
        </w:tc>
        <w:tc>
          <w:tcPr>
            <w:tcW w:w="1991" w:type="dxa"/>
          </w:tcPr>
          <w:p w14:paraId="73166EEB" w14:textId="70870FAC"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594,0</w:t>
            </w:r>
          </w:p>
        </w:tc>
        <w:tc>
          <w:tcPr>
            <w:tcW w:w="992" w:type="dxa"/>
          </w:tcPr>
          <w:p w14:paraId="3EAA2F39" w14:textId="1D97A955"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622</w:t>
            </w:r>
          </w:p>
        </w:tc>
        <w:tc>
          <w:tcPr>
            <w:tcW w:w="850" w:type="dxa"/>
          </w:tcPr>
          <w:p w14:paraId="21E26F4E" w14:textId="5D93C265"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1,05</w:t>
            </w:r>
          </w:p>
        </w:tc>
        <w:tc>
          <w:tcPr>
            <w:tcW w:w="1701" w:type="dxa"/>
          </w:tcPr>
          <w:p w14:paraId="06D4D5C3" w14:textId="0BB78FC4"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Understocked</w:t>
            </w:r>
          </w:p>
        </w:tc>
      </w:tr>
      <w:tr w:rsidR="005D342F" w14:paraId="7112D873" w14:textId="77777777" w:rsidTr="005D342F">
        <w:tc>
          <w:tcPr>
            <w:tcW w:w="1257" w:type="dxa"/>
          </w:tcPr>
          <w:p w14:paraId="1A987B08" w14:textId="5DB376F9"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Amlodipin 10 mg</w:t>
            </w:r>
          </w:p>
        </w:tc>
        <w:tc>
          <w:tcPr>
            <w:tcW w:w="1234" w:type="dxa"/>
          </w:tcPr>
          <w:p w14:paraId="66B4B167" w14:textId="76491D6A"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Prioritas</w:t>
            </w:r>
          </w:p>
        </w:tc>
        <w:tc>
          <w:tcPr>
            <w:tcW w:w="1042" w:type="dxa"/>
          </w:tcPr>
          <w:p w14:paraId="3D06B1E8" w14:textId="3F9A36C3"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SMA3</w:t>
            </w:r>
          </w:p>
        </w:tc>
        <w:tc>
          <w:tcPr>
            <w:tcW w:w="1991" w:type="dxa"/>
          </w:tcPr>
          <w:p w14:paraId="44E3E3ED" w14:textId="1CAC7749"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2.383,3</w:t>
            </w:r>
          </w:p>
        </w:tc>
        <w:tc>
          <w:tcPr>
            <w:tcW w:w="992" w:type="dxa"/>
          </w:tcPr>
          <w:p w14:paraId="75ABE259" w14:textId="3D345359"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12.460</w:t>
            </w:r>
          </w:p>
        </w:tc>
        <w:tc>
          <w:tcPr>
            <w:tcW w:w="850" w:type="dxa"/>
          </w:tcPr>
          <w:p w14:paraId="5E1755B5" w14:textId="25B1E14F"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5,23</w:t>
            </w:r>
          </w:p>
        </w:tc>
        <w:tc>
          <w:tcPr>
            <w:tcW w:w="1701" w:type="dxa"/>
          </w:tcPr>
          <w:p w14:paraId="403FF7D1" w14:textId="6DFA60FE"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Overstocked</w:t>
            </w:r>
          </w:p>
        </w:tc>
      </w:tr>
      <w:tr w:rsidR="005D342F" w14:paraId="09F2D55F" w14:textId="77777777" w:rsidTr="005D342F">
        <w:tc>
          <w:tcPr>
            <w:tcW w:w="1257" w:type="dxa"/>
          </w:tcPr>
          <w:p w14:paraId="7B06B793" w14:textId="737FB8C1"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Acyclovir 400 mg</w:t>
            </w:r>
          </w:p>
        </w:tc>
        <w:tc>
          <w:tcPr>
            <w:tcW w:w="1234" w:type="dxa"/>
          </w:tcPr>
          <w:p w14:paraId="4BBD6FB9" w14:textId="5CB2E81C"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Sedang</w:t>
            </w:r>
          </w:p>
        </w:tc>
        <w:tc>
          <w:tcPr>
            <w:tcW w:w="1042" w:type="dxa"/>
          </w:tcPr>
          <w:p w14:paraId="3D73E6A5" w14:textId="79FEB9C4"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SMA3</w:t>
            </w:r>
          </w:p>
        </w:tc>
        <w:tc>
          <w:tcPr>
            <w:tcW w:w="1991" w:type="dxa"/>
          </w:tcPr>
          <w:p w14:paraId="22642B00" w14:textId="20B9F2A2"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778,3</w:t>
            </w:r>
          </w:p>
        </w:tc>
        <w:tc>
          <w:tcPr>
            <w:tcW w:w="992" w:type="dxa"/>
          </w:tcPr>
          <w:p w14:paraId="77D2576B" w14:textId="4E03D7E0"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2.280</w:t>
            </w:r>
          </w:p>
        </w:tc>
        <w:tc>
          <w:tcPr>
            <w:tcW w:w="850" w:type="dxa"/>
          </w:tcPr>
          <w:p w14:paraId="5B709B75" w14:textId="647864B6"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2,93</w:t>
            </w:r>
          </w:p>
        </w:tc>
        <w:tc>
          <w:tcPr>
            <w:tcW w:w="1701" w:type="dxa"/>
          </w:tcPr>
          <w:p w14:paraId="0A08AD73" w14:textId="42C016C4" w:rsidR="005D342F" w:rsidRDefault="005D342F" w:rsidP="005D342F">
            <w:pPr>
              <w:spacing w:line="276" w:lineRule="auto"/>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Optimally Stocked</w:t>
            </w:r>
          </w:p>
        </w:tc>
      </w:tr>
    </w:tbl>
    <w:p w14:paraId="79E914E0" w14:textId="77777777" w:rsidR="005D342F" w:rsidRDefault="005D342F" w:rsidP="005D342F">
      <w:pPr>
        <w:spacing w:line="360" w:lineRule="auto"/>
        <w:jc w:val="both"/>
        <w:rPr>
          <w:rFonts w:ascii="Times New Roman" w:eastAsia="Times New Roman" w:hAnsi="Times New Roman" w:cs="Times New Roman"/>
          <w:sz w:val="24"/>
          <w:szCs w:val="24"/>
          <w:lang w:val="en-ID"/>
        </w:rPr>
      </w:pPr>
    </w:p>
    <w:p w14:paraId="3646AE87" w14:textId="53790F86" w:rsidR="00E23788" w:rsidRPr="00F85796" w:rsidRDefault="00E23788" w:rsidP="005C3602">
      <w:pPr>
        <w:spacing w:line="360" w:lineRule="auto"/>
        <w:ind w:firstLine="566"/>
        <w:jc w:val="both"/>
        <w:rPr>
          <w:rFonts w:ascii="Times New Roman" w:eastAsia="Times New Roman" w:hAnsi="Times New Roman" w:cs="Times New Roman"/>
          <w:sz w:val="24"/>
          <w:szCs w:val="24"/>
          <w:lang w:val="en-ID"/>
        </w:rPr>
      </w:pPr>
      <w:r w:rsidRPr="00E23788">
        <w:rPr>
          <w:rFonts w:ascii="Times New Roman" w:eastAsia="Times New Roman" w:hAnsi="Times New Roman" w:cs="Times New Roman"/>
          <w:sz w:val="24"/>
          <w:szCs w:val="24"/>
        </w:rPr>
        <w:t>Sebagai ilustrasi, pada obat Cefixime 100 mg, hasil forecasting menggunakan model Naive memprediksi kebutuhan rata-rata 594 tablet per bulan. Dengan stok aktual sebesar 622 tablet, nilai MOS dihitung sebagai 622 dibagi 594, menghasilkan 1,05 bulan. Karena nilai tersebut berada di bawah ambang 2 bulan, obat ini dikategorikan understocked dan direkomendasikan untuk segera dilakukan pengadaan. Sebaliknya, pada obat Amlodipin 10 mg, stok aktual sebesar 12.460 tablet dibandingkan dengan kebutuhan rata-rata 2.383,3 tablet per bulan menghasilkan MOS sebesar 5,23 bulan, sehingga dikategorikan overstocked dan perlu diwaspadai risiko kedaluwarsanya.</w:t>
      </w:r>
    </w:p>
    <w:p w14:paraId="3A0050AF" w14:textId="6A51B497" w:rsidR="00A84C06" w:rsidRPr="00A84C06" w:rsidRDefault="00A84C06" w:rsidP="0031363C">
      <w:pPr>
        <w:pStyle w:val="Heading3"/>
        <w:numPr>
          <w:ilvl w:val="2"/>
          <w:numId w:val="31"/>
        </w:numPr>
        <w:rPr>
          <w:rFonts w:ascii="Times New Roman" w:hAnsi="Times New Roman" w:cs="Times New Roman"/>
          <w:b/>
          <w:bCs/>
          <w:color w:val="auto"/>
          <w:sz w:val="24"/>
          <w:szCs w:val="24"/>
        </w:rPr>
      </w:pPr>
      <w:bookmarkStart w:id="188" w:name="_Toc237893832"/>
      <w:r>
        <w:rPr>
          <w:rFonts w:ascii="Times New Roman" w:hAnsi="Times New Roman" w:cs="Times New Roman"/>
          <w:b/>
          <w:bCs/>
          <w:color w:val="auto"/>
          <w:sz w:val="24"/>
          <w:szCs w:val="24"/>
        </w:rPr>
        <w:t>Pengaruh Kualitas Data terhadap Performa Forecasting</w:t>
      </w:r>
      <w:bookmarkEnd w:id="188"/>
    </w:p>
    <w:p w14:paraId="3E44AB52" w14:textId="526E0655" w:rsidR="00B31A7B" w:rsidRDefault="00000000" w:rsidP="00B81B46">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forecasting pada penelitian ini menunjukkan bahwa </w:t>
      </w:r>
      <w:r w:rsidR="00CC0846">
        <w:rPr>
          <w:rFonts w:ascii="Times New Roman" w:eastAsia="Times New Roman" w:hAnsi="Times New Roman" w:cs="Times New Roman"/>
          <w:sz w:val="24"/>
          <w:szCs w:val="24"/>
        </w:rPr>
        <w:t>beberapa</w:t>
      </w:r>
      <w:r>
        <w:rPr>
          <w:rFonts w:ascii="Times New Roman" w:eastAsia="Times New Roman" w:hAnsi="Times New Roman" w:cs="Times New Roman"/>
          <w:sz w:val="24"/>
          <w:szCs w:val="24"/>
        </w:rPr>
        <w:t xml:space="preserve"> obat</w:t>
      </w:r>
      <w:r w:rsidR="00CC0846">
        <w:rPr>
          <w:rFonts w:ascii="Times New Roman" w:eastAsia="Times New Roman" w:hAnsi="Times New Roman" w:cs="Times New Roman"/>
          <w:sz w:val="24"/>
          <w:szCs w:val="24"/>
        </w:rPr>
        <w:t xml:space="preserve"> masih</w:t>
      </w:r>
      <w:r>
        <w:rPr>
          <w:rFonts w:ascii="Times New Roman" w:eastAsia="Times New Roman" w:hAnsi="Times New Roman" w:cs="Times New Roman"/>
          <w:sz w:val="24"/>
          <w:szCs w:val="24"/>
        </w:rPr>
        <w:t xml:space="preserve"> memiliki </w:t>
      </w:r>
      <w:r w:rsidR="00CC0846">
        <w:rPr>
          <w:rFonts w:ascii="Times New Roman" w:eastAsia="Times New Roman" w:hAnsi="Times New Roman" w:cs="Times New Roman"/>
          <w:sz w:val="24"/>
          <w:szCs w:val="24"/>
        </w:rPr>
        <w:t>tingkat akurasi yang bervariasi</w:t>
      </w:r>
      <w:r>
        <w:rPr>
          <w:rFonts w:ascii="Times New Roman" w:eastAsia="Times New Roman" w:hAnsi="Times New Roman" w:cs="Times New Roman"/>
          <w:sz w:val="24"/>
          <w:szCs w:val="24"/>
        </w:rPr>
        <w:t>. Untuk mengetahui penyebab kondisi tersebut, dilakukan analisis karakteristik data menggunakan dua indikator, yaitu Coefficient of Variation (CV) dan Zero Ratio, kemudian hubungan keduanya terhadap nilai WMAPE dianalisis menggunakan korelasi Spearman.</w:t>
      </w:r>
    </w:p>
    <w:p w14:paraId="6B6D4B05" w14:textId="0C703CCB" w:rsidR="00B31A7B" w:rsidRDefault="00000000">
      <w:pPr>
        <w:pStyle w:val="Heading5"/>
        <w:keepNext w:val="0"/>
        <w:keepLines w:val="0"/>
        <w:spacing w:before="0" w:after="0"/>
        <w:jc w:val="both"/>
        <w:rPr>
          <w:rFonts w:ascii="Times New Roman" w:eastAsia="Times New Roman" w:hAnsi="Times New Roman" w:cs="Times New Roman"/>
          <w:color w:val="000000"/>
          <w:sz w:val="24"/>
          <w:szCs w:val="24"/>
        </w:rPr>
      </w:pPr>
      <w:bookmarkStart w:id="189" w:name="_heading=h.53p8wl7hlani" w:colFirst="0" w:colLast="0"/>
      <w:bookmarkStart w:id="190" w:name="_Tabel_4.15_Hasil"/>
      <w:bookmarkStart w:id="191" w:name="_Toc237169391"/>
      <w:bookmarkStart w:id="192" w:name="_Toc237893833"/>
      <w:bookmarkStart w:id="193" w:name="_Toc235052123"/>
      <w:bookmarkEnd w:id="189"/>
      <w:bookmarkEnd w:id="190"/>
      <w:r>
        <w:rPr>
          <w:rFonts w:ascii="Times New Roman" w:eastAsia="Times New Roman" w:hAnsi="Times New Roman" w:cs="Times New Roman"/>
          <w:b/>
          <w:bCs/>
          <w:color w:val="000000"/>
          <w:sz w:val="24"/>
          <w:szCs w:val="24"/>
        </w:rPr>
        <w:t>Tabel 4.1</w:t>
      </w:r>
      <w:r w:rsidR="00906737">
        <w:rPr>
          <w:rFonts w:ascii="Times New Roman" w:eastAsia="Times New Roman" w:hAnsi="Times New Roman" w:cs="Times New Roman"/>
          <w:b/>
          <w:bCs/>
          <w:color w:val="000000"/>
          <w:sz w:val="24"/>
          <w:szCs w:val="24"/>
        </w:rPr>
        <w:t>9</w:t>
      </w:r>
      <w:r>
        <w:rPr>
          <w:rFonts w:ascii="Times New Roman" w:eastAsia="Times New Roman" w:hAnsi="Times New Roman" w:cs="Times New Roman"/>
          <w:color w:val="000000"/>
          <w:sz w:val="24"/>
          <w:szCs w:val="24"/>
        </w:rPr>
        <w:t xml:space="preserve"> Hasil analisis CV, zero ratio, dan korelasi spearman</w:t>
      </w:r>
      <w:bookmarkEnd w:id="191"/>
      <w:bookmarkEnd w:id="192"/>
      <w:r>
        <w:rPr>
          <w:rFonts w:ascii="Times New Roman" w:eastAsia="Times New Roman" w:hAnsi="Times New Roman" w:cs="Times New Roman"/>
          <w:color w:val="000000"/>
          <w:sz w:val="24"/>
          <w:szCs w:val="24"/>
        </w:rPr>
        <w:t xml:space="preserve"> </w:t>
      </w:r>
      <w:bookmarkEnd w:id="193"/>
    </w:p>
    <w:tbl>
      <w:tblPr>
        <w:tblStyle w:val="afa"/>
        <w:tblW w:w="8756" w:type="dxa"/>
        <w:tblInd w:w="33" w:type="dxa"/>
        <w:tblBorders>
          <w:top w:val="single" w:sz="4" w:space="0" w:color="7F7F7F"/>
          <w:bottom w:val="single" w:sz="4" w:space="0" w:color="7F7F7F"/>
        </w:tblBorders>
        <w:tblLayout w:type="fixed"/>
        <w:tblLook w:val="04A0" w:firstRow="1" w:lastRow="0" w:firstColumn="1" w:lastColumn="0" w:noHBand="0" w:noVBand="1"/>
      </w:tblPr>
      <w:tblGrid>
        <w:gridCol w:w="1668"/>
        <w:gridCol w:w="1560"/>
        <w:gridCol w:w="1275"/>
        <w:gridCol w:w="993"/>
        <w:gridCol w:w="3260"/>
      </w:tblGrid>
      <w:tr w:rsidR="008E7925" w14:paraId="6937214B" w14:textId="77777777" w:rsidTr="00CC08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8" w:type="dxa"/>
            <w:tcBorders>
              <w:top w:val="single" w:sz="24" w:space="0" w:color="000000"/>
            </w:tcBorders>
          </w:tcPr>
          <w:p w14:paraId="5AE3DDAD" w14:textId="268EED87" w:rsidR="008E7925" w:rsidRDefault="008E7925">
            <w:pPr>
              <w:spacing w:line="276" w:lineRule="auto"/>
              <w:jc w:val="center"/>
              <w:rPr>
                <w:rFonts w:ascii="Times New Roman" w:eastAsia="Times New Roman" w:hAnsi="Times New Roman" w:cs="Times New Roman"/>
              </w:rPr>
            </w:pPr>
            <w:r>
              <w:rPr>
                <w:rFonts w:ascii="Times New Roman" w:eastAsia="Times New Roman" w:hAnsi="Times New Roman" w:cs="Times New Roman"/>
              </w:rPr>
              <w:t>Variabel X</w:t>
            </w:r>
          </w:p>
        </w:tc>
        <w:tc>
          <w:tcPr>
            <w:tcW w:w="1560" w:type="dxa"/>
            <w:tcBorders>
              <w:top w:val="single" w:sz="24" w:space="0" w:color="000000"/>
            </w:tcBorders>
          </w:tcPr>
          <w:p w14:paraId="72BC0E2F" w14:textId="6BA66F3C" w:rsidR="008E7925" w:rsidRDefault="008E792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Variabel Y</w:t>
            </w:r>
          </w:p>
        </w:tc>
        <w:tc>
          <w:tcPr>
            <w:tcW w:w="1275" w:type="dxa"/>
            <w:tcBorders>
              <w:top w:val="single" w:sz="24" w:space="0" w:color="000000"/>
            </w:tcBorders>
          </w:tcPr>
          <w:p w14:paraId="49E18866" w14:textId="77777777" w:rsidR="008E7925" w:rsidRDefault="008E7925" w:rsidP="00641B5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Koefisien Spearman</w:t>
            </w:r>
          </w:p>
        </w:tc>
        <w:tc>
          <w:tcPr>
            <w:tcW w:w="993" w:type="dxa"/>
            <w:tcBorders>
              <w:top w:val="single" w:sz="24" w:space="0" w:color="000000"/>
            </w:tcBorders>
          </w:tcPr>
          <w:p w14:paraId="6C3A85B9" w14:textId="77777777" w:rsidR="008E7925" w:rsidRDefault="008E792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p-value</w:t>
            </w:r>
          </w:p>
        </w:tc>
        <w:tc>
          <w:tcPr>
            <w:tcW w:w="3260" w:type="dxa"/>
            <w:tcBorders>
              <w:top w:val="single" w:sz="24" w:space="0" w:color="000000"/>
            </w:tcBorders>
          </w:tcPr>
          <w:p w14:paraId="1C28EDCA" w14:textId="77777777" w:rsidR="008E7925" w:rsidRDefault="008E792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Interpretasi</w:t>
            </w:r>
          </w:p>
        </w:tc>
      </w:tr>
      <w:tr w:rsidR="008E7925" w14:paraId="02652D25" w14:textId="77777777" w:rsidTr="00CC084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68" w:type="dxa"/>
          </w:tcPr>
          <w:p w14:paraId="03051BF5" w14:textId="77777777" w:rsidR="008E7925" w:rsidRDefault="008E7925">
            <w:pPr>
              <w:spacing w:line="276" w:lineRule="auto"/>
              <w:jc w:val="center"/>
              <w:rPr>
                <w:rFonts w:ascii="Times New Roman" w:eastAsia="Times New Roman" w:hAnsi="Times New Roman" w:cs="Times New Roman"/>
              </w:rPr>
            </w:pPr>
            <w:r>
              <w:rPr>
                <w:rFonts w:ascii="Times New Roman" w:eastAsia="Times New Roman" w:hAnsi="Times New Roman" w:cs="Times New Roman"/>
                <w:b w:val="0"/>
                <w:bCs w:val="0"/>
              </w:rPr>
              <w:t>CV</w:t>
            </w:r>
          </w:p>
        </w:tc>
        <w:tc>
          <w:tcPr>
            <w:tcW w:w="1560" w:type="dxa"/>
          </w:tcPr>
          <w:p w14:paraId="760E3415" w14:textId="24382C6C" w:rsidR="008E7925" w:rsidRDefault="008E792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WMAPE Final</w:t>
            </w:r>
          </w:p>
        </w:tc>
        <w:tc>
          <w:tcPr>
            <w:tcW w:w="1275" w:type="dxa"/>
          </w:tcPr>
          <w:p w14:paraId="4D66CC66" w14:textId="7DF7CEDE" w:rsidR="008E7925" w:rsidRDefault="008E792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r w:rsidR="00CC0846">
              <w:rPr>
                <w:rFonts w:ascii="Times New Roman" w:eastAsia="Times New Roman" w:hAnsi="Times New Roman" w:cs="Times New Roman"/>
              </w:rPr>
              <w:t>631</w:t>
            </w:r>
          </w:p>
        </w:tc>
        <w:tc>
          <w:tcPr>
            <w:tcW w:w="993" w:type="dxa"/>
          </w:tcPr>
          <w:p w14:paraId="7BBC3C91" w14:textId="77777777" w:rsidR="008E7925" w:rsidRDefault="008E792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3260" w:type="dxa"/>
          </w:tcPr>
          <w:p w14:paraId="7F6C8CDE" w14:textId="503166CC" w:rsidR="008E7925" w:rsidRDefault="008E792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Korelasi positif </w:t>
            </w:r>
            <w:r w:rsidR="00CC0846">
              <w:rPr>
                <w:rFonts w:ascii="Times New Roman" w:eastAsia="Times New Roman" w:hAnsi="Times New Roman" w:cs="Times New Roman"/>
              </w:rPr>
              <w:t>kuat</w:t>
            </w:r>
            <w:r>
              <w:rPr>
                <w:rFonts w:ascii="Times New Roman" w:eastAsia="Times New Roman" w:hAnsi="Times New Roman" w:cs="Times New Roman"/>
              </w:rPr>
              <w:t xml:space="preserve">, signifikan </w:t>
            </w:r>
          </w:p>
        </w:tc>
      </w:tr>
      <w:tr w:rsidR="008E7925" w14:paraId="1B4DEFA6" w14:textId="77777777" w:rsidTr="00CC0846">
        <w:trPr>
          <w:trHeight w:val="220"/>
        </w:trPr>
        <w:tc>
          <w:tcPr>
            <w:cnfStyle w:val="001000000000" w:firstRow="0" w:lastRow="0" w:firstColumn="1" w:lastColumn="0" w:oddVBand="0" w:evenVBand="0" w:oddHBand="0" w:evenHBand="0" w:firstRowFirstColumn="0" w:firstRowLastColumn="0" w:lastRowFirstColumn="0" w:lastRowLastColumn="0"/>
            <w:tcW w:w="1668" w:type="dxa"/>
            <w:tcBorders>
              <w:bottom w:val="single" w:sz="24" w:space="0" w:color="000000"/>
            </w:tcBorders>
          </w:tcPr>
          <w:p w14:paraId="54CB02CD" w14:textId="04DB41EC" w:rsidR="008E7925" w:rsidRPr="00CC0846" w:rsidRDefault="008E7925">
            <w:pPr>
              <w:jc w:val="center"/>
              <w:rPr>
                <w:rFonts w:ascii="Times New Roman" w:eastAsia="Times New Roman" w:hAnsi="Times New Roman" w:cs="Times New Roman"/>
                <w:b w:val="0"/>
                <w:bCs w:val="0"/>
              </w:rPr>
            </w:pPr>
            <w:r w:rsidRPr="00CC0846">
              <w:rPr>
                <w:rFonts w:ascii="Times New Roman" w:eastAsia="Times New Roman" w:hAnsi="Times New Roman" w:cs="Times New Roman"/>
                <w:b w:val="0"/>
                <w:bCs w:val="0"/>
              </w:rPr>
              <w:t>Zero_Ratio</w:t>
            </w:r>
          </w:p>
        </w:tc>
        <w:tc>
          <w:tcPr>
            <w:tcW w:w="1560" w:type="dxa"/>
            <w:tcBorders>
              <w:bottom w:val="single" w:sz="24" w:space="0" w:color="000000"/>
            </w:tcBorders>
          </w:tcPr>
          <w:p w14:paraId="0B374B6B" w14:textId="3D00248D" w:rsidR="008E7925" w:rsidRDefault="008E792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WMAPE Final</w:t>
            </w:r>
          </w:p>
        </w:tc>
        <w:tc>
          <w:tcPr>
            <w:tcW w:w="1275" w:type="dxa"/>
            <w:tcBorders>
              <w:bottom w:val="single" w:sz="24" w:space="0" w:color="000000"/>
            </w:tcBorders>
          </w:tcPr>
          <w:p w14:paraId="4DB15D36" w14:textId="1723961A" w:rsidR="008E7925" w:rsidRDefault="008E792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w:t>
            </w:r>
            <w:r w:rsidR="00CC0846">
              <w:rPr>
                <w:rFonts w:ascii="Times New Roman" w:eastAsia="Times New Roman" w:hAnsi="Times New Roman" w:cs="Times New Roman"/>
              </w:rPr>
              <w:t>548</w:t>
            </w:r>
          </w:p>
        </w:tc>
        <w:tc>
          <w:tcPr>
            <w:tcW w:w="993" w:type="dxa"/>
            <w:tcBorders>
              <w:bottom w:val="single" w:sz="24" w:space="0" w:color="000000"/>
            </w:tcBorders>
          </w:tcPr>
          <w:p w14:paraId="2851C001" w14:textId="7260AF6B" w:rsidR="008E7925" w:rsidRDefault="008E792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3260" w:type="dxa"/>
            <w:tcBorders>
              <w:bottom w:val="single" w:sz="24" w:space="0" w:color="000000"/>
            </w:tcBorders>
          </w:tcPr>
          <w:p w14:paraId="633FA29B" w14:textId="5711431C" w:rsidR="008E7925" w:rsidRDefault="008E7925" w:rsidP="00CC084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Korelasi positif s</w:t>
            </w:r>
            <w:r w:rsidR="00CC0846">
              <w:rPr>
                <w:rFonts w:ascii="Times New Roman" w:eastAsia="Times New Roman" w:hAnsi="Times New Roman" w:cs="Times New Roman"/>
              </w:rPr>
              <w:t>edang</w:t>
            </w:r>
            <w:r>
              <w:rPr>
                <w:rFonts w:ascii="Times New Roman" w:eastAsia="Times New Roman" w:hAnsi="Times New Roman" w:cs="Times New Roman"/>
              </w:rPr>
              <w:t xml:space="preserve">, signifikan </w:t>
            </w:r>
          </w:p>
        </w:tc>
      </w:tr>
    </w:tbl>
    <w:p w14:paraId="42063B89" w14:textId="443501D8" w:rsidR="00CF7C1D" w:rsidRPr="00CF7C1D" w:rsidRDefault="00CF7C1D" w:rsidP="00CF7C1D">
      <w:pPr>
        <w:spacing w:before="240" w:line="360" w:lineRule="auto"/>
        <w:ind w:firstLine="566"/>
        <w:jc w:val="both"/>
        <w:rPr>
          <w:rFonts w:ascii="Times New Roman" w:eastAsia="Times New Roman" w:hAnsi="Times New Roman" w:cs="Times New Roman"/>
          <w:sz w:val="24"/>
          <w:szCs w:val="24"/>
        </w:rPr>
      </w:pPr>
      <w:r w:rsidRPr="00CF7C1D">
        <w:rPr>
          <w:rFonts w:ascii="Times New Roman" w:eastAsia="Times New Roman" w:hAnsi="Times New Roman" w:cs="Times New Roman"/>
          <w:sz w:val="24"/>
          <w:szCs w:val="24"/>
        </w:rPr>
        <w:lastRenderedPageBreak/>
        <w:t xml:space="preserve">Coefficient of Variation digunakan untuk mengukur tingkat variasi pemakaian obat terhadap nilai rata-ratanya. Semakin tinggi nilai CV menunjukkan bahwa pola penggunaan obat semakin berfluktuasi, sehingga semakin sulit diprediksi oleh model time series apa pun. Berdasarkan </w:t>
      </w:r>
      <w:r w:rsidRPr="00CF7C1D">
        <w:rPr>
          <w:rFonts w:ascii="Times New Roman" w:eastAsia="Times New Roman" w:hAnsi="Times New Roman" w:cs="Times New Roman"/>
          <w:b/>
          <w:bCs/>
          <w:sz w:val="24"/>
          <w:szCs w:val="24"/>
        </w:rPr>
        <w:t>Tabel 4.1</w:t>
      </w:r>
      <w:r w:rsidR="00906737">
        <w:rPr>
          <w:rFonts w:ascii="Times New Roman" w:eastAsia="Times New Roman" w:hAnsi="Times New Roman" w:cs="Times New Roman"/>
          <w:b/>
          <w:bCs/>
          <w:sz w:val="24"/>
          <w:szCs w:val="24"/>
        </w:rPr>
        <w:t>9</w:t>
      </w:r>
      <w:r w:rsidRPr="00CF7C1D">
        <w:rPr>
          <w:rFonts w:ascii="Times New Roman" w:eastAsia="Times New Roman" w:hAnsi="Times New Roman" w:cs="Times New Roman"/>
          <w:sz w:val="24"/>
          <w:szCs w:val="24"/>
        </w:rPr>
        <w:t xml:space="preserve">, hasil uji korelasi menunjukkan bahwa CV memiliki korelasi positif </w:t>
      </w:r>
      <w:r w:rsidRPr="00C93131">
        <w:rPr>
          <w:rFonts w:ascii="Times New Roman" w:eastAsia="Times New Roman" w:hAnsi="Times New Roman" w:cs="Times New Roman"/>
          <w:sz w:val="24"/>
          <w:szCs w:val="24"/>
        </w:rPr>
        <w:t>kuat</w:t>
      </w:r>
      <w:r w:rsidRPr="00CF7C1D">
        <w:rPr>
          <w:rFonts w:ascii="Times New Roman" w:eastAsia="Times New Roman" w:hAnsi="Times New Roman" w:cs="Times New Roman"/>
          <w:sz w:val="24"/>
          <w:szCs w:val="24"/>
        </w:rPr>
        <w:t xml:space="preserve"> dan signifikan terhadap WMAPE Final (r=0,631; p&lt;0,001). Nilai tersebut menunjukkan bahwa semakin tinggi variasi pemakaian suatu obat, error forecasting pada obat tersebut juga cenderung meningkat secara konsisten</w:t>
      </w:r>
      <w:r>
        <w:rPr>
          <w:rFonts w:ascii="Times New Roman" w:eastAsia="Times New Roman" w:hAnsi="Times New Roman" w:cs="Times New Roman"/>
          <w:sz w:val="24"/>
          <w:szCs w:val="24"/>
        </w:rPr>
        <w:t>. P</w:t>
      </w:r>
      <w:r w:rsidRPr="00CF7C1D">
        <w:rPr>
          <w:rFonts w:ascii="Times New Roman" w:eastAsia="Times New Roman" w:hAnsi="Times New Roman" w:cs="Times New Roman"/>
          <w:sz w:val="24"/>
          <w:szCs w:val="24"/>
        </w:rPr>
        <w:t>ola ini tetap ditemukan meskipun tiap obat telah dipasangkan dengan metode peramalan yang paling optimal baginya dari tujuh metode yang dibandingkan, mengindikasikan bahwa variabilitas pemakaian merupakan karakteristik data yang secara inheren membatasi akurasi peramalan, terlepas dari metode yang digunakan.</w:t>
      </w:r>
    </w:p>
    <w:p w14:paraId="0426BCC2" w14:textId="50B08374" w:rsidR="00CF7C1D" w:rsidRPr="00CF7C1D" w:rsidRDefault="00CF7C1D" w:rsidP="00CF7C1D">
      <w:pPr>
        <w:spacing w:line="360" w:lineRule="auto"/>
        <w:ind w:firstLine="566"/>
        <w:jc w:val="both"/>
        <w:rPr>
          <w:rFonts w:ascii="Times New Roman" w:eastAsia="Times New Roman" w:hAnsi="Times New Roman" w:cs="Times New Roman"/>
          <w:sz w:val="24"/>
          <w:szCs w:val="24"/>
        </w:rPr>
      </w:pPr>
      <w:r w:rsidRPr="00CF7C1D">
        <w:rPr>
          <w:rFonts w:ascii="Times New Roman" w:eastAsia="Times New Roman" w:hAnsi="Times New Roman" w:cs="Times New Roman"/>
          <w:sz w:val="24"/>
          <w:szCs w:val="24"/>
        </w:rPr>
        <w:t xml:space="preserve">Selain variasi data, penelitian ini juga mengevaluasi pengaruh proporsi nilai nol (Zero Ratio). Nilai nol pada penelitian ini muncul karena terdapat banyak bulan tanpa pemakaian obat, maupun hasil preprocessing yang mengisi kombinasi obat-bulan yang tidak tercatat menjadi nol. Hasil uji Spearman pada </w:t>
      </w:r>
      <w:r w:rsidRPr="00CF7C1D">
        <w:rPr>
          <w:rFonts w:ascii="Times New Roman" w:eastAsia="Times New Roman" w:hAnsi="Times New Roman" w:cs="Times New Roman"/>
          <w:b/>
          <w:bCs/>
          <w:sz w:val="24"/>
          <w:szCs w:val="24"/>
        </w:rPr>
        <w:t>Tabel 4.1</w:t>
      </w:r>
      <w:r w:rsidR="00906737">
        <w:rPr>
          <w:rFonts w:ascii="Times New Roman" w:eastAsia="Times New Roman" w:hAnsi="Times New Roman" w:cs="Times New Roman"/>
          <w:b/>
          <w:bCs/>
          <w:sz w:val="24"/>
          <w:szCs w:val="24"/>
        </w:rPr>
        <w:t>9</w:t>
      </w:r>
      <w:r w:rsidRPr="00CF7C1D">
        <w:rPr>
          <w:rFonts w:ascii="Times New Roman" w:eastAsia="Times New Roman" w:hAnsi="Times New Roman" w:cs="Times New Roman"/>
          <w:sz w:val="24"/>
          <w:szCs w:val="24"/>
        </w:rPr>
        <w:t xml:space="preserve"> menunjukkan korelasi positif sedang dan signifikan antara Zero Ratio dan WMAPE Final (r=0,548; p&lt;0,001). Nilai tersebut menunjukkan bahwa obat dengan proporsi bulan tanpa pemakaian yang lebih tinggi cenderung menghasilkan error yang lebih besar, meskipun kekuatan hubungannya sedikit lebih lemah dibandingkan pengaruh CV</w:t>
      </w:r>
      <w:r>
        <w:rPr>
          <w:rFonts w:ascii="Times New Roman" w:eastAsia="Times New Roman" w:hAnsi="Times New Roman" w:cs="Times New Roman"/>
          <w:sz w:val="24"/>
          <w:szCs w:val="24"/>
        </w:rPr>
        <w:t xml:space="preserve">. Hal ini </w:t>
      </w:r>
      <w:r w:rsidRPr="00CF7C1D">
        <w:rPr>
          <w:rFonts w:ascii="Times New Roman" w:eastAsia="Times New Roman" w:hAnsi="Times New Roman" w:cs="Times New Roman"/>
          <w:sz w:val="24"/>
          <w:szCs w:val="24"/>
        </w:rPr>
        <w:t>mengindikasikan bahwa faktor variabilitas pemakaian (CV) memiliki peran yang relatif lebih dominan terhadap tingkat akurasi peramalan dibandingkan sekadar proporsi periode tanpa pemakaian.</w:t>
      </w:r>
    </w:p>
    <w:p w14:paraId="5D24049D" w14:textId="77777777" w:rsidR="00CF7C1D" w:rsidRPr="00CF7C1D" w:rsidRDefault="00CF7C1D" w:rsidP="00CF7C1D">
      <w:pPr>
        <w:spacing w:line="360" w:lineRule="auto"/>
        <w:ind w:firstLine="566"/>
        <w:jc w:val="both"/>
        <w:rPr>
          <w:rFonts w:ascii="Times New Roman" w:eastAsia="Times New Roman" w:hAnsi="Times New Roman" w:cs="Times New Roman"/>
          <w:sz w:val="24"/>
          <w:szCs w:val="24"/>
        </w:rPr>
      </w:pPr>
      <w:r w:rsidRPr="00CF7C1D">
        <w:rPr>
          <w:rFonts w:ascii="Times New Roman" w:eastAsia="Times New Roman" w:hAnsi="Times New Roman" w:cs="Times New Roman"/>
          <w:sz w:val="24"/>
          <w:szCs w:val="24"/>
        </w:rPr>
        <w:t>Temuan ini menunjukkan bahwa performa forecasting pada penelitian ini dipengaruhi secara signifikan oleh karakteristik data historis, khususnya tingkat variabilitas pemakaian (CV) dan proporsi nilai nol (Zero Ratio), meskipun tiap obat telah dipasangkan dengan metode peramalan yang secara empiris terbukti paling optimal baginya. Hal ini menegaskan bahwa pemilihan metode yang tepat, meskipun mampu meminimalkan error secara keseluruhan (ditunjukkan oleh WMAPE pooled di bawah 100% pada seluruh kelompok, Tabel 4.12), tidak sepenuhnya menghilangkan pengaruh karakteristik inheren data pemakaian obat terhadap akurasi peramalan.</w:t>
      </w:r>
    </w:p>
    <w:p w14:paraId="0B369051" w14:textId="19AFD1DE" w:rsidR="00B31A7B" w:rsidRPr="00CF7C1D" w:rsidRDefault="00CF7C1D" w:rsidP="00CF7C1D">
      <w:pPr>
        <w:spacing w:line="360" w:lineRule="auto"/>
        <w:ind w:firstLine="566"/>
        <w:jc w:val="both"/>
        <w:rPr>
          <w:rFonts w:ascii="Times New Roman" w:eastAsia="Times New Roman" w:hAnsi="Times New Roman" w:cs="Times New Roman"/>
          <w:sz w:val="24"/>
          <w:szCs w:val="24"/>
        </w:rPr>
      </w:pPr>
      <w:r w:rsidRPr="00CF7C1D">
        <w:rPr>
          <w:rFonts w:ascii="Times New Roman" w:eastAsia="Times New Roman" w:hAnsi="Times New Roman" w:cs="Times New Roman"/>
          <w:sz w:val="24"/>
          <w:szCs w:val="24"/>
        </w:rPr>
        <w:t xml:space="preserve">Dengan demikian, dapat disimpulkan bahwa kualitas dan karakteristik data historis tetap menjadi faktor penting yang memengaruhi performa forecasting, sekalipun pendekatan multi-metode yang diterapkan pada penelitian ini telah berhasil menekan tingkat error secara keseluruhan ke tingkat yang baik. Untuk penelitian selanjutnya, peningkatan kualitas pencatatan data pemakaian obat, konsistensi pelaporan setiap periode, serta pengurangan </w:t>
      </w:r>
      <w:r w:rsidRPr="00CF7C1D">
        <w:rPr>
          <w:rFonts w:ascii="Times New Roman" w:eastAsia="Times New Roman" w:hAnsi="Times New Roman" w:cs="Times New Roman"/>
          <w:sz w:val="24"/>
          <w:szCs w:val="24"/>
        </w:rPr>
        <w:lastRenderedPageBreak/>
        <w:t>proporsi data yang hilang tetap menjadi aspek penting untuk lebih lanjut meningkatkan akurasi peramalan, khususnya pada obat dengan tingkat variabilitas pemakaian yang tinggi.</w:t>
      </w:r>
    </w:p>
    <w:p w14:paraId="474B2D0C" w14:textId="77777777" w:rsidR="00B31A7B" w:rsidRDefault="00B31A7B">
      <w:pPr>
        <w:sectPr w:rsidR="00B31A7B" w:rsidSect="00265B65">
          <w:pgSz w:w="11909" w:h="16834"/>
          <w:pgMar w:top="1417" w:right="1700" w:bottom="1417" w:left="1417" w:header="720" w:footer="720" w:gutter="0"/>
          <w:cols w:space="720"/>
          <w:titlePg/>
          <w:docGrid w:linePitch="299"/>
        </w:sectPr>
      </w:pPr>
    </w:p>
    <w:p w14:paraId="2A0BF2FD" w14:textId="77777777" w:rsidR="00B31A7B" w:rsidRDefault="00000000">
      <w:pPr>
        <w:pStyle w:val="Heading1"/>
        <w:spacing w:before="0" w:line="360" w:lineRule="auto"/>
        <w:jc w:val="center"/>
        <w:rPr>
          <w:rFonts w:ascii="Times New Roman" w:eastAsia="Times New Roman" w:hAnsi="Times New Roman" w:cs="Times New Roman"/>
          <w:b/>
          <w:bCs/>
          <w:color w:val="000000"/>
          <w:sz w:val="24"/>
          <w:szCs w:val="24"/>
        </w:rPr>
      </w:pPr>
      <w:bookmarkStart w:id="194" w:name="_Toc237893834"/>
      <w:r>
        <w:rPr>
          <w:rFonts w:ascii="Times New Roman" w:eastAsia="Times New Roman" w:hAnsi="Times New Roman" w:cs="Times New Roman"/>
          <w:b/>
          <w:bCs/>
          <w:color w:val="000000"/>
          <w:sz w:val="24"/>
          <w:szCs w:val="24"/>
        </w:rPr>
        <w:lastRenderedPageBreak/>
        <w:t>BAB V</w:t>
      </w:r>
      <w:r>
        <w:rPr>
          <w:rFonts w:ascii="Times New Roman" w:eastAsia="Times New Roman" w:hAnsi="Times New Roman" w:cs="Times New Roman"/>
          <w:b/>
          <w:bCs/>
          <w:color w:val="000000"/>
          <w:sz w:val="24"/>
          <w:szCs w:val="24"/>
        </w:rPr>
        <w:br/>
        <w:t>KESIMPULAN DAN SARAN</w:t>
      </w:r>
      <w:bookmarkEnd w:id="194"/>
    </w:p>
    <w:p w14:paraId="27758E48" w14:textId="77777777" w:rsidR="00B31A7B" w:rsidRDefault="00000000" w:rsidP="00CF7C1D">
      <w:pPr>
        <w:pStyle w:val="Heading2"/>
        <w:numPr>
          <w:ilvl w:val="1"/>
          <w:numId w:val="8"/>
        </w:numPr>
        <w:spacing w:after="0" w:line="360" w:lineRule="auto"/>
        <w:ind w:left="567" w:hanging="425"/>
        <w:rPr>
          <w:rFonts w:ascii="Times New Roman" w:eastAsia="Times New Roman" w:hAnsi="Times New Roman" w:cs="Times New Roman"/>
          <w:b/>
          <w:bCs/>
          <w:color w:val="000000"/>
          <w:sz w:val="24"/>
          <w:szCs w:val="24"/>
        </w:rPr>
      </w:pPr>
      <w:bookmarkStart w:id="195" w:name="_Toc237893835"/>
      <w:r>
        <w:rPr>
          <w:rFonts w:ascii="Times New Roman" w:eastAsia="Times New Roman" w:hAnsi="Times New Roman" w:cs="Times New Roman"/>
          <w:b/>
          <w:bCs/>
          <w:color w:val="000000"/>
          <w:sz w:val="24"/>
          <w:szCs w:val="24"/>
        </w:rPr>
        <w:t>Kesimpulan</w:t>
      </w:r>
      <w:bookmarkEnd w:id="195"/>
    </w:p>
    <w:p w14:paraId="6D71F86D" w14:textId="4DC6A356" w:rsidR="00F85796" w:rsidRPr="00B81B46" w:rsidRDefault="00962FA6" w:rsidP="00F85796">
      <w:pPr>
        <w:spacing w:line="360" w:lineRule="auto"/>
        <w:ind w:firstLine="566"/>
        <w:jc w:val="both"/>
        <w:rPr>
          <w:rFonts w:ascii="Times New Roman" w:eastAsia="Times New Roman" w:hAnsi="Times New Roman" w:cs="Times New Roman"/>
          <w:sz w:val="24"/>
          <w:szCs w:val="24"/>
          <w:lang w:val="en-ID"/>
        </w:rPr>
      </w:pPr>
      <w:r w:rsidRPr="00962FA6">
        <w:rPr>
          <w:rFonts w:ascii="Times New Roman" w:eastAsia="Times New Roman" w:hAnsi="Times New Roman" w:cs="Times New Roman"/>
          <w:sz w:val="24"/>
          <w:szCs w:val="24"/>
        </w:rPr>
        <w:t>Berdasarkan hasil penelitian yang telah dilakukan mengenai optimalisasi manajemen obat di Puskesmas Sidodadi Sidoarjo, dapat disimpulkan bahwa hasil pengelompokan obat menggunakan ABC/Pareto Analysis menunjukkan bahwa dari 547 jenis obat yang dianalisis, terdapat 27 obat pada kelompok Prioritas dengan kontribusi sebesar 79,4% terhadap total pemakaian, 36 obat pada kelompok Sedang dengan kontribusi sebesar 15,6%, dan 484 obat pada kelompok Rendah dengan kontribusi sebesar 5,0%. Hasil tersebut menunjukkan bahwa sebagian besar pemakaian obat terkonsentrasi pada sebagian kecil jenis obat sehingga tingkat prioritas pengelolaan obat dapat dibedakan berdasarkan kontribusi pemakaiannya.</w:t>
      </w:r>
      <w:r w:rsidR="00F85796" w:rsidRPr="00B81B46">
        <w:rPr>
          <w:rFonts w:ascii="Times New Roman" w:eastAsia="Times New Roman" w:hAnsi="Times New Roman" w:cs="Times New Roman"/>
          <w:sz w:val="24"/>
          <w:szCs w:val="24"/>
          <w:lang w:val="en-ID"/>
        </w:rPr>
        <w:t>Tahap forecasting membandingkan tujuh metode, yaitu SES, Holt-Winters, Croston, SBA, TSB, Naive, dan Simple Moving Average, dengan pemilihan metode berdasarkan nilai MAE terkecil pada data uji masing-masing obat. Hasilnya menunjukkan bahwa SES terpilih pada 272 obat (49,7%), Naive pada 178 obat (32,5%), SBA pada 24 obat (4,4%), Holt-Winters pada 23 obat (4,2%), TSB pada 22 obat (4,0%), SMA-3 pada 17 obat (3,1%), dan Croston pada 11 obat (2,0%). Sebaran tersebut menunjukkan bahwa karakteristik pemakaian obat berbeda antar</w:t>
      </w:r>
      <w:r w:rsidR="00AA0CC7">
        <w:rPr>
          <w:rFonts w:ascii="Times New Roman" w:eastAsia="Times New Roman" w:hAnsi="Times New Roman" w:cs="Times New Roman"/>
          <w:sz w:val="24"/>
          <w:szCs w:val="24"/>
          <w:lang w:val="en-ID"/>
        </w:rPr>
        <w:t xml:space="preserve"> </w:t>
      </w:r>
      <w:r w:rsidR="00F85796" w:rsidRPr="00B81B46">
        <w:rPr>
          <w:rFonts w:ascii="Times New Roman" w:eastAsia="Times New Roman" w:hAnsi="Times New Roman" w:cs="Times New Roman"/>
          <w:sz w:val="24"/>
          <w:szCs w:val="24"/>
          <w:lang w:val="en-ID"/>
        </w:rPr>
        <w:t>item sehingga penggunaan satu metode forecasting tidak memberikan hasil yang optimal untuk seluruh obat.</w:t>
      </w:r>
    </w:p>
    <w:p w14:paraId="2BEC43E2" w14:textId="77777777" w:rsidR="00962FA6" w:rsidRDefault="00962FA6" w:rsidP="00F85796">
      <w:pPr>
        <w:spacing w:line="360" w:lineRule="auto"/>
        <w:ind w:firstLine="566"/>
        <w:jc w:val="both"/>
        <w:rPr>
          <w:rFonts w:ascii="Times New Roman" w:eastAsia="Times New Roman" w:hAnsi="Times New Roman" w:cs="Times New Roman"/>
          <w:sz w:val="24"/>
          <w:szCs w:val="24"/>
        </w:rPr>
      </w:pPr>
      <w:r w:rsidRPr="00962FA6">
        <w:rPr>
          <w:rFonts w:ascii="Times New Roman" w:eastAsia="Times New Roman" w:hAnsi="Times New Roman" w:cs="Times New Roman"/>
          <w:sz w:val="24"/>
          <w:szCs w:val="24"/>
        </w:rPr>
        <w:t>Hasil forecasting yang dilakukan dengan menggunakan tujuh metode, yaitu Simple Exponential Smoothing (SES), Holt-Winters, Croston, Syntetos-Boylan Approximation (SBA), Teunter-Syntetos-Babai (TSB), Naive, dan Simple Moving Average (SMA-3), menunjukkan bahwa metode terbaik berbeda pada setiap jenis obat. Pemilihan metode dilakukan berdasarkan nilai MAE terkecil pada data pengujian. Dari 547 jenis obat, metode SES terpilih pada 272 obat (49,7%), Naive pada 178 obat (32,5%), SBA pada 24 obat (4,4%), Holt-Winters pada 23 obat (4,2%), TSB pada 22 obat (4,0%), SMA-3 pada 17 obat (3,1%), dan Croston pada 11 obat (2,0%). Hal ini menunjukkan bahwa karakteristik pemakaian setiap obat berbeda sehingga tidak terdapat satu metode forecasting yang dapat memberikan hasil terbaik untuk seluruh jenis obat.</w:t>
      </w:r>
    </w:p>
    <w:p w14:paraId="67FB737D" w14:textId="2E13E3AE" w:rsidR="00F85796" w:rsidRDefault="00962FA6" w:rsidP="00F85796">
      <w:pPr>
        <w:spacing w:line="360" w:lineRule="auto"/>
        <w:ind w:firstLine="566"/>
        <w:jc w:val="both"/>
        <w:rPr>
          <w:rFonts w:ascii="Times New Roman" w:eastAsia="Times New Roman" w:hAnsi="Times New Roman" w:cs="Times New Roman"/>
          <w:sz w:val="24"/>
          <w:szCs w:val="24"/>
        </w:rPr>
      </w:pPr>
      <w:r w:rsidRPr="00962FA6">
        <w:rPr>
          <w:rFonts w:ascii="Times New Roman" w:eastAsia="Times New Roman" w:hAnsi="Times New Roman" w:cs="Times New Roman"/>
          <w:sz w:val="24"/>
          <w:szCs w:val="24"/>
        </w:rPr>
        <w:t xml:space="preserve">Berdasarkan hasil evaluasi forecasting menggunakan WMAPE, diperoleh nilai sebesar 49,2% pada kelompok Prioritas, 42,7% pada kelompok Sedang, dan 73,9% pada kelompok Rendah. Nilai error tersebut masih tergolong </w:t>
      </w:r>
      <w:r w:rsidRPr="00AA0CC7">
        <w:rPr>
          <w:rFonts w:ascii="Times New Roman" w:eastAsia="Times New Roman" w:hAnsi="Times New Roman" w:cs="Times New Roman"/>
          <w:sz w:val="24"/>
          <w:szCs w:val="24"/>
        </w:rPr>
        <w:t>cukup tinggi</w:t>
      </w:r>
      <w:r w:rsidRPr="00962FA6">
        <w:rPr>
          <w:rFonts w:ascii="Times New Roman" w:eastAsia="Times New Roman" w:hAnsi="Times New Roman" w:cs="Times New Roman"/>
          <w:sz w:val="24"/>
          <w:szCs w:val="24"/>
        </w:rPr>
        <w:t xml:space="preserve">, terutama pada kelompok Rendah. Kondisi tersebut menunjukkan bahwa hasil forecasting pada penelitian ini belum memiliki </w:t>
      </w:r>
      <w:r w:rsidRPr="00962FA6">
        <w:rPr>
          <w:rFonts w:ascii="Times New Roman" w:eastAsia="Times New Roman" w:hAnsi="Times New Roman" w:cs="Times New Roman"/>
          <w:sz w:val="24"/>
          <w:szCs w:val="24"/>
        </w:rPr>
        <w:lastRenderedPageBreak/>
        <w:t>tingkat akurasi yang tinggi. Tingginya error tidak hanya dipengaruhi oleh pemilihan metode forecasting, tetapi juga dipengaruhi oleh karakteristik data pemakaian obat yang memiliki fluktuasi dan banyak periode tanpa adanya transaksi atau pemakaian obat.</w:t>
      </w:r>
    </w:p>
    <w:p w14:paraId="778CA44A" w14:textId="336B445E" w:rsidR="00962FA6" w:rsidRDefault="00962FA6" w:rsidP="00F85796">
      <w:pPr>
        <w:spacing w:line="360" w:lineRule="auto"/>
        <w:ind w:firstLine="566"/>
        <w:jc w:val="both"/>
        <w:rPr>
          <w:rFonts w:ascii="Times New Roman" w:eastAsia="Times New Roman" w:hAnsi="Times New Roman" w:cs="Times New Roman"/>
          <w:sz w:val="24"/>
          <w:szCs w:val="24"/>
        </w:rPr>
      </w:pPr>
      <w:r w:rsidRPr="00962FA6">
        <w:rPr>
          <w:rFonts w:ascii="Times New Roman" w:eastAsia="Times New Roman" w:hAnsi="Times New Roman" w:cs="Times New Roman"/>
          <w:sz w:val="24"/>
          <w:szCs w:val="24"/>
        </w:rPr>
        <w:t>Hal tersebut diperkuat berdasarkan hasil analisis korelasi Spearman antara karakteristik data dengan error forecasting. Hasil menunjukkan bahwa terdapat hubungan positif antara Coefficient of Variation (CV) dengan WMAPE dengan nilai korelasi sebesar 0,631 dan hubungan positif antara Zero Ratio dengan WMAPE dengan nilai korelasi sebesar 0,548. Artinya, semakin tinggi variasi pemakaian obat dan semakin besar proporsi periode tanpa pemakaian atau transaksi, maka kecenderungan error forecasting juga semakin tinggi. Kondisi ini menyebabkan pola historis pemakaian obat menjadi lebih sulit diprediksi sehingga menghasilkan nilai error yang relatif tinggi.</w:t>
      </w:r>
    </w:p>
    <w:p w14:paraId="6D2BF50B" w14:textId="465F285F" w:rsidR="00962FA6" w:rsidRDefault="00962FA6" w:rsidP="00F85796">
      <w:pPr>
        <w:spacing w:line="360" w:lineRule="auto"/>
        <w:ind w:firstLine="566"/>
        <w:jc w:val="both"/>
        <w:rPr>
          <w:rFonts w:ascii="Times New Roman" w:eastAsia="Times New Roman" w:hAnsi="Times New Roman" w:cs="Times New Roman"/>
          <w:sz w:val="24"/>
          <w:szCs w:val="24"/>
        </w:rPr>
      </w:pPr>
      <w:r w:rsidRPr="00962FA6">
        <w:rPr>
          <w:rFonts w:ascii="Times New Roman" w:eastAsia="Times New Roman" w:hAnsi="Times New Roman" w:cs="Times New Roman"/>
          <w:sz w:val="24"/>
          <w:szCs w:val="24"/>
        </w:rPr>
        <w:t xml:space="preserve">Hasil forecasting kemudian digunakan dalam penyusunan strategi stok menggunakan </w:t>
      </w:r>
      <w:r w:rsidRPr="00962FA6">
        <w:rPr>
          <w:rFonts w:ascii="Times New Roman" w:eastAsia="Times New Roman" w:hAnsi="Times New Roman" w:cs="Times New Roman"/>
          <w:i/>
          <w:iCs/>
          <w:sz w:val="24"/>
          <w:szCs w:val="24"/>
        </w:rPr>
        <w:t>Months of Stock</w:t>
      </w:r>
      <w:r w:rsidRPr="00962FA6">
        <w:rPr>
          <w:rFonts w:ascii="Times New Roman" w:eastAsia="Times New Roman" w:hAnsi="Times New Roman" w:cs="Times New Roman"/>
          <w:sz w:val="24"/>
          <w:szCs w:val="24"/>
        </w:rPr>
        <w:t xml:space="preserve"> (MoS). Perhitungan MoS dilakukan dengan membandingkan stok aktual dengan rata-rata kebutuhan per bulan yang diperoleh dari rata-rata hasil forecasting tiga bulan ke depan menggunakan metode terbaik pada masing-masing obat. Berdasarkan hasil perhitungan tersebut, terdapat 31 obat yang termasuk kategori Understocked, 27 obat termasuk Optimally Stocked, 95 obat termasuk Overstocked, dan 394 obat yang tidak memiliki indikasi kebutuhan berdasarkan hasil forecasting. Hasil tersebut memberikan informasi mengenai kondisi kecukupan stok pada masing-masing jenis obat berdasarkan estimasi kebutuhan periode mendatang.</w:t>
      </w:r>
    </w:p>
    <w:p w14:paraId="3B1D3E27" w14:textId="5B390B67" w:rsidR="00962FA6" w:rsidRPr="00B81B46" w:rsidRDefault="001938EC" w:rsidP="00F85796">
      <w:pPr>
        <w:spacing w:line="360" w:lineRule="auto"/>
        <w:ind w:firstLine="566"/>
        <w:jc w:val="both"/>
        <w:rPr>
          <w:rFonts w:ascii="Times New Roman" w:eastAsia="Times New Roman" w:hAnsi="Times New Roman" w:cs="Times New Roman"/>
          <w:sz w:val="24"/>
          <w:szCs w:val="24"/>
          <w:lang w:val="en-ID"/>
        </w:rPr>
      </w:pPr>
      <w:r w:rsidRPr="001938EC">
        <w:rPr>
          <w:rFonts w:ascii="Times New Roman" w:eastAsia="Times New Roman" w:hAnsi="Times New Roman" w:cs="Times New Roman"/>
          <w:sz w:val="24"/>
          <w:szCs w:val="24"/>
        </w:rPr>
        <w:t>Dengan demikian, hasil penelitian menunjukkan bahwa ABC/Pareto Analysis dapat memberikan prioritas pengelolaan berdasarkan kontribusi pemakaian, sedangkan forecasting dapat memberikan estimasi kebutuhan obat dengan metode yang disesuaikan pada masing-masing obat. Selanjutnya, hasil forecasting dapat diintegrasikan dengan stok aktual melalui perhitungan Month of Stock (MoS) untuk memberikan gambaran mengenai kondisi kecukupan persediaan. Integrasi tersebut dapat digunakan sebagai informasi tambahan dalam mendukung keputusan pengendalian dan restok obat di Puskesmas Sidodadi. Namun, karena tingkat error forecasting masih cukup tinggi, hasil tersebut tetap perlu dikombinasikan dengan kondisi stok aktual dan pertimbangan pengelola obat</w:t>
      </w:r>
      <w:r w:rsidR="00962FA6" w:rsidRPr="00962FA6">
        <w:rPr>
          <w:rFonts w:ascii="Times New Roman" w:eastAsia="Times New Roman" w:hAnsi="Times New Roman" w:cs="Times New Roman"/>
          <w:sz w:val="24"/>
          <w:szCs w:val="24"/>
        </w:rPr>
        <w:t>.</w:t>
      </w:r>
    </w:p>
    <w:p w14:paraId="57440B30" w14:textId="77777777" w:rsidR="00B31A7B" w:rsidRPr="00CF7C1D" w:rsidRDefault="00000000" w:rsidP="00AF3D7C">
      <w:pPr>
        <w:pStyle w:val="Heading2"/>
        <w:numPr>
          <w:ilvl w:val="1"/>
          <w:numId w:val="8"/>
        </w:numPr>
        <w:spacing w:after="0" w:line="360" w:lineRule="auto"/>
        <w:ind w:left="567" w:hanging="425"/>
        <w:rPr>
          <w:rFonts w:ascii="Times New Roman" w:eastAsia="Times New Roman" w:hAnsi="Times New Roman" w:cs="Times New Roman"/>
          <w:b/>
          <w:bCs/>
          <w:color w:val="000000"/>
          <w:sz w:val="24"/>
          <w:szCs w:val="24"/>
        </w:rPr>
      </w:pPr>
      <w:bookmarkStart w:id="196" w:name="_Toc237893836"/>
      <w:r w:rsidRPr="00CF7C1D">
        <w:rPr>
          <w:rFonts w:ascii="Times New Roman" w:eastAsia="Times New Roman" w:hAnsi="Times New Roman" w:cs="Times New Roman"/>
          <w:b/>
          <w:bCs/>
          <w:color w:val="000000"/>
          <w:sz w:val="24"/>
          <w:szCs w:val="24"/>
        </w:rPr>
        <w:t>Saran</w:t>
      </w:r>
      <w:bookmarkEnd w:id="196"/>
    </w:p>
    <w:p w14:paraId="6221A94F" w14:textId="77777777" w:rsidR="00962FA6" w:rsidRDefault="00962FA6" w:rsidP="00F85796">
      <w:pPr>
        <w:spacing w:line="360" w:lineRule="auto"/>
        <w:ind w:firstLine="566"/>
        <w:jc w:val="both"/>
        <w:rPr>
          <w:rFonts w:ascii="Times New Roman" w:eastAsia="Times New Roman" w:hAnsi="Times New Roman" w:cs="Times New Roman"/>
          <w:sz w:val="24"/>
          <w:szCs w:val="24"/>
        </w:rPr>
      </w:pPr>
      <w:r w:rsidRPr="00962FA6">
        <w:rPr>
          <w:rFonts w:ascii="Times New Roman" w:eastAsia="Times New Roman" w:hAnsi="Times New Roman" w:cs="Times New Roman"/>
          <w:sz w:val="24"/>
          <w:szCs w:val="24"/>
        </w:rPr>
        <w:t xml:space="preserve">Berdasarkan hasil penelitian yang telah dilakukan, pengelolaan data historis pemakaian obat di Puskesmas Sidodadi perlu ditingkatkan agar pencatatan dapat dilakukan secara lengkap, konsisten, dan berkelanjutan. Hal ini diperlukan karena hasil penelitian </w:t>
      </w:r>
      <w:r w:rsidRPr="00962FA6">
        <w:rPr>
          <w:rFonts w:ascii="Times New Roman" w:eastAsia="Times New Roman" w:hAnsi="Times New Roman" w:cs="Times New Roman"/>
          <w:sz w:val="24"/>
          <w:szCs w:val="24"/>
        </w:rPr>
        <w:lastRenderedPageBreak/>
        <w:t>menunjukkan bahwa banyaknya periode tanpa pemakaian atau transaksi serta tingginya variasi pemakaian berhubungan dengan meningkatnya error forecasting. Oleh karena itu, kondisi obat yang memang tidak mengalami pemakaian perlu dibedakan dengan kondisi data yang tidak tercatat agar data historis dapat menggambarkan kondisi pemakaian obat yang sebenarnya.</w:t>
      </w:r>
    </w:p>
    <w:p w14:paraId="2446F802" w14:textId="77777777" w:rsidR="00962FA6" w:rsidRPr="00962FA6" w:rsidRDefault="00962FA6" w:rsidP="00962FA6">
      <w:pPr>
        <w:pBdr>
          <w:top w:val="nil"/>
          <w:left w:val="nil"/>
          <w:bottom w:val="nil"/>
          <w:right w:val="nil"/>
          <w:between w:val="nil"/>
        </w:pBdr>
        <w:spacing w:line="360" w:lineRule="auto"/>
        <w:ind w:firstLine="566"/>
        <w:jc w:val="both"/>
        <w:rPr>
          <w:rFonts w:ascii="Times New Roman" w:eastAsia="Times New Roman" w:hAnsi="Times New Roman" w:cs="Times New Roman"/>
          <w:sz w:val="24"/>
          <w:szCs w:val="24"/>
          <w:lang w:val="en-ID"/>
        </w:rPr>
      </w:pPr>
      <w:r w:rsidRPr="00962FA6">
        <w:rPr>
          <w:rFonts w:ascii="Times New Roman" w:eastAsia="Times New Roman" w:hAnsi="Times New Roman" w:cs="Times New Roman"/>
          <w:sz w:val="24"/>
          <w:szCs w:val="24"/>
          <w:lang w:val="en-ID"/>
        </w:rPr>
        <w:t>Penelitian selanjutnya dapat mempertimbangkan penggunaan metode forecasting lain yang lebih sesuai dengan karakteristik data pemakaian obat yang memiliki banyak periode tanpa pemakaian dan tingkat variasi yang tinggi. Hal ini dapat dilakukan karena hasil penelitian menunjukkan bahwa nilai WMAPE masih cukup tinggi meskipun telah dilakukan perbandingan terhadap tujuh metode forecasting.</w:t>
      </w:r>
    </w:p>
    <w:p w14:paraId="51A51F8B" w14:textId="77777777" w:rsidR="00962FA6" w:rsidRPr="00962FA6" w:rsidRDefault="00962FA6" w:rsidP="00962FA6">
      <w:pPr>
        <w:pBdr>
          <w:top w:val="nil"/>
          <w:left w:val="nil"/>
          <w:bottom w:val="nil"/>
          <w:right w:val="nil"/>
          <w:between w:val="nil"/>
        </w:pBdr>
        <w:spacing w:line="360" w:lineRule="auto"/>
        <w:ind w:firstLine="566"/>
        <w:jc w:val="both"/>
        <w:rPr>
          <w:rFonts w:ascii="Times New Roman" w:eastAsia="Times New Roman" w:hAnsi="Times New Roman" w:cs="Times New Roman"/>
          <w:sz w:val="24"/>
          <w:szCs w:val="24"/>
          <w:lang w:val="en-ID"/>
        </w:rPr>
      </w:pPr>
      <w:r w:rsidRPr="00962FA6">
        <w:rPr>
          <w:rFonts w:ascii="Times New Roman" w:eastAsia="Times New Roman" w:hAnsi="Times New Roman" w:cs="Times New Roman"/>
          <w:sz w:val="24"/>
          <w:szCs w:val="24"/>
          <w:lang w:val="en-ID"/>
        </w:rPr>
        <w:t>Selain itu, penelitian selanjutnya dapat menggunakan data historis dengan periode yang lebih panjang dan lebih lengkap agar model memperoleh informasi yang lebih banyak mengenai pola pemakaian obat. Penggunaan data yang lebih panjang tetap perlu memperhatikan konsistensi pencatatan sehingga data yang digunakan memiliki karakteristik yang sesuai untuk proses forecasting.</w:t>
      </w:r>
    </w:p>
    <w:p w14:paraId="46B807E3" w14:textId="77777777" w:rsidR="00962FA6" w:rsidRPr="00962FA6" w:rsidRDefault="00962FA6" w:rsidP="00962FA6">
      <w:pPr>
        <w:pBdr>
          <w:top w:val="nil"/>
          <w:left w:val="nil"/>
          <w:bottom w:val="nil"/>
          <w:right w:val="nil"/>
          <w:between w:val="nil"/>
        </w:pBdr>
        <w:spacing w:line="360" w:lineRule="auto"/>
        <w:ind w:firstLine="566"/>
        <w:jc w:val="both"/>
        <w:rPr>
          <w:rFonts w:ascii="Times New Roman" w:eastAsia="Times New Roman" w:hAnsi="Times New Roman" w:cs="Times New Roman"/>
          <w:sz w:val="24"/>
          <w:szCs w:val="24"/>
          <w:lang w:val="en-ID"/>
        </w:rPr>
      </w:pPr>
      <w:r w:rsidRPr="00962FA6">
        <w:rPr>
          <w:rFonts w:ascii="Times New Roman" w:eastAsia="Times New Roman" w:hAnsi="Times New Roman" w:cs="Times New Roman"/>
          <w:sz w:val="24"/>
          <w:szCs w:val="24"/>
          <w:lang w:val="en-ID"/>
        </w:rPr>
        <w:t>Pendekatan machine learning juga dapat dipertimbangkan pada penelitian selanjutnya sebagai alternatif atau pembanding terhadap metode time series yang digunakan dalam penelitian ini. Pendekatan tersebut dapat digunakan untuk melihat apakah model machine learning mampu memberikan hasil prediksi yang lebih baik pada data pemakaian obat dengan tingkat variasi dan periode tanpa pemakaian yang tinggi.</w:t>
      </w:r>
    </w:p>
    <w:p w14:paraId="1D137AFD" w14:textId="77777777" w:rsidR="00962FA6" w:rsidRPr="00962FA6" w:rsidRDefault="00962FA6" w:rsidP="00962FA6">
      <w:pPr>
        <w:pBdr>
          <w:top w:val="nil"/>
          <w:left w:val="nil"/>
          <w:bottom w:val="nil"/>
          <w:right w:val="nil"/>
          <w:between w:val="nil"/>
        </w:pBdr>
        <w:spacing w:line="360" w:lineRule="auto"/>
        <w:ind w:firstLine="566"/>
        <w:jc w:val="both"/>
        <w:rPr>
          <w:rFonts w:ascii="Times New Roman" w:eastAsia="Times New Roman" w:hAnsi="Times New Roman" w:cs="Times New Roman"/>
          <w:sz w:val="24"/>
          <w:szCs w:val="24"/>
          <w:lang w:val="en-ID"/>
        </w:rPr>
      </w:pPr>
      <w:r w:rsidRPr="00962FA6">
        <w:rPr>
          <w:rFonts w:ascii="Times New Roman" w:eastAsia="Times New Roman" w:hAnsi="Times New Roman" w:cs="Times New Roman"/>
          <w:sz w:val="24"/>
          <w:szCs w:val="24"/>
          <w:lang w:val="en-ID"/>
        </w:rPr>
        <w:t>Hasil forecasting dan MoS dalam penelitian ini juga dapat dikembangkan dengan mempertimbangkan variabel persediaan lainnya, seperti waktu tunggu pengadaan, frekuensi restok, buffer stock, dan pemakaian aktual. Dengan mempertimbangkan beberapa variabel tersebut, hasil analisis diharapkan dapat memberikan rekomendasi pengelolaan stok yang lebih sesuai dengan kondisi operasional Puskesmas.</w:t>
      </w:r>
    </w:p>
    <w:p w14:paraId="0F62087D" w14:textId="6FD0AD5E" w:rsidR="00962FA6" w:rsidRPr="00962FA6" w:rsidRDefault="00AA0CC7" w:rsidP="00962FA6">
      <w:pPr>
        <w:pBdr>
          <w:top w:val="nil"/>
          <w:left w:val="nil"/>
          <w:bottom w:val="nil"/>
          <w:right w:val="nil"/>
          <w:between w:val="nil"/>
        </w:pBdr>
        <w:spacing w:line="360" w:lineRule="auto"/>
        <w:ind w:firstLine="56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H</w:t>
      </w:r>
      <w:r w:rsidR="00962FA6" w:rsidRPr="00962FA6">
        <w:rPr>
          <w:rFonts w:ascii="Times New Roman" w:eastAsia="Times New Roman" w:hAnsi="Times New Roman" w:cs="Times New Roman"/>
          <w:sz w:val="24"/>
          <w:szCs w:val="24"/>
          <w:lang w:val="en-ID"/>
        </w:rPr>
        <w:t xml:space="preserve">asil penelitian ini dapat digunakan sebagai </w:t>
      </w:r>
      <w:r w:rsidR="00962FA6" w:rsidRPr="00AA0CC7">
        <w:rPr>
          <w:rFonts w:ascii="Times New Roman" w:eastAsia="Times New Roman" w:hAnsi="Times New Roman" w:cs="Times New Roman"/>
          <w:sz w:val="24"/>
          <w:szCs w:val="24"/>
          <w:lang w:val="en-ID"/>
        </w:rPr>
        <w:t>informasi tambahan</w:t>
      </w:r>
      <w:r w:rsidR="00962FA6" w:rsidRPr="00962FA6">
        <w:rPr>
          <w:rFonts w:ascii="Times New Roman" w:eastAsia="Times New Roman" w:hAnsi="Times New Roman" w:cs="Times New Roman"/>
          <w:sz w:val="24"/>
          <w:szCs w:val="24"/>
          <w:lang w:val="en-ID"/>
        </w:rPr>
        <w:t xml:space="preserve"> dalam mendukung perencanaan obat yang telah dilakukan oleh Puskesmas Sidodadi. Hasil ABC/Pareto, forecasting, dan MoS tidak dimaksudkan untuk menggantikan metode perencanaan yang telah diterapkan, tetapi dapat digunakan sebagai pendekatan tambahan untuk melihat prioritas obat, estimasi kebutuhan, dan kondisi kecukupan stok sebelum dilakukan keputusan pengadaan.</w:t>
      </w:r>
    </w:p>
    <w:p w14:paraId="7A31BF1F" w14:textId="77777777" w:rsidR="00B31A7B" w:rsidRDefault="00B31A7B">
      <w:pPr>
        <w:pBdr>
          <w:top w:val="nil"/>
          <w:left w:val="nil"/>
          <w:bottom w:val="nil"/>
          <w:right w:val="nil"/>
          <w:between w:val="nil"/>
        </w:pBdr>
        <w:spacing w:line="360" w:lineRule="auto"/>
        <w:ind w:firstLine="566"/>
        <w:jc w:val="both"/>
        <w:rPr>
          <w:rFonts w:ascii="Times New Roman" w:eastAsia="Times New Roman" w:hAnsi="Times New Roman" w:cs="Times New Roman"/>
          <w:sz w:val="24"/>
          <w:szCs w:val="24"/>
        </w:rPr>
      </w:pPr>
    </w:p>
    <w:p w14:paraId="617DFA73" w14:textId="77777777" w:rsidR="00B31A7B" w:rsidRDefault="00B31A7B">
      <w:pPr>
        <w:spacing w:line="360" w:lineRule="auto"/>
        <w:ind w:firstLine="566"/>
        <w:rPr>
          <w:rFonts w:ascii="Times New Roman" w:eastAsia="Times New Roman" w:hAnsi="Times New Roman" w:cs="Times New Roman"/>
          <w:sz w:val="24"/>
          <w:szCs w:val="24"/>
        </w:rPr>
      </w:pPr>
    </w:p>
    <w:p w14:paraId="0883C6DA" w14:textId="77777777" w:rsidR="00B31A7B" w:rsidRDefault="00B31A7B" w:rsidP="00962FA6">
      <w:pPr>
        <w:spacing w:line="360" w:lineRule="auto"/>
        <w:rPr>
          <w:rFonts w:ascii="Times New Roman" w:eastAsia="Times New Roman" w:hAnsi="Times New Roman" w:cs="Times New Roman"/>
          <w:sz w:val="24"/>
          <w:szCs w:val="24"/>
        </w:rPr>
        <w:sectPr w:rsidR="00B31A7B">
          <w:pgSz w:w="11909" w:h="16834"/>
          <w:pgMar w:top="1417" w:right="1700" w:bottom="1417" w:left="1417" w:header="720" w:footer="720" w:gutter="0"/>
          <w:cols w:space="720"/>
          <w:titlePg/>
        </w:sectPr>
      </w:pPr>
    </w:p>
    <w:p w14:paraId="42704FAB" w14:textId="77777777" w:rsidR="00B31A7B" w:rsidRDefault="00B31A7B">
      <w:pPr>
        <w:rPr>
          <w:rFonts w:ascii="Times New Roman" w:eastAsia="Times New Roman" w:hAnsi="Times New Roman" w:cs="Times New Roman"/>
        </w:rPr>
      </w:pPr>
    </w:p>
    <w:p w14:paraId="33F0478C" w14:textId="5CD36EF7" w:rsidR="00B31A7B" w:rsidRPr="00A64B98" w:rsidRDefault="00000000" w:rsidP="00A64B98">
      <w:pPr>
        <w:pStyle w:val="Heading1"/>
        <w:spacing w:before="0"/>
        <w:jc w:val="center"/>
        <w:rPr>
          <w:rFonts w:ascii="Times New Roman" w:eastAsia="Times New Roman" w:hAnsi="Times New Roman" w:cs="Times New Roman"/>
          <w:b/>
          <w:bCs/>
          <w:color w:val="000000"/>
          <w:sz w:val="24"/>
          <w:szCs w:val="24"/>
        </w:rPr>
      </w:pPr>
      <w:bookmarkStart w:id="197" w:name="_Toc237893837"/>
      <w:r>
        <w:rPr>
          <w:rFonts w:ascii="Times New Roman" w:eastAsia="Times New Roman" w:hAnsi="Times New Roman" w:cs="Times New Roman"/>
          <w:b/>
          <w:bCs/>
          <w:color w:val="000000"/>
          <w:sz w:val="24"/>
          <w:szCs w:val="24"/>
        </w:rPr>
        <w:t>DAFTAR PUSTAKA</w:t>
      </w:r>
      <w:bookmarkEnd w:id="197"/>
    </w:p>
    <w:p w14:paraId="5C23BF2B" w14:textId="177AF65D" w:rsidR="00B31A7B" w:rsidRDefault="00B31A7B" w:rsidP="00A64B98">
      <w:pPr>
        <w:spacing w:line="360" w:lineRule="auto"/>
        <w:jc w:val="both"/>
        <w:rPr>
          <w:rFonts w:ascii="Times New Roman" w:eastAsia="Times New Roman" w:hAnsi="Times New Roman" w:cs="Times New Roman"/>
          <w:sz w:val="24"/>
          <w:szCs w:val="24"/>
        </w:rPr>
      </w:pPr>
    </w:p>
    <w:p w14:paraId="23DE2FEF" w14:textId="3CCE695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 xml:space="preserve">ADDIN Mendeley Bibliography CSL_BIBLIOGRAPHY </w:instrText>
      </w:r>
      <w:r>
        <w:rPr>
          <w:rFonts w:ascii="Times New Roman" w:eastAsia="Times New Roman" w:hAnsi="Times New Roman" w:cs="Times New Roman"/>
          <w:sz w:val="24"/>
          <w:szCs w:val="24"/>
        </w:rPr>
        <w:fldChar w:fldCharType="separate"/>
      </w:r>
      <w:r w:rsidRPr="00752E8E">
        <w:rPr>
          <w:rFonts w:ascii="Times New Roman" w:hAnsi="Times New Roman" w:cs="Times New Roman"/>
          <w:noProof/>
          <w:sz w:val="24"/>
          <w:szCs w:val="24"/>
        </w:rPr>
        <w:t xml:space="preserve">Abdul, R. R., Abdul, A., Yoganandan, G., Aziz, A., &amp; Rahman, A. (2023). Demand forecasting model for time-series pharmaceutical data using shallow and deep neural network model. </w:t>
      </w:r>
      <w:r w:rsidRPr="00752E8E">
        <w:rPr>
          <w:rFonts w:ascii="Times New Roman" w:hAnsi="Times New Roman" w:cs="Times New Roman"/>
          <w:i/>
          <w:iCs/>
          <w:noProof/>
          <w:sz w:val="24"/>
          <w:szCs w:val="24"/>
        </w:rPr>
        <w:t>Neural Computing and Applications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35</w:t>
      </w:r>
      <w:r w:rsidRPr="00752E8E">
        <w:rPr>
          <w:rFonts w:ascii="Times New Roman" w:hAnsi="Times New Roman" w:cs="Times New Roman"/>
          <w:noProof/>
          <w:sz w:val="24"/>
          <w:szCs w:val="24"/>
        </w:rPr>
        <w:t>(2), 1945–1957. https://doi.org/10.1007/s00521-022-07889-9</w:t>
      </w:r>
    </w:p>
    <w:p w14:paraId="1DE1B7F9"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Agusman, J. (2023). </w:t>
      </w:r>
      <w:r w:rsidRPr="00752E8E">
        <w:rPr>
          <w:rFonts w:ascii="Times New Roman" w:hAnsi="Times New Roman" w:cs="Times New Roman"/>
          <w:i/>
          <w:iCs/>
          <w:noProof/>
          <w:sz w:val="24"/>
          <w:szCs w:val="24"/>
        </w:rPr>
        <w:t>Stock Forecasting Information System using the Holt-Winters Method</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6</w:t>
      </w:r>
      <w:r w:rsidRPr="00752E8E">
        <w:rPr>
          <w:rFonts w:ascii="Times New Roman" w:hAnsi="Times New Roman" w:cs="Times New Roman"/>
          <w:noProof/>
          <w:sz w:val="24"/>
          <w:szCs w:val="24"/>
        </w:rPr>
        <w:t>(2). https://doi.org/10.32877/bt.v6i2.934</w:t>
      </w:r>
    </w:p>
    <w:p w14:paraId="775B7E41"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Aini, A. N., Intan, P. K., &amp; Ulinnuha, N. (2022). </w:t>
      </w:r>
      <w:r w:rsidRPr="00752E8E">
        <w:rPr>
          <w:rFonts w:ascii="Times New Roman" w:hAnsi="Times New Roman" w:cs="Times New Roman"/>
          <w:i/>
          <w:iCs/>
          <w:noProof/>
          <w:sz w:val="24"/>
          <w:szCs w:val="24"/>
        </w:rPr>
        <w:t>Predikisi Rata-Rata Curah Hujan Bulanan di Pasuruan Menggunakan Metode Holt-Winters Exponential Smoothing Prediction of Average of Monthly Rain in Pasuruan Using the Holt-Winters Exponential Smoothing Method</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5</w:t>
      </w:r>
      <w:r w:rsidRPr="00752E8E">
        <w:rPr>
          <w:rFonts w:ascii="Times New Roman" w:hAnsi="Times New Roman" w:cs="Times New Roman"/>
          <w:noProof/>
          <w:sz w:val="24"/>
          <w:szCs w:val="24"/>
        </w:rPr>
        <w:t>(2), 117–122.</w:t>
      </w:r>
    </w:p>
    <w:p w14:paraId="0C0789AA"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Almahdy, I., Kholil, M., Haekal, J., &amp; Widodo, T. (2021). </w:t>
      </w:r>
      <w:r w:rsidRPr="00752E8E">
        <w:rPr>
          <w:rFonts w:ascii="Times New Roman" w:hAnsi="Times New Roman" w:cs="Times New Roman"/>
          <w:i/>
          <w:iCs/>
          <w:noProof/>
          <w:sz w:val="24"/>
          <w:szCs w:val="24"/>
        </w:rPr>
        <w:t>Control Analysis of Medicine Inventories Using ABC , VEN , and EOQ Approach in Pharmaceutical Companies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2</w:t>
      </w:r>
      <w:r w:rsidRPr="00752E8E">
        <w:rPr>
          <w:rFonts w:ascii="Times New Roman" w:hAnsi="Times New Roman" w:cs="Times New Roman"/>
          <w:noProof/>
          <w:sz w:val="24"/>
          <w:szCs w:val="24"/>
        </w:rPr>
        <w:t>(5), 708–712. https://doi.org/10.51542/ijscia.v2i5.6</w:t>
      </w:r>
    </w:p>
    <w:p w14:paraId="1838F096"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Balkhi, B., Alshahrani, A., &amp; Khan, A. (2022). Just-in-time approach in healthcare inventory management : Does it really work ? </w:t>
      </w:r>
      <w:r w:rsidRPr="00752E8E">
        <w:rPr>
          <w:rFonts w:ascii="Times New Roman" w:hAnsi="Times New Roman" w:cs="Times New Roman"/>
          <w:i/>
          <w:iCs/>
          <w:noProof/>
          <w:sz w:val="24"/>
          <w:szCs w:val="24"/>
        </w:rPr>
        <w:t>Saudi Pharmaceutical Journal</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30</w:t>
      </w:r>
      <w:r w:rsidRPr="00752E8E">
        <w:rPr>
          <w:rFonts w:ascii="Times New Roman" w:hAnsi="Times New Roman" w:cs="Times New Roman"/>
          <w:noProof/>
          <w:sz w:val="24"/>
          <w:szCs w:val="24"/>
        </w:rPr>
        <w:t>(12), 1830–1835. https://doi.org/10.1016/j.jsps.2022.10.013</w:t>
      </w:r>
    </w:p>
    <w:p w14:paraId="5B727C50"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Beyene, A., Getnet, A., &amp; Mengistu, A. (2025). </w:t>
      </w:r>
      <w:r w:rsidRPr="00752E8E">
        <w:rPr>
          <w:rFonts w:ascii="Times New Roman" w:hAnsi="Times New Roman" w:cs="Times New Roman"/>
          <w:i/>
          <w:iCs/>
          <w:noProof/>
          <w:sz w:val="24"/>
          <w:szCs w:val="24"/>
        </w:rPr>
        <w:t>Scientific Reports Article in Press The application of ABC-VED with multi-criteria analysis for drug inventory management IN</w:t>
      </w:r>
      <w:r w:rsidRPr="00752E8E">
        <w:rPr>
          <w:rFonts w:ascii="Times New Roman" w:hAnsi="Times New Roman" w:cs="Times New Roman"/>
          <w:noProof/>
          <w:sz w:val="24"/>
          <w:szCs w:val="24"/>
        </w:rPr>
        <w:t>.</w:t>
      </w:r>
    </w:p>
    <w:p w14:paraId="5217F063"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Boylan, J., &amp; Syntetos, A. A. (2005). </w:t>
      </w:r>
      <w:r w:rsidRPr="00752E8E">
        <w:rPr>
          <w:rFonts w:ascii="Times New Roman" w:hAnsi="Times New Roman" w:cs="Times New Roman"/>
          <w:i/>
          <w:iCs/>
          <w:noProof/>
          <w:sz w:val="24"/>
          <w:szCs w:val="24"/>
        </w:rPr>
        <w:t>The accuracy of intermittent demand estimates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April 2005</w:t>
      </w:r>
      <w:r w:rsidRPr="00752E8E">
        <w:rPr>
          <w:rFonts w:ascii="Times New Roman" w:hAnsi="Times New Roman" w:cs="Times New Roman"/>
          <w:noProof/>
          <w:sz w:val="24"/>
          <w:szCs w:val="24"/>
        </w:rPr>
        <w:t>. https://doi.org/10.1016/j.ijforecast.2004.10.001</w:t>
      </w:r>
    </w:p>
    <w:p w14:paraId="7B6DF24F"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Chai, T., &amp; Draxler, R. R. (2014). Root mean square error (RMSE) or mean absolute error (MAE)? -Arguments against avoiding RMSE in the literature. </w:t>
      </w:r>
      <w:r w:rsidRPr="00752E8E">
        <w:rPr>
          <w:rFonts w:ascii="Times New Roman" w:hAnsi="Times New Roman" w:cs="Times New Roman"/>
          <w:i/>
          <w:iCs/>
          <w:noProof/>
          <w:sz w:val="24"/>
          <w:szCs w:val="24"/>
        </w:rPr>
        <w:t>Geoscientific Model Development</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7</w:t>
      </w:r>
      <w:r w:rsidRPr="00752E8E">
        <w:rPr>
          <w:rFonts w:ascii="Times New Roman" w:hAnsi="Times New Roman" w:cs="Times New Roman"/>
          <w:noProof/>
          <w:sz w:val="24"/>
          <w:szCs w:val="24"/>
        </w:rPr>
        <w:t>(3), 1247–1250. https://doi.org/10.5194/gmd-7-1247-2014</w:t>
      </w:r>
    </w:p>
    <w:p w14:paraId="43F5B390"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Chowdhury, P., Kumar, S., &amp; Kaisar, S. (2020). </w:t>
      </w:r>
      <w:r w:rsidRPr="00752E8E">
        <w:rPr>
          <w:rFonts w:ascii="Times New Roman" w:hAnsi="Times New Roman" w:cs="Times New Roman"/>
          <w:i/>
          <w:iCs/>
          <w:noProof/>
          <w:sz w:val="24"/>
          <w:szCs w:val="24"/>
        </w:rPr>
        <w:t>COVID-19 pandemic related supply chain studies: A systematic review</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January</w:t>
      </w:r>
      <w:r w:rsidRPr="00752E8E">
        <w:rPr>
          <w:rFonts w:ascii="Times New Roman" w:hAnsi="Times New Roman" w:cs="Times New Roman"/>
          <w:noProof/>
          <w:sz w:val="24"/>
          <w:szCs w:val="24"/>
        </w:rPr>
        <w:t>.</w:t>
      </w:r>
    </w:p>
    <w:p w14:paraId="43F686AF"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Corrêa, I., Meo, D., Vitor, J., &amp; Gonçalves, M. (2025). </w:t>
      </w:r>
      <w:r w:rsidRPr="00752E8E">
        <w:rPr>
          <w:rFonts w:ascii="Times New Roman" w:hAnsi="Times New Roman" w:cs="Times New Roman"/>
          <w:i/>
          <w:iCs/>
          <w:noProof/>
          <w:sz w:val="24"/>
          <w:szCs w:val="24"/>
        </w:rPr>
        <w:t>Improving Public Health Supply Chains : Time Series Techniques for Medication Demand Forecasting .</w:t>
      </w:r>
      <w:r w:rsidRPr="00752E8E">
        <w:rPr>
          <w:rFonts w:ascii="Times New Roman" w:hAnsi="Times New Roman" w:cs="Times New Roman"/>
          <w:noProof/>
          <w:sz w:val="24"/>
          <w:szCs w:val="24"/>
        </w:rPr>
        <w:t xml:space="preserve"> 1–10.</w:t>
      </w:r>
    </w:p>
    <w:p w14:paraId="6399CC93"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Faradisa, S., &amp; Rizal, Y. (2024). </w:t>
      </w:r>
      <w:r w:rsidRPr="00752E8E">
        <w:rPr>
          <w:rFonts w:ascii="Times New Roman" w:hAnsi="Times New Roman" w:cs="Times New Roman"/>
          <w:i/>
          <w:iCs/>
          <w:noProof/>
          <w:sz w:val="24"/>
          <w:szCs w:val="24"/>
        </w:rPr>
        <w:t>Penerapan Metode Simple Moving Average dan Single Exponential Smoothing Dalam Peramalan Permintaan Obat Program Studi Matematika , Universitas Negeri Padang</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8</w:t>
      </w:r>
      <w:r w:rsidRPr="00752E8E">
        <w:rPr>
          <w:rFonts w:ascii="Times New Roman" w:hAnsi="Times New Roman" w:cs="Times New Roman"/>
          <w:noProof/>
          <w:sz w:val="24"/>
          <w:szCs w:val="24"/>
        </w:rPr>
        <w:t>, 7462–7471.</w:t>
      </w:r>
    </w:p>
    <w:p w14:paraId="1E4A1DEA"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lastRenderedPageBreak/>
        <w:t xml:space="preserve">George, S. (2023). </w:t>
      </w:r>
      <w:r w:rsidRPr="00752E8E">
        <w:rPr>
          <w:rFonts w:ascii="Times New Roman" w:hAnsi="Times New Roman" w:cs="Times New Roman"/>
          <w:i/>
          <w:iCs/>
          <w:noProof/>
          <w:sz w:val="24"/>
          <w:szCs w:val="24"/>
        </w:rPr>
        <w:t>Inventory Management and Pharmaceutical Supply Chain Performance of Hospital Pharmacies in Bahrain : A Structural Equation Modeling Approach</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March</w:t>
      </w:r>
      <w:r w:rsidRPr="00752E8E">
        <w:rPr>
          <w:rFonts w:ascii="Times New Roman" w:hAnsi="Times New Roman" w:cs="Times New Roman"/>
          <w:noProof/>
          <w:sz w:val="24"/>
          <w:szCs w:val="24"/>
        </w:rPr>
        <w:t>, 1–13. https://doi.org/10.1177/21582440221149717</w:t>
      </w:r>
    </w:p>
    <w:p w14:paraId="1C6A4CD0"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Gupta, K. K., &amp; Jain, B. R. (2007). </w:t>
      </w:r>
      <w:r w:rsidRPr="00752E8E">
        <w:rPr>
          <w:rFonts w:ascii="Times New Roman" w:hAnsi="Times New Roman" w:cs="Times New Roman"/>
          <w:i/>
          <w:iCs/>
          <w:noProof/>
          <w:sz w:val="24"/>
          <w:szCs w:val="24"/>
        </w:rPr>
        <w:t>ABC and VED Analysis in Medical Stores Inventory</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Group C</w:t>
      </w:r>
      <w:r w:rsidRPr="00752E8E">
        <w:rPr>
          <w:rFonts w:ascii="Times New Roman" w:hAnsi="Times New Roman" w:cs="Times New Roman"/>
          <w:noProof/>
          <w:sz w:val="24"/>
          <w:szCs w:val="24"/>
        </w:rPr>
        <w:t>, 4–6. https://doi.org/10.1016/S0377-1237(07)80006-2</w:t>
      </w:r>
    </w:p>
    <w:p w14:paraId="351180E2"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Gurning, F. P., Siregar, S. F., Siregar, U. R., &amp; Rusmayanti, R. (2021). </w:t>
      </w:r>
      <w:r w:rsidRPr="00752E8E">
        <w:rPr>
          <w:rFonts w:ascii="Times New Roman" w:hAnsi="Times New Roman" w:cs="Times New Roman"/>
          <w:i/>
          <w:iCs/>
          <w:noProof/>
          <w:sz w:val="24"/>
          <w:szCs w:val="24"/>
        </w:rPr>
        <w:t>ANALISIS MANAJEMEN PENGELOLAAN OBAT PADA MASA PANDEMI DI PUSKESMAS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9</w:t>
      </w:r>
      <w:r w:rsidRPr="00752E8E">
        <w:rPr>
          <w:rFonts w:ascii="Times New Roman" w:hAnsi="Times New Roman" w:cs="Times New Roman"/>
          <w:noProof/>
          <w:sz w:val="24"/>
          <w:szCs w:val="24"/>
        </w:rPr>
        <w:t>(September), 688–695.</w:t>
      </w:r>
    </w:p>
    <w:p w14:paraId="7B8A3637" w14:textId="77777777" w:rsid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Hamdani, N., &amp; Indrawati, F. (2022). Analisis Manajemen Logistik Obat di Gudang Farmasi Puskesmas Karangmalang Kota Semarang. </w:t>
      </w:r>
      <w:r w:rsidRPr="00752E8E">
        <w:rPr>
          <w:rFonts w:ascii="Times New Roman" w:hAnsi="Times New Roman" w:cs="Times New Roman"/>
          <w:i/>
          <w:iCs/>
          <w:noProof/>
          <w:sz w:val="24"/>
          <w:szCs w:val="24"/>
        </w:rPr>
        <w:t>Jurnal Kesehatan Masyarakat (e-Journal)</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10</w:t>
      </w:r>
      <w:r w:rsidRPr="00752E8E">
        <w:rPr>
          <w:rFonts w:ascii="Times New Roman" w:hAnsi="Times New Roman" w:cs="Times New Roman"/>
          <w:noProof/>
          <w:sz w:val="24"/>
          <w:szCs w:val="24"/>
        </w:rPr>
        <w:t>(1), 130–135.</w:t>
      </w:r>
    </w:p>
    <w:p w14:paraId="038FF9A5" w14:textId="0CD651FD" w:rsidR="005F1C6B" w:rsidRPr="005F1C6B" w:rsidRDefault="005F1C6B" w:rsidP="005F1C6B">
      <w:pPr>
        <w:widowControl w:val="0"/>
        <w:autoSpaceDE w:val="0"/>
        <w:autoSpaceDN w:val="0"/>
        <w:adjustRightInd w:val="0"/>
        <w:spacing w:line="360" w:lineRule="auto"/>
        <w:ind w:left="480" w:hanging="480"/>
        <w:jc w:val="both"/>
        <w:rPr>
          <w:rFonts w:ascii="Times New Roman" w:hAnsi="Times New Roman" w:cs="Times New Roman"/>
          <w:noProof/>
          <w:color w:val="000000" w:themeColor="text1"/>
          <w:sz w:val="24"/>
          <w:szCs w:val="24"/>
        </w:rPr>
      </w:pPr>
      <w:r w:rsidRPr="005F1C6B">
        <w:rPr>
          <w:rFonts w:ascii="Times New Roman" w:hAnsi="Times New Roman" w:cs="Times New Roman"/>
          <w:color w:val="000000" w:themeColor="text1"/>
          <w:sz w:val="24"/>
          <w:szCs w:val="24"/>
          <w:shd w:val="clear" w:color="auto" w:fill="FFFFFF"/>
        </w:rPr>
        <w:t>Jæger, B., Menebo, M. M., &amp; Upadhyay, A. (2021). Identification of environmental supply chain bottlenecks: a case study of the Ethiopian healthcare supply chain. </w:t>
      </w:r>
      <w:r w:rsidRPr="005F1C6B">
        <w:rPr>
          <w:rFonts w:ascii="Times New Roman" w:hAnsi="Times New Roman" w:cs="Times New Roman"/>
          <w:i/>
          <w:iCs/>
          <w:color w:val="000000" w:themeColor="text1"/>
          <w:sz w:val="24"/>
          <w:szCs w:val="24"/>
          <w:shd w:val="clear" w:color="auto" w:fill="FFFFFF"/>
        </w:rPr>
        <w:t>Management of Environmental Quality: An International Journal</w:t>
      </w:r>
      <w:r w:rsidRPr="005F1C6B">
        <w:rPr>
          <w:rFonts w:ascii="Times New Roman" w:hAnsi="Times New Roman" w:cs="Times New Roman"/>
          <w:color w:val="000000" w:themeColor="text1"/>
          <w:sz w:val="24"/>
          <w:szCs w:val="24"/>
          <w:shd w:val="clear" w:color="auto" w:fill="FFFFFF"/>
        </w:rPr>
        <w:t>, </w:t>
      </w:r>
      <w:r w:rsidRPr="005F1C6B">
        <w:rPr>
          <w:rFonts w:ascii="Times New Roman" w:hAnsi="Times New Roman" w:cs="Times New Roman"/>
          <w:i/>
          <w:iCs/>
          <w:color w:val="000000" w:themeColor="text1"/>
          <w:sz w:val="24"/>
          <w:szCs w:val="24"/>
          <w:shd w:val="clear" w:color="auto" w:fill="FFFFFF"/>
        </w:rPr>
        <w:t>32</w:t>
      </w:r>
      <w:r w:rsidRPr="005F1C6B">
        <w:rPr>
          <w:rFonts w:ascii="Times New Roman" w:hAnsi="Times New Roman" w:cs="Times New Roman"/>
          <w:color w:val="000000" w:themeColor="text1"/>
          <w:sz w:val="24"/>
          <w:szCs w:val="24"/>
          <w:shd w:val="clear" w:color="auto" w:fill="FFFFFF"/>
        </w:rPr>
        <w:t>(6), 1233-1254.</w:t>
      </w:r>
    </w:p>
    <w:p w14:paraId="004ECD34"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Koutsandreas, D., Spiliotis, E., &amp; Petropoulos, F. (2021). On the selection of forecasting accuracy measures. </w:t>
      </w:r>
      <w:r w:rsidRPr="00752E8E">
        <w:rPr>
          <w:rFonts w:ascii="Times New Roman" w:hAnsi="Times New Roman" w:cs="Times New Roman"/>
          <w:i/>
          <w:iCs/>
          <w:noProof/>
          <w:sz w:val="24"/>
          <w:szCs w:val="24"/>
        </w:rPr>
        <w:t>Journal of the Operational Research Society</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0</w:t>
      </w:r>
      <w:r w:rsidRPr="00752E8E">
        <w:rPr>
          <w:rFonts w:ascii="Times New Roman" w:hAnsi="Times New Roman" w:cs="Times New Roman"/>
          <w:noProof/>
          <w:sz w:val="24"/>
          <w:szCs w:val="24"/>
        </w:rPr>
        <w:t>(0), 1–18. https://doi.org/10.1080/01605682.2021.1892464</w:t>
      </w:r>
    </w:p>
    <w:p w14:paraId="6A22E2AF" w14:textId="77777777" w:rsid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Kumar, L., Khedlekar, S., &amp; Khedlekar, U. K. (2024). Supply Chain Analytics A comparative assessment of holt winter exponential smoothing and autoregressive integrated moving average for inventory optimization in supply chains. </w:t>
      </w:r>
      <w:r w:rsidRPr="00752E8E">
        <w:rPr>
          <w:rFonts w:ascii="Times New Roman" w:hAnsi="Times New Roman" w:cs="Times New Roman"/>
          <w:i/>
          <w:iCs/>
          <w:noProof/>
          <w:sz w:val="24"/>
          <w:szCs w:val="24"/>
        </w:rPr>
        <w:t>Supply Chain Analytics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8</w:t>
      </w:r>
      <w:r w:rsidRPr="00752E8E">
        <w:rPr>
          <w:rFonts w:ascii="Times New Roman" w:hAnsi="Times New Roman" w:cs="Times New Roman"/>
          <w:noProof/>
          <w:sz w:val="24"/>
          <w:szCs w:val="24"/>
        </w:rPr>
        <w:t>(September), 100084. https://doi.org/10.1016/j.sca.2024.100084</w:t>
      </w:r>
    </w:p>
    <w:p w14:paraId="026662B4" w14:textId="4C337A37" w:rsidR="005F1C6B" w:rsidRPr="005F1C6B" w:rsidRDefault="005F1C6B" w:rsidP="005F1C6B">
      <w:pPr>
        <w:widowControl w:val="0"/>
        <w:autoSpaceDE w:val="0"/>
        <w:autoSpaceDN w:val="0"/>
        <w:adjustRightInd w:val="0"/>
        <w:spacing w:line="360" w:lineRule="auto"/>
        <w:ind w:left="480" w:hanging="480"/>
        <w:jc w:val="both"/>
        <w:rPr>
          <w:rFonts w:ascii="Times New Roman" w:hAnsi="Times New Roman" w:cs="Times New Roman"/>
          <w:noProof/>
          <w:color w:val="000000" w:themeColor="text1"/>
          <w:sz w:val="24"/>
          <w:szCs w:val="24"/>
        </w:rPr>
      </w:pPr>
      <w:r w:rsidRPr="005F1C6B">
        <w:rPr>
          <w:rFonts w:ascii="Times New Roman" w:hAnsi="Times New Roman" w:cs="Times New Roman"/>
          <w:color w:val="000000" w:themeColor="text1"/>
          <w:sz w:val="24"/>
          <w:szCs w:val="24"/>
          <w:shd w:val="clear" w:color="auto" w:fill="FFFFFF"/>
        </w:rPr>
        <w:t>Kusemererwa, D., Alban, A., Obua, O. T., &amp; Trap, B. (2016). An exploratory study on equity in funding allocation for essential medicines and health supplies in Uganda’s public sector. </w:t>
      </w:r>
      <w:r w:rsidRPr="005F1C6B">
        <w:rPr>
          <w:rFonts w:ascii="Times New Roman" w:hAnsi="Times New Roman" w:cs="Times New Roman"/>
          <w:i/>
          <w:iCs/>
          <w:color w:val="000000" w:themeColor="text1"/>
          <w:sz w:val="24"/>
          <w:szCs w:val="24"/>
          <w:shd w:val="clear" w:color="auto" w:fill="FFFFFF"/>
        </w:rPr>
        <w:t>BMC Health Services Research</w:t>
      </w:r>
      <w:r w:rsidRPr="005F1C6B">
        <w:rPr>
          <w:rFonts w:ascii="Times New Roman" w:hAnsi="Times New Roman" w:cs="Times New Roman"/>
          <w:color w:val="000000" w:themeColor="text1"/>
          <w:sz w:val="24"/>
          <w:szCs w:val="24"/>
          <w:shd w:val="clear" w:color="auto" w:fill="FFFFFF"/>
        </w:rPr>
        <w:t>, </w:t>
      </w:r>
      <w:r w:rsidRPr="005F1C6B">
        <w:rPr>
          <w:rFonts w:ascii="Times New Roman" w:hAnsi="Times New Roman" w:cs="Times New Roman"/>
          <w:i/>
          <w:iCs/>
          <w:color w:val="000000" w:themeColor="text1"/>
          <w:sz w:val="24"/>
          <w:szCs w:val="24"/>
          <w:shd w:val="clear" w:color="auto" w:fill="FFFFFF"/>
        </w:rPr>
        <w:t>16</w:t>
      </w:r>
      <w:r w:rsidRPr="005F1C6B">
        <w:rPr>
          <w:rFonts w:ascii="Times New Roman" w:hAnsi="Times New Roman" w:cs="Times New Roman"/>
          <w:color w:val="000000" w:themeColor="text1"/>
          <w:sz w:val="24"/>
          <w:szCs w:val="24"/>
          <w:shd w:val="clear" w:color="auto" w:fill="FFFFFF"/>
        </w:rPr>
        <w:t>(1), 453.</w:t>
      </w:r>
    </w:p>
    <w:p w14:paraId="575F4684"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Labella, A., &amp; Martínez, L. (2022). ScienceDirect Pharmaceutical Supply chain Risk Assessment Supply chain chain Risk During COVID-19 Epidemic Supply chain Risk Assessment Epidemic. </w:t>
      </w:r>
      <w:r w:rsidRPr="00752E8E">
        <w:rPr>
          <w:rFonts w:ascii="Times New Roman" w:hAnsi="Times New Roman" w:cs="Times New Roman"/>
          <w:i/>
          <w:iCs/>
          <w:noProof/>
          <w:sz w:val="24"/>
          <w:szCs w:val="24"/>
        </w:rPr>
        <w:t>IFAC PapersOnLine</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55</w:t>
      </w:r>
      <w:r w:rsidRPr="00752E8E">
        <w:rPr>
          <w:rFonts w:ascii="Times New Roman" w:hAnsi="Times New Roman" w:cs="Times New Roman"/>
          <w:noProof/>
          <w:sz w:val="24"/>
          <w:szCs w:val="24"/>
        </w:rPr>
        <w:t>(10), 2203–2208. https://doi.org/10.1016/j.ifacol.2022.10.035</w:t>
      </w:r>
    </w:p>
    <w:p w14:paraId="7D21103D"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Octiva, C. S., Nuryanto, U. W., Eldo, H., &amp; Tahir, A. (2024). </w:t>
      </w:r>
      <w:r w:rsidRPr="00752E8E">
        <w:rPr>
          <w:rFonts w:ascii="Times New Roman" w:hAnsi="Times New Roman" w:cs="Times New Roman"/>
          <w:i/>
          <w:iCs/>
          <w:noProof/>
          <w:sz w:val="24"/>
          <w:szCs w:val="24"/>
        </w:rPr>
        <w:t>Application of Holt-Winter Exponential Smoothing Method to Design a Drug Inventory Prediction Application in Private Health Units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6</w:t>
      </w:r>
      <w:r w:rsidRPr="00752E8E">
        <w:rPr>
          <w:rFonts w:ascii="Times New Roman" w:hAnsi="Times New Roman" w:cs="Times New Roman"/>
          <w:noProof/>
          <w:sz w:val="24"/>
          <w:szCs w:val="24"/>
        </w:rPr>
        <w:t>, 1–6. https://doi.org/10.60083/jidt.v6i1.464</w:t>
      </w:r>
    </w:p>
    <w:p w14:paraId="7878EFA4"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Ogbuagu, O. O., Mbata, A. O., Balogun, O. D., &amp; Oladapo, O. (2025). </w:t>
      </w:r>
      <w:r w:rsidRPr="00752E8E">
        <w:rPr>
          <w:rFonts w:ascii="Times New Roman" w:hAnsi="Times New Roman" w:cs="Times New Roman"/>
          <w:i/>
          <w:iCs/>
          <w:noProof/>
          <w:sz w:val="24"/>
          <w:szCs w:val="24"/>
        </w:rPr>
        <w:t xml:space="preserve">Enhancing biopharmaceutical supply chains : Strategies for efficient drug formulary development in emerging markets Enhancing biopharmaceutical supply chains : Strategies for </w:t>
      </w:r>
      <w:r w:rsidRPr="00752E8E">
        <w:rPr>
          <w:rFonts w:ascii="Times New Roman" w:hAnsi="Times New Roman" w:cs="Times New Roman"/>
          <w:i/>
          <w:iCs/>
          <w:noProof/>
          <w:sz w:val="24"/>
          <w:szCs w:val="24"/>
        </w:rPr>
        <w:lastRenderedPageBreak/>
        <w:t>efficient drug formulary development in emerging markets Page No : 73-82</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March</w:t>
      </w:r>
      <w:r w:rsidRPr="00752E8E">
        <w:rPr>
          <w:rFonts w:ascii="Times New Roman" w:hAnsi="Times New Roman" w:cs="Times New Roman"/>
          <w:noProof/>
          <w:sz w:val="24"/>
          <w:szCs w:val="24"/>
        </w:rPr>
        <w:t>. https://doi.org/10.54660/IJMBHR.2022.3.1.73-82</w:t>
      </w:r>
    </w:p>
    <w:p w14:paraId="528E4D9B"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Pall, R., Gauthier, Y., Auer, S., &amp; Mowaswes, W. (2023). </w:t>
      </w:r>
      <w:r w:rsidRPr="00752E8E">
        <w:rPr>
          <w:rFonts w:ascii="Times New Roman" w:hAnsi="Times New Roman" w:cs="Times New Roman"/>
          <w:i/>
          <w:iCs/>
          <w:noProof/>
          <w:sz w:val="24"/>
          <w:szCs w:val="24"/>
        </w:rPr>
        <w:t>Predicting drug shortages using pharmacy data and machine learning</w:t>
      </w:r>
      <w:r w:rsidRPr="00752E8E">
        <w:rPr>
          <w:rFonts w:ascii="Times New Roman" w:hAnsi="Times New Roman" w:cs="Times New Roman"/>
          <w:noProof/>
          <w:sz w:val="24"/>
          <w:szCs w:val="24"/>
        </w:rPr>
        <w:t>. 395–411.</w:t>
      </w:r>
    </w:p>
    <w:p w14:paraId="384403DB"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Ramalingam, S., Subramanian, M., Sreevallabha, A., Tarakaramu, N., Khan, M. I., Abdullaev, S., &amp; Dhahbi, S. (2024). Exploring business intelligence applications in the healthcare industry : A comprehensive analysis. </w:t>
      </w:r>
      <w:r w:rsidRPr="00752E8E">
        <w:rPr>
          <w:rFonts w:ascii="Times New Roman" w:hAnsi="Times New Roman" w:cs="Times New Roman"/>
          <w:i/>
          <w:iCs/>
          <w:noProof/>
          <w:sz w:val="24"/>
          <w:szCs w:val="24"/>
        </w:rPr>
        <w:t>Egyptian Informatics Journal</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25</w:t>
      </w:r>
      <w:r w:rsidRPr="00752E8E">
        <w:rPr>
          <w:rFonts w:ascii="Times New Roman" w:hAnsi="Times New Roman" w:cs="Times New Roman"/>
          <w:noProof/>
          <w:sz w:val="24"/>
          <w:szCs w:val="24"/>
        </w:rPr>
        <w:t>(September 2023), 100438. https://doi.org/10.1016/j.eij.2024.100438</w:t>
      </w:r>
    </w:p>
    <w:p w14:paraId="2454CC84"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Ripley, B. D., &amp; Meyer, D. (2002). </w:t>
      </w:r>
      <w:r w:rsidRPr="00752E8E">
        <w:rPr>
          <w:rFonts w:ascii="Times New Roman" w:hAnsi="Times New Roman" w:cs="Times New Roman"/>
          <w:i/>
          <w:iCs/>
          <w:noProof/>
          <w:sz w:val="24"/>
          <w:szCs w:val="24"/>
        </w:rPr>
        <w:t>Naive Time Series Forecasting Methods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2</w:t>
      </w:r>
      <w:r w:rsidRPr="00752E8E">
        <w:rPr>
          <w:rFonts w:ascii="Times New Roman" w:hAnsi="Times New Roman" w:cs="Times New Roman"/>
          <w:noProof/>
          <w:sz w:val="24"/>
          <w:szCs w:val="24"/>
        </w:rPr>
        <w:t>(June), 7–10.</w:t>
      </w:r>
    </w:p>
    <w:p w14:paraId="6436A344"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Saepulloh, I., &amp; Putra, Y. H. (2016). </w:t>
      </w:r>
      <w:r w:rsidRPr="00752E8E">
        <w:rPr>
          <w:rFonts w:ascii="Times New Roman" w:hAnsi="Times New Roman" w:cs="Times New Roman"/>
          <w:i/>
          <w:iCs/>
          <w:noProof/>
          <w:sz w:val="24"/>
          <w:szCs w:val="24"/>
        </w:rPr>
        <w:t>Forecasting Kebutuhan Obat Menggunakan Metode Pola Konsumsi , Pola Mordibitas dan Winter ’ s Exponential Smoothing di RS Paru Dr . H . A Rotinsulu Bandung</w:t>
      </w:r>
      <w:r w:rsidRPr="00752E8E">
        <w:rPr>
          <w:rFonts w:ascii="Times New Roman" w:hAnsi="Times New Roman" w:cs="Times New Roman"/>
          <w:noProof/>
          <w:sz w:val="24"/>
          <w:szCs w:val="24"/>
        </w:rPr>
        <w:t>. 9–14.</w:t>
      </w:r>
    </w:p>
    <w:p w14:paraId="1F225434"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Samudra, M. S. R., Marcellina, D., Yulianti, E., Coyanda, J. R., &amp; Putri, I. P. (2024). </w:t>
      </w:r>
      <w:r w:rsidRPr="00752E8E">
        <w:rPr>
          <w:rFonts w:ascii="Times New Roman" w:hAnsi="Times New Roman" w:cs="Times New Roman"/>
          <w:i/>
          <w:iCs/>
          <w:noProof/>
          <w:sz w:val="24"/>
          <w:szCs w:val="24"/>
        </w:rPr>
        <w:t>Penerapan Metode Forecasting Dalam Menentukan Prediksi Jumlah Mahasiswa Baru Dengan Menggunakan Single Exponential Smoothing</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15</w:t>
      </w:r>
      <w:r w:rsidRPr="00752E8E">
        <w:rPr>
          <w:rFonts w:ascii="Times New Roman" w:hAnsi="Times New Roman" w:cs="Times New Roman"/>
          <w:noProof/>
          <w:sz w:val="24"/>
          <w:szCs w:val="24"/>
        </w:rPr>
        <w:t>(2), 45–51.</w:t>
      </w:r>
    </w:p>
    <w:p w14:paraId="030502F8"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Sanguri, K., Patra, S., Nikolopoulos, K., &amp; Punia, S. (2024). </w:t>
      </w:r>
      <w:r w:rsidRPr="00752E8E">
        <w:rPr>
          <w:rFonts w:ascii="Times New Roman" w:hAnsi="Times New Roman" w:cs="Times New Roman"/>
          <w:i/>
          <w:iCs/>
          <w:noProof/>
          <w:sz w:val="24"/>
          <w:szCs w:val="24"/>
        </w:rPr>
        <w:t>Intermittent demand , inventory obsolescence , and temporal aggregation forecasts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7543</w:t>
      </w:r>
      <w:r w:rsidRPr="00752E8E">
        <w:rPr>
          <w:rFonts w:ascii="Times New Roman" w:hAnsi="Times New Roman" w:cs="Times New Roman"/>
          <w:noProof/>
          <w:sz w:val="24"/>
          <w:szCs w:val="24"/>
        </w:rPr>
        <w:t>. https://doi.org/10.1080/00207543.2023.2199435</w:t>
      </w:r>
    </w:p>
    <w:p w14:paraId="724FA0C8"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Sebnem, N., Guner, P., Akbas, A., &amp; Bakir, B. (2022). </w:t>
      </w:r>
      <w:r w:rsidRPr="00752E8E">
        <w:rPr>
          <w:rFonts w:ascii="Times New Roman" w:hAnsi="Times New Roman" w:cs="Times New Roman"/>
          <w:i/>
          <w:iCs/>
          <w:noProof/>
          <w:sz w:val="24"/>
          <w:szCs w:val="24"/>
        </w:rPr>
        <w:t>COMPARATIVE PERFORMANCE ANALYSIS OF HOLT-WINTERS FORECASTING METHODS ON EUROPEAN COVID-19 DATA</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6</w:t>
      </w:r>
      <w:r w:rsidRPr="00752E8E">
        <w:rPr>
          <w:rFonts w:ascii="Times New Roman" w:hAnsi="Times New Roman" w:cs="Times New Roman"/>
          <w:noProof/>
          <w:sz w:val="24"/>
          <w:szCs w:val="24"/>
        </w:rPr>
        <w:t>(3), 556–565. https://doi.org/10.46519/ij3dptdi.1120718</w:t>
      </w:r>
    </w:p>
    <w:p w14:paraId="73D81DCE"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Segerstedt, A., &amp; Levén, E. (2023). </w:t>
      </w:r>
      <w:r w:rsidRPr="00752E8E">
        <w:rPr>
          <w:rFonts w:ascii="Times New Roman" w:hAnsi="Times New Roman" w:cs="Times New Roman"/>
          <w:i/>
          <w:iCs/>
          <w:noProof/>
          <w:sz w:val="24"/>
          <w:szCs w:val="24"/>
        </w:rPr>
        <w:t>A Study of Different Croston-Like Forecasting Methods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16</w:t>
      </w:r>
      <w:r w:rsidRPr="00752E8E">
        <w:rPr>
          <w:rFonts w:ascii="Times New Roman" w:hAnsi="Times New Roman" w:cs="Times New Roman"/>
          <w:noProof/>
          <w:sz w:val="24"/>
          <w:szCs w:val="24"/>
        </w:rPr>
        <w:t>(3), 413–423.</w:t>
      </w:r>
    </w:p>
    <w:p w14:paraId="44FC5010"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Shen, J., Bu, F., Ye, Z., Zhang, M., Ma, Q., Yan, J., &amp; Huang, T. (2024). </w:t>
      </w:r>
      <w:r w:rsidRPr="00752E8E">
        <w:rPr>
          <w:rFonts w:ascii="Times New Roman" w:hAnsi="Times New Roman" w:cs="Times New Roman"/>
          <w:i/>
          <w:iCs/>
          <w:noProof/>
          <w:sz w:val="24"/>
          <w:szCs w:val="24"/>
        </w:rPr>
        <w:t>Management of drug supply chain information based on “ arti fi cial intelligence + vendor managed inventory ” in China : perspective based on a case study</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July</w:t>
      </w:r>
      <w:r w:rsidRPr="00752E8E">
        <w:rPr>
          <w:rFonts w:ascii="Times New Roman" w:hAnsi="Times New Roman" w:cs="Times New Roman"/>
          <w:noProof/>
          <w:sz w:val="24"/>
          <w:szCs w:val="24"/>
        </w:rPr>
        <w:t>, 1–14. https://doi.org/10.3389/fphar.2024.1373642</w:t>
      </w:r>
    </w:p>
    <w:p w14:paraId="1E9842C4"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Srivastava, S. R., Meena, Y. K., &amp; Singh, G. (2020). </w:t>
      </w:r>
      <w:r w:rsidRPr="00752E8E">
        <w:rPr>
          <w:rFonts w:ascii="Times New Roman" w:hAnsi="Times New Roman" w:cs="Times New Roman"/>
          <w:i/>
          <w:iCs/>
          <w:noProof/>
          <w:sz w:val="24"/>
          <w:szCs w:val="24"/>
        </w:rPr>
        <w:t xml:space="preserve">Since January 2020 Elsevier has created a COVID-19 resource centre with free information in English and Mandarin on the novel coronavirus COVID- 19 . The COVID-19 resource centre is hosted on Elsevier Connect , the company ’ s public news and information website . Elsevier hereby grants permission to make all its COVID-19-related research that is available on the COVID-19 resource centre - including this research content - immediately available in PubMed Central and other publicly funded repositories , such as the WHO </w:t>
      </w:r>
      <w:r w:rsidRPr="00752E8E">
        <w:rPr>
          <w:rFonts w:ascii="Times New Roman" w:hAnsi="Times New Roman" w:cs="Times New Roman"/>
          <w:i/>
          <w:iCs/>
          <w:noProof/>
          <w:sz w:val="24"/>
          <w:szCs w:val="24"/>
        </w:rPr>
        <w:lastRenderedPageBreak/>
        <w:t>COVID database with rights for unrestricted research re-use and analyses in any form or by any means with acknowledgement of the original source . These permissions are granted for free by Elsevier for as long as the COVID-19 resource centre remains active . Forecasting on Covid-19 infection waves using a rough set filter driven moving average models</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January</w:t>
      </w:r>
      <w:r w:rsidRPr="00752E8E">
        <w:rPr>
          <w:rFonts w:ascii="Times New Roman" w:hAnsi="Times New Roman" w:cs="Times New Roman"/>
          <w:noProof/>
          <w:sz w:val="24"/>
          <w:szCs w:val="24"/>
        </w:rPr>
        <w:t>.</w:t>
      </w:r>
    </w:p>
    <w:p w14:paraId="52462195"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Syaiful, M., Al, B., Maharani, C., Masyarakat, I. K., Keolahragaan, F. I., &amp; Semarang, U. N. (2022). </w:t>
      </w:r>
      <w:r w:rsidRPr="00752E8E">
        <w:rPr>
          <w:rFonts w:ascii="Times New Roman" w:hAnsi="Times New Roman" w:cs="Times New Roman"/>
          <w:i/>
          <w:iCs/>
          <w:noProof/>
          <w:sz w:val="24"/>
          <w:szCs w:val="24"/>
        </w:rPr>
        <w:t>Analisis manajemen logistik obat di instalasi farmasi dinas kesehatan kabupaten demak 1</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10</w:t>
      </w:r>
      <w:r w:rsidRPr="00752E8E">
        <w:rPr>
          <w:rFonts w:ascii="Times New Roman" w:hAnsi="Times New Roman" w:cs="Times New Roman"/>
          <w:noProof/>
          <w:sz w:val="24"/>
          <w:szCs w:val="24"/>
        </w:rPr>
        <w:t>(5), 423–430.</w:t>
      </w:r>
    </w:p>
    <w:p w14:paraId="67833CCC"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Teunter, R. H., Syntetos, A. A., &amp; Babai, M. Z. (2011). </w:t>
      </w:r>
      <w:r w:rsidRPr="00752E8E">
        <w:rPr>
          <w:rFonts w:ascii="Times New Roman" w:hAnsi="Times New Roman" w:cs="Times New Roman"/>
          <w:i/>
          <w:iCs/>
          <w:noProof/>
          <w:sz w:val="24"/>
          <w:szCs w:val="24"/>
        </w:rPr>
        <w:t>Intermittent demand : Linking forecasting to inventory obsolescence</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214</w:t>
      </w:r>
      <w:r w:rsidRPr="00752E8E">
        <w:rPr>
          <w:rFonts w:ascii="Times New Roman" w:hAnsi="Times New Roman" w:cs="Times New Roman"/>
          <w:noProof/>
          <w:sz w:val="24"/>
          <w:szCs w:val="24"/>
        </w:rPr>
        <w:t>, 606–615. https://doi.org/10.1016/j.ejor.2011.05.018</w:t>
      </w:r>
    </w:p>
    <w:p w14:paraId="30C05EFD"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Thaiudomsap, &amp; Sribundit. (2022). Study on demand forecasting techniques for drugs with sporadic demand in a community hospital. </w:t>
      </w:r>
      <w:r w:rsidRPr="00752E8E">
        <w:rPr>
          <w:rFonts w:ascii="Times New Roman" w:hAnsi="Times New Roman" w:cs="Times New Roman"/>
          <w:i/>
          <w:iCs/>
          <w:noProof/>
          <w:sz w:val="24"/>
          <w:szCs w:val="24"/>
        </w:rPr>
        <w:t>Science, Engineering and Health Studies</w:t>
      </w:r>
      <w:r w:rsidRPr="00752E8E">
        <w:rPr>
          <w:rFonts w:ascii="Times New Roman" w:hAnsi="Times New Roman" w:cs="Times New Roman"/>
          <w:noProof/>
          <w:sz w:val="24"/>
          <w:szCs w:val="24"/>
        </w:rPr>
        <w:t>.</w:t>
      </w:r>
    </w:p>
    <w:p w14:paraId="5F08D392"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752E8E">
        <w:rPr>
          <w:rFonts w:ascii="Times New Roman" w:hAnsi="Times New Roman" w:cs="Times New Roman"/>
          <w:noProof/>
          <w:sz w:val="24"/>
          <w:szCs w:val="24"/>
        </w:rPr>
        <w:t xml:space="preserve">Triyogi, Y. E., &amp; Kurniasih, N. (2025). </w:t>
      </w:r>
      <w:r w:rsidRPr="00752E8E">
        <w:rPr>
          <w:rFonts w:ascii="Times New Roman" w:hAnsi="Times New Roman" w:cs="Times New Roman"/>
          <w:i/>
          <w:iCs/>
          <w:noProof/>
          <w:sz w:val="24"/>
          <w:szCs w:val="24"/>
        </w:rPr>
        <w:t>Application of ABC Inventory Analysis for Effective Pharmaceutical Procurement Across Hospitals in Tasikmalaya</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01</w:t>
      </w:r>
      <w:r w:rsidRPr="00752E8E">
        <w:rPr>
          <w:rFonts w:ascii="Times New Roman" w:hAnsi="Times New Roman" w:cs="Times New Roman"/>
          <w:noProof/>
          <w:sz w:val="24"/>
          <w:szCs w:val="24"/>
        </w:rPr>
        <w:t>, 41–52.</w:t>
      </w:r>
    </w:p>
    <w:p w14:paraId="70A962B3" w14:textId="77777777" w:rsidR="00752E8E" w:rsidRPr="00752E8E" w:rsidRDefault="00752E8E" w:rsidP="005F1C6B">
      <w:pPr>
        <w:widowControl w:val="0"/>
        <w:autoSpaceDE w:val="0"/>
        <w:autoSpaceDN w:val="0"/>
        <w:adjustRightInd w:val="0"/>
        <w:spacing w:line="360" w:lineRule="auto"/>
        <w:ind w:left="480" w:hanging="480"/>
        <w:jc w:val="both"/>
        <w:rPr>
          <w:rFonts w:ascii="Times New Roman" w:hAnsi="Times New Roman" w:cs="Times New Roman"/>
          <w:noProof/>
          <w:sz w:val="24"/>
        </w:rPr>
      </w:pPr>
      <w:r w:rsidRPr="00752E8E">
        <w:rPr>
          <w:rFonts w:ascii="Times New Roman" w:hAnsi="Times New Roman" w:cs="Times New Roman"/>
          <w:noProof/>
          <w:sz w:val="24"/>
          <w:szCs w:val="24"/>
        </w:rPr>
        <w:t xml:space="preserve">Ulinuha, S., Utami, T. W., Arum, P. R., &amp; Purwanto, D. (2024). </w:t>
      </w:r>
      <w:r w:rsidRPr="00752E8E">
        <w:rPr>
          <w:rFonts w:ascii="Times New Roman" w:hAnsi="Times New Roman" w:cs="Times New Roman"/>
          <w:i/>
          <w:iCs/>
          <w:noProof/>
          <w:sz w:val="24"/>
          <w:szCs w:val="24"/>
        </w:rPr>
        <w:t>Comparison of Holt-Winters Exponential Smoothing ( HWES ) and Singular Spectrum Analysis ( SSA ) Methods on Forecasting the Number of PT KAI Passengers in Indonesia NUMBER OF TRAIN PASSENGERS IN</w:t>
      </w:r>
      <w:r w:rsidRPr="00752E8E">
        <w:rPr>
          <w:rFonts w:ascii="Times New Roman" w:hAnsi="Times New Roman" w:cs="Times New Roman"/>
          <w:noProof/>
          <w:sz w:val="24"/>
          <w:szCs w:val="24"/>
        </w:rPr>
        <w:t xml:space="preserve">. </w:t>
      </w:r>
      <w:r w:rsidRPr="00752E8E">
        <w:rPr>
          <w:rFonts w:ascii="Times New Roman" w:hAnsi="Times New Roman" w:cs="Times New Roman"/>
          <w:i/>
          <w:iCs/>
          <w:noProof/>
          <w:sz w:val="24"/>
          <w:szCs w:val="24"/>
        </w:rPr>
        <w:t>2</w:t>
      </w:r>
      <w:r w:rsidRPr="00752E8E">
        <w:rPr>
          <w:rFonts w:ascii="Times New Roman" w:hAnsi="Times New Roman" w:cs="Times New Roman"/>
          <w:noProof/>
          <w:sz w:val="24"/>
          <w:szCs w:val="24"/>
        </w:rPr>
        <w:t>(December), 44–60.</w:t>
      </w:r>
    </w:p>
    <w:p w14:paraId="2A8968B8" w14:textId="3AB13F19" w:rsidR="0097255E" w:rsidRDefault="00752E8E" w:rsidP="005F1C6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65641375" w14:textId="77777777" w:rsidR="0097255E" w:rsidRDefault="0097255E" w:rsidP="00A64B98">
      <w:pPr>
        <w:spacing w:line="360" w:lineRule="auto"/>
        <w:jc w:val="both"/>
        <w:rPr>
          <w:rFonts w:ascii="Times New Roman" w:eastAsia="Times New Roman" w:hAnsi="Times New Roman" w:cs="Times New Roman"/>
          <w:sz w:val="24"/>
          <w:szCs w:val="24"/>
        </w:rPr>
      </w:pPr>
    </w:p>
    <w:p w14:paraId="68EBE0D3" w14:textId="77777777" w:rsidR="0097255E" w:rsidRDefault="0097255E" w:rsidP="00A64B98">
      <w:pPr>
        <w:spacing w:line="360" w:lineRule="auto"/>
        <w:jc w:val="both"/>
        <w:rPr>
          <w:rFonts w:ascii="Times New Roman" w:eastAsia="Times New Roman" w:hAnsi="Times New Roman" w:cs="Times New Roman"/>
          <w:sz w:val="24"/>
          <w:szCs w:val="24"/>
        </w:rPr>
      </w:pPr>
    </w:p>
    <w:p w14:paraId="711E25C2" w14:textId="77777777" w:rsidR="0097255E" w:rsidRDefault="0097255E" w:rsidP="00A64B98">
      <w:pPr>
        <w:spacing w:line="360" w:lineRule="auto"/>
        <w:jc w:val="both"/>
        <w:rPr>
          <w:rFonts w:ascii="Times New Roman" w:eastAsia="Times New Roman" w:hAnsi="Times New Roman" w:cs="Times New Roman"/>
          <w:sz w:val="24"/>
          <w:szCs w:val="24"/>
        </w:rPr>
      </w:pPr>
    </w:p>
    <w:p w14:paraId="1C09F818" w14:textId="77777777" w:rsidR="0097255E" w:rsidRDefault="0097255E" w:rsidP="00A64B98">
      <w:pPr>
        <w:spacing w:line="360" w:lineRule="auto"/>
        <w:jc w:val="both"/>
        <w:rPr>
          <w:rFonts w:ascii="Times New Roman" w:eastAsia="Times New Roman" w:hAnsi="Times New Roman" w:cs="Times New Roman"/>
          <w:sz w:val="24"/>
          <w:szCs w:val="24"/>
        </w:rPr>
      </w:pPr>
    </w:p>
    <w:p w14:paraId="11FB0929" w14:textId="77777777" w:rsidR="0097255E" w:rsidRDefault="0097255E" w:rsidP="00A64B98">
      <w:pPr>
        <w:spacing w:line="360" w:lineRule="auto"/>
        <w:jc w:val="both"/>
        <w:rPr>
          <w:rFonts w:ascii="Times New Roman" w:eastAsia="Times New Roman" w:hAnsi="Times New Roman" w:cs="Times New Roman"/>
          <w:sz w:val="24"/>
          <w:szCs w:val="24"/>
        </w:rPr>
      </w:pPr>
    </w:p>
    <w:p w14:paraId="0BEC2FD1" w14:textId="77777777" w:rsidR="00B31A7B" w:rsidRDefault="00000000">
      <w:pPr>
        <w:pStyle w:val="Heading1"/>
        <w:spacing w:before="0" w:line="360" w:lineRule="auto"/>
        <w:jc w:val="center"/>
        <w:rPr>
          <w:rFonts w:ascii="Times New Roman" w:eastAsia="Times New Roman" w:hAnsi="Times New Roman" w:cs="Times New Roman"/>
          <w:b/>
          <w:bCs/>
          <w:color w:val="000000"/>
          <w:sz w:val="24"/>
          <w:szCs w:val="24"/>
        </w:rPr>
      </w:pPr>
      <w:bookmarkStart w:id="198" w:name="_Toc237893838"/>
      <w:r>
        <w:rPr>
          <w:rFonts w:ascii="Times New Roman" w:eastAsia="Times New Roman" w:hAnsi="Times New Roman" w:cs="Times New Roman"/>
          <w:b/>
          <w:bCs/>
          <w:color w:val="000000"/>
          <w:sz w:val="24"/>
          <w:szCs w:val="24"/>
        </w:rPr>
        <w:lastRenderedPageBreak/>
        <w:t>LAMPIRAN</w:t>
      </w:r>
      <w:bookmarkEnd w:id="198"/>
    </w:p>
    <w:p w14:paraId="7EF327D5" w14:textId="5D793086" w:rsidR="00B31A7B" w:rsidRDefault="00000000">
      <w:pPr>
        <w:pStyle w:val="Heading5"/>
        <w:rPr>
          <w:rFonts w:ascii="Times New Roman" w:eastAsia="Times New Roman" w:hAnsi="Times New Roman" w:cs="Times New Roman"/>
          <w:sz w:val="24"/>
          <w:szCs w:val="24"/>
        </w:rPr>
      </w:pPr>
      <w:bookmarkStart w:id="199" w:name="_Lampiran_1_Surat"/>
      <w:bookmarkStart w:id="200" w:name="_Toc235052129"/>
      <w:bookmarkStart w:id="201" w:name="_Toc237169397"/>
      <w:bookmarkStart w:id="202" w:name="_Toc237893839"/>
      <w:bookmarkEnd w:id="199"/>
      <w:r>
        <w:rPr>
          <w:rFonts w:ascii="Times New Roman" w:eastAsia="Times New Roman" w:hAnsi="Times New Roman" w:cs="Times New Roman"/>
          <w:b/>
          <w:bCs/>
          <w:color w:val="000000"/>
          <w:sz w:val="24"/>
          <w:szCs w:val="24"/>
        </w:rPr>
        <w:t xml:space="preserve">Lampiran 1 </w:t>
      </w:r>
      <w:r w:rsidR="00BF1C18">
        <w:rPr>
          <w:rFonts w:ascii="Times New Roman" w:eastAsia="Times New Roman" w:hAnsi="Times New Roman" w:cs="Times New Roman"/>
          <w:color w:val="000000"/>
          <w:sz w:val="24"/>
          <w:szCs w:val="24"/>
        </w:rPr>
        <w:t>Surat Izin Penelitian Puskesmas Sidodadi</w:t>
      </w:r>
      <w:bookmarkEnd w:id="200"/>
      <w:bookmarkEnd w:id="201"/>
      <w:bookmarkEnd w:id="202"/>
    </w:p>
    <w:p w14:paraId="03F49830" w14:textId="784D8F9F" w:rsidR="00B31A7B" w:rsidRDefault="00000000" w:rsidP="0097255E">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5DC9B6" wp14:editId="6A102135">
            <wp:extent cx="3638765" cy="5762413"/>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8"/>
                    <a:srcRect/>
                    <a:stretch>
                      <a:fillRect/>
                    </a:stretch>
                  </pic:blipFill>
                  <pic:spPr>
                    <a:xfrm>
                      <a:off x="0" y="0"/>
                      <a:ext cx="3638765" cy="5762413"/>
                    </a:xfrm>
                    <a:prstGeom prst="rect">
                      <a:avLst/>
                    </a:prstGeom>
                    <a:ln/>
                  </pic:spPr>
                </pic:pic>
              </a:graphicData>
            </a:graphic>
          </wp:inline>
        </w:drawing>
      </w:r>
    </w:p>
    <w:p w14:paraId="3F3E596A" w14:textId="77777777" w:rsidR="00BF1C18" w:rsidRDefault="00BF1C18">
      <w:pPr>
        <w:spacing w:line="360" w:lineRule="auto"/>
        <w:jc w:val="both"/>
        <w:rPr>
          <w:rFonts w:ascii="Times New Roman" w:eastAsia="Times New Roman" w:hAnsi="Times New Roman" w:cs="Times New Roman"/>
          <w:sz w:val="24"/>
          <w:szCs w:val="24"/>
        </w:rPr>
        <w:sectPr w:rsidR="00BF1C18">
          <w:pgSz w:w="11909" w:h="16834"/>
          <w:pgMar w:top="1417" w:right="1417" w:bottom="1417" w:left="1700" w:header="720" w:footer="720" w:gutter="0"/>
          <w:cols w:space="720"/>
        </w:sectPr>
      </w:pPr>
    </w:p>
    <w:p w14:paraId="37A7A7BF" w14:textId="77777777" w:rsidR="00CF7C1D" w:rsidRDefault="00BF1C18" w:rsidP="00CF7C1D">
      <w:pPr>
        <w:pStyle w:val="Heading5"/>
        <w:spacing w:line="240" w:lineRule="auto"/>
        <w:rPr>
          <w:rFonts w:ascii="Times New Roman" w:eastAsia="Times New Roman" w:hAnsi="Times New Roman" w:cs="Times New Roman"/>
          <w:color w:val="000000"/>
          <w:sz w:val="24"/>
          <w:szCs w:val="24"/>
        </w:rPr>
      </w:pPr>
      <w:bookmarkStart w:id="203" w:name="_Lampiran_2_Hasil"/>
      <w:bookmarkStart w:id="204" w:name="_Toc235052130"/>
      <w:bookmarkStart w:id="205" w:name="_Toc237169398"/>
      <w:bookmarkStart w:id="206" w:name="_Toc237893840"/>
      <w:bookmarkEnd w:id="203"/>
      <w:r>
        <w:rPr>
          <w:rFonts w:ascii="Times New Roman" w:eastAsia="Times New Roman" w:hAnsi="Times New Roman" w:cs="Times New Roman"/>
          <w:b/>
          <w:bCs/>
          <w:color w:val="000000"/>
          <w:sz w:val="24"/>
          <w:szCs w:val="24"/>
        </w:rPr>
        <w:lastRenderedPageBreak/>
        <w:t xml:space="preserve">Lampiran 2 </w:t>
      </w:r>
      <w:r>
        <w:rPr>
          <w:rFonts w:ascii="Times New Roman" w:eastAsia="Times New Roman" w:hAnsi="Times New Roman" w:cs="Times New Roman"/>
          <w:color w:val="000000"/>
          <w:sz w:val="24"/>
          <w:szCs w:val="24"/>
        </w:rPr>
        <w:t>Hasil Pengelompokan Obat</w:t>
      </w:r>
      <w:r w:rsidR="00A64B98">
        <w:rPr>
          <w:rFonts w:ascii="Times New Roman" w:eastAsia="Times New Roman" w:hAnsi="Times New Roman" w:cs="Times New Roman"/>
          <w:color w:val="000000"/>
          <w:sz w:val="24"/>
          <w:szCs w:val="24"/>
        </w:rPr>
        <w:t xml:space="preserve"> Tingkat Pemakaian Tinggi</w:t>
      </w:r>
      <w:r w:rsidR="00C3442B">
        <w:rPr>
          <w:rFonts w:ascii="Times New Roman" w:eastAsia="Times New Roman" w:hAnsi="Times New Roman" w:cs="Times New Roman"/>
          <w:color w:val="000000"/>
          <w:sz w:val="24"/>
          <w:szCs w:val="24"/>
        </w:rPr>
        <w:t>/</w:t>
      </w:r>
      <w:r w:rsidR="00D36A81">
        <w:rPr>
          <w:rFonts w:ascii="Times New Roman" w:eastAsia="Times New Roman" w:hAnsi="Times New Roman" w:cs="Times New Roman"/>
          <w:color w:val="000000"/>
          <w:sz w:val="24"/>
          <w:szCs w:val="24"/>
        </w:rPr>
        <w:t>Prioritas</w:t>
      </w:r>
      <w:bookmarkEnd w:id="204"/>
      <w:bookmarkEnd w:id="205"/>
      <w:bookmarkEnd w:id="206"/>
    </w:p>
    <w:p w14:paraId="7F871140" w14:textId="35DB0A3A" w:rsidR="00BF1C18" w:rsidRPr="00067198" w:rsidRDefault="00C3442B" w:rsidP="00CF7C1D">
      <w:pPr>
        <w:pStyle w:val="Heading5"/>
        <w:spacing w:line="240" w:lineRule="auto"/>
        <w:rPr>
          <w:rFonts w:ascii="Times New Roman" w:eastAsia="Times New Roman" w:hAnsi="Times New Roman" w:cs="Times New Roman"/>
          <w:color w:val="000000"/>
          <w:sz w:val="24"/>
          <w:szCs w:val="24"/>
        </w:rPr>
      </w:pPr>
      <w:bookmarkStart w:id="207" w:name="_Toc237169399"/>
      <w:bookmarkStart w:id="208" w:name="_Toc237893841"/>
      <w:r>
        <w:rPr>
          <w:rFonts w:ascii="Times New Roman" w:eastAsia="Times New Roman" w:hAnsi="Times New Roman" w:cs="Times New Roman"/>
          <w:color w:val="000000"/>
          <w:sz w:val="24"/>
          <w:szCs w:val="24"/>
        </w:rPr>
        <w:t>(27 Obat)</w:t>
      </w:r>
      <w:bookmarkEnd w:id="207"/>
      <w:bookmarkEnd w:id="208"/>
    </w:p>
    <w:tbl>
      <w:tblPr>
        <w:tblStyle w:val="afa"/>
        <w:tblW w:w="8047" w:type="dxa"/>
        <w:tblInd w:w="33" w:type="dxa"/>
        <w:tblBorders>
          <w:top w:val="single" w:sz="4" w:space="0" w:color="7F7F7F"/>
          <w:bottom w:val="single" w:sz="4" w:space="0" w:color="7F7F7F"/>
        </w:tblBorders>
        <w:tblLayout w:type="fixed"/>
        <w:tblLook w:val="04A0" w:firstRow="1" w:lastRow="0" w:firstColumn="1" w:lastColumn="0" w:noHBand="0" w:noVBand="1"/>
      </w:tblPr>
      <w:tblGrid>
        <w:gridCol w:w="676"/>
        <w:gridCol w:w="2551"/>
        <w:gridCol w:w="993"/>
        <w:gridCol w:w="1984"/>
        <w:gridCol w:w="1843"/>
      </w:tblGrid>
      <w:tr w:rsidR="00CF7C1D" w14:paraId="728E35BA" w14:textId="6D0F1282" w:rsidTr="00CF7C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76" w:type="dxa"/>
            <w:tcBorders>
              <w:top w:val="single" w:sz="24" w:space="0" w:color="000000"/>
            </w:tcBorders>
          </w:tcPr>
          <w:p w14:paraId="2B901264" w14:textId="05231F29" w:rsidR="00CF7C1D" w:rsidRPr="00661820" w:rsidRDefault="00CF7C1D" w:rsidP="002760AA">
            <w:pPr>
              <w:jc w:val="center"/>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No</w:t>
            </w:r>
          </w:p>
        </w:tc>
        <w:tc>
          <w:tcPr>
            <w:tcW w:w="2551" w:type="dxa"/>
            <w:tcBorders>
              <w:top w:val="single" w:sz="24" w:space="0" w:color="000000"/>
            </w:tcBorders>
          </w:tcPr>
          <w:p w14:paraId="37527C56" w14:textId="496AF980" w:rsidR="00CF7C1D" w:rsidRPr="00661820" w:rsidRDefault="00CF7C1D" w:rsidP="002760AA">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Nama Obat</w:t>
            </w:r>
          </w:p>
        </w:tc>
        <w:tc>
          <w:tcPr>
            <w:tcW w:w="993" w:type="dxa"/>
            <w:tcBorders>
              <w:top w:val="single" w:sz="24" w:space="0" w:color="000000"/>
            </w:tcBorders>
          </w:tcPr>
          <w:p w14:paraId="7278C4F5" w14:textId="1F2F9945" w:rsidR="00CF7C1D" w:rsidRPr="00661820" w:rsidRDefault="00CF7C1D" w:rsidP="002760AA">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Satuan</w:t>
            </w:r>
          </w:p>
        </w:tc>
        <w:tc>
          <w:tcPr>
            <w:tcW w:w="1984" w:type="dxa"/>
            <w:tcBorders>
              <w:top w:val="single" w:sz="24" w:space="0" w:color="000000"/>
            </w:tcBorders>
          </w:tcPr>
          <w:p w14:paraId="1E28E36B" w14:textId="0076F143" w:rsidR="00CF7C1D" w:rsidRPr="00661820" w:rsidRDefault="00CF7C1D" w:rsidP="002760AA">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Total Pemakaian</w:t>
            </w:r>
          </w:p>
        </w:tc>
        <w:tc>
          <w:tcPr>
            <w:tcW w:w="1843" w:type="dxa"/>
            <w:tcBorders>
              <w:top w:val="single" w:sz="24" w:space="0" w:color="000000"/>
            </w:tcBorders>
          </w:tcPr>
          <w:p w14:paraId="21A92F74" w14:textId="31D50749" w:rsidR="00CF7C1D" w:rsidRPr="00661820" w:rsidRDefault="00CF7C1D" w:rsidP="002760AA">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Pemakaian (%)</w:t>
            </w:r>
          </w:p>
        </w:tc>
      </w:tr>
      <w:tr w:rsidR="00CF7C1D" w14:paraId="3B551D15" w14:textId="75C1507F"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13623A0F" w14:textId="6E2F1162"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w:t>
            </w:r>
          </w:p>
        </w:tc>
        <w:tc>
          <w:tcPr>
            <w:tcW w:w="2551" w:type="dxa"/>
            <w:vAlign w:val="bottom"/>
          </w:tcPr>
          <w:p w14:paraId="46172A0A" w14:textId="077857DF" w:rsidR="00CF7C1D" w:rsidRPr="00661820" w:rsidRDefault="00CF7C1D" w:rsidP="0066182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Besi (II) Sulfat + As. Folat</w:t>
            </w:r>
          </w:p>
        </w:tc>
        <w:tc>
          <w:tcPr>
            <w:tcW w:w="993" w:type="dxa"/>
            <w:vAlign w:val="bottom"/>
          </w:tcPr>
          <w:p w14:paraId="01B4AD29" w14:textId="367E5FC8" w:rsidR="00CF7C1D" w:rsidRPr="00661820" w:rsidRDefault="00CF7C1D" w:rsidP="00D36A8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0B63AF93" w14:textId="292D5C17" w:rsidR="00CF7C1D" w:rsidRPr="00661820" w:rsidRDefault="00CF7C1D" w:rsidP="00D36A8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292420</w:t>
            </w:r>
          </w:p>
        </w:tc>
        <w:tc>
          <w:tcPr>
            <w:tcW w:w="1843" w:type="dxa"/>
            <w:vAlign w:val="bottom"/>
          </w:tcPr>
          <w:p w14:paraId="0A535E4B" w14:textId="53041D45" w:rsidR="00CF7C1D" w:rsidRPr="00661820" w:rsidRDefault="00CF7C1D" w:rsidP="0066182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0.152636373</w:t>
            </w:r>
          </w:p>
        </w:tc>
      </w:tr>
      <w:tr w:rsidR="00CF7C1D" w14:paraId="134D5ECC" w14:textId="142C0EB3"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9E090C1" w14:textId="1EBAC8E0"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w:t>
            </w:r>
          </w:p>
        </w:tc>
        <w:tc>
          <w:tcPr>
            <w:tcW w:w="2551" w:type="dxa"/>
            <w:vAlign w:val="bottom"/>
          </w:tcPr>
          <w:p w14:paraId="26FFA869" w14:textId="2ECFCC5F" w:rsidR="00CF7C1D" w:rsidRPr="00661820" w:rsidRDefault="00CF7C1D" w:rsidP="0066182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Parasetamol 500 mg</w:t>
            </w:r>
          </w:p>
        </w:tc>
        <w:tc>
          <w:tcPr>
            <w:tcW w:w="993" w:type="dxa"/>
            <w:vAlign w:val="bottom"/>
          </w:tcPr>
          <w:p w14:paraId="38EC7F6A" w14:textId="4C32AF6D" w:rsidR="00CF7C1D" w:rsidRPr="00661820" w:rsidRDefault="00CF7C1D" w:rsidP="00D36A8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3E0D2FB" w14:textId="4F80D6F7" w:rsidR="00CF7C1D" w:rsidRPr="00661820" w:rsidRDefault="00CF7C1D" w:rsidP="00D36A8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167351</w:t>
            </w:r>
          </w:p>
        </w:tc>
        <w:tc>
          <w:tcPr>
            <w:tcW w:w="1843" w:type="dxa"/>
            <w:vAlign w:val="bottom"/>
          </w:tcPr>
          <w:p w14:paraId="430AE058" w14:textId="3E6D4DB9" w:rsidR="00CF7C1D" w:rsidRPr="00661820" w:rsidRDefault="00CF7C1D" w:rsidP="0066182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0.087353292</w:t>
            </w:r>
          </w:p>
        </w:tc>
      </w:tr>
      <w:tr w:rsidR="00CF7C1D" w14:paraId="477070D7" w14:textId="270A5E7E"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47069148" w14:textId="7EB8FEFB"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3</w:t>
            </w:r>
          </w:p>
        </w:tc>
        <w:tc>
          <w:tcPr>
            <w:tcW w:w="2551" w:type="dxa"/>
            <w:vAlign w:val="bottom"/>
          </w:tcPr>
          <w:p w14:paraId="3624F6D6" w14:textId="74E0217D" w:rsidR="00CF7C1D" w:rsidRPr="00661820" w:rsidRDefault="00CF7C1D" w:rsidP="0066182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Metformin 500 mg</w:t>
            </w:r>
          </w:p>
        </w:tc>
        <w:tc>
          <w:tcPr>
            <w:tcW w:w="993" w:type="dxa"/>
            <w:vAlign w:val="bottom"/>
          </w:tcPr>
          <w:p w14:paraId="431E4E74" w14:textId="1CC3B0ED" w:rsidR="00CF7C1D" w:rsidRPr="00661820" w:rsidRDefault="00CF7C1D" w:rsidP="00D36A8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7CB48264" w14:textId="1A673CDB" w:rsidR="00CF7C1D" w:rsidRPr="00661820" w:rsidRDefault="00CF7C1D" w:rsidP="00D36A8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119160</w:t>
            </w:r>
          </w:p>
        </w:tc>
        <w:tc>
          <w:tcPr>
            <w:tcW w:w="1843" w:type="dxa"/>
            <w:vAlign w:val="bottom"/>
          </w:tcPr>
          <w:p w14:paraId="33FB36C2" w14:textId="5155C649" w:rsidR="00CF7C1D" w:rsidRPr="00661820" w:rsidRDefault="00CF7C1D" w:rsidP="0066182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0.062198722</w:t>
            </w:r>
          </w:p>
        </w:tc>
      </w:tr>
      <w:tr w:rsidR="00CF7C1D" w14:paraId="618E9AEF" w14:textId="182B816C"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3ED47378" w14:textId="1A1AD993"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4</w:t>
            </w:r>
          </w:p>
        </w:tc>
        <w:tc>
          <w:tcPr>
            <w:tcW w:w="2551" w:type="dxa"/>
            <w:vAlign w:val="bottom"/>
          </w:tcPr>
          <w:p w14:paraId="12D7B23F" w14:textId="5571B577" w:rsidR="00CF7C1D" w:rsidRPr="00661820" w:rsidRDefault="00CF7C1D" w:rsidP="0066182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Amlodipin 5 mg</w:t>
            </w:r>
          </w:p>
        </w:tc>
        <w:tc>
          <w:tcPr>
            <w:tcW w:w="993" w:type="dxa"/>
            <w:vAlign w:val="bottom"/>
          </w:tcPr>
          <w:p w14:paraId="77DDC85D" w14:textId="05965F59" w:rsidR="00CF7C1D" w:rsidRPr="00661820" w:rsidRDefault="00CF7C1D" w:rsidP="00D36A8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125CA1CE" w14:textId="74D49F3D" w:rsidR="00CF7C1D" w:rsidRPr="00661820" w:rsidRDefault="00CF7C1D" w:rsidP="00D36A8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106980</w:t>
            </w:r>
          </w:p>
        </w:tc>
        <w:tc>
          <w:tcPr>
            <w:tcW w:w="1843" w:type="dxa"/>
            <w:vAlign w:val="bottom"/>
          </w:tcPr>
          <w:p w14:paraId="06B825CB" w14:textId="1E49DC42" w:rsidR="00CF7C1D" w:rsidRPr="00661820" w:rsidRDefault="00CF7C1D" w:rsidP="0066182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0.055841048</w:t>
            </w:r>
          </w:p>
        </w:tc>
      </w:tr>
      <w:tr w:rsidR="00CF7C1D" w14:paraId="390CFA3B"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01093E01" w14:textId="13198F95"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5</w:t>
            </w:r>
          </w:p>
        </w:tc>
        <w:tc>
          <w:tcPr>
            <w:tcW w:w="2551" w:type="dxa"/>
            <w:vAlign w:val="bottom"/>
          </w:tcPr>
          <w:p w14:paraId="3F24CE29" w14:textId="4FDF8237"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Amlodipin 10 mg</w:t>
            </w:r>
          </w:p>
        </w:tc>
        <w:tc>
          <w:tcPr>
            <w:tcW w:w="993" w:type="dxa"/>
            <w:vAlign w:val="bottom"/>
          </w:tcPr>
          <w:p w14:paraId="0205D377" w14:textId="1BEDD30F"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348E242B" w14:textId="0DC6AF82"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89050</w:t>
            </w:r>
          </w:p>
        </w:tc>
        <w:tc>
          <w:tcPr>
            <w:tcW w:w="1843" w:type="dxa"/>
            <w:vAlign w:val="bottom"/>
          </w:tcPr>
          <w:p w14:paraId="4C0E5858" w14:textId="54BFEE7D"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0.046482009</w:t>
            </w:r>
          </w:p>
        </w:tc>
      </w:tr>
      <w:tr w:rsidR="00CF7C1D" w14:paraId="1AE56F22"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3B971278" w14:textId="56A5FCED"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6</w:t>
            </w:r>
          </w:p>
        </w:tc>
        <w:tc>
          <w:tcPr>
            <w:tcW w:w="2551" w:type="dxa"/>
            <w:vAlign w:val="bottom"/>
          </w:tcPr>
          <w:p w14:paraId="7A9353DE" w14:textId="4C935172"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Deksamethason 0,5 mg</w:t>
            </w:r>
          </w:p>
        </w:tc>
        <w:tc>
          <w:tcPr>
            <w:tcW w:w="993" w:type="dxa"/>
            <w:vAlign w:val="bottom"/>
          </w:tcPr>
          <w:p w14:paraId="01057200" w14:textId="1A47C587"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48F31156" w14:textId="4E718177"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87915</w:t>
            </w:r>
          </w:p>
        </w:tc>
        <w:tc>
          <w:tcPr>
            <w:tcW w:w="1843" w:type="dxa"/>
            <w:vAlign w:val="bottom"/>
          </w:tcPr>
          <w:p w14:paraId="2FECF7F2" w14:textId="0C182962"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0.045889565</w:t>
            </w:r>
          </w:p>
        </w:tc>
      </w:tr>
      <w:tr w:rsidR="00CF7C1D" w14:paraId="5D5A5BEB"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48EA1617" w14:textId="38E4F9F9"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7</w:t>
            </w:r>
          </w:p>
        </w:tc>
        <w:tc>
          <w:tcPr>
            <w:tcW w:w="2551" w:type="dxa"/>
            <w:vAlign w:val="bottom"/>
          </w:tcPr>
          <w:p w14:paraId="32EC62BD" w14:textId="4AA8579B"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Antasida DOEN</w:t>
            </w:r>
          </w:p>
        </w:tc>
        <w:tc>
          <w:tcPr>
            <w:tcW w:w="993" w:type="dxa"/>
            <w:vAlign w:val="bottom"/>
          </w:tcPr>
          <w:p w14:paraId="3194BF4F" w14:textId="73809F9F"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327BFA97" w14:textId="28789E75"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67401</w:t>
            </w:r>
          </w:p>
        </w:tc>
        <w:tc>
          <w:tcPr>
            <w:tcW w:w="1843" w:type="dxa"/>
            <w:vAlign w:val="bottom"/>
          </w:tcPr>
          <w:p w14:paraId="594931DE" w14:textId="78D8E14C"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0.035181739</w:t>
            </w:r>
          </w:p>
        </w:tc>
      </w:tr>
      <w:tr w:rsidR="00CF7C1D" w14:paraId="4AAB752D"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58AD0230" w14:textId="4356922F"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8</w:t>
            </w:r>
          </w:p>
        </w:tc>
        <w:tc>
          <w:tcPr>
            <w:tcW w:w="2551" w:type="dxa"/>
            <w:vAlign w:val="bottom"/>
          </w:tcPr>
          <w:p w14:paraId="15A4A56E" w14:textId="3735C34E"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Vit. B komplek</w:t>
            </w:r>
          </w:p>
        </w:tc>
        <w:tc>
          <w:tcPr>
            <w:tcW w:w="993" w:type="dxa"/>
            <w:vAlign w:val="bottom"/>
          </w:tcPr>
          <w:p w14:paraId="686B198B" w14:textId="3663C68C"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FBFC641" w14:textId="2CC4ACBF"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60752</w:t>
            </w:r>
          </w:p>
        </w:tc>
        <w:tc>
          <w:tcPr>
            <w:tcW w:w="1843" w:type="dxa"/>
            <w:vAlign w:val="bottom"/>
          </w:tcPr>
          <w:p w14:paraId="2B25A6DF" w14:textId="7337ED1F"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0.031711117</w:t>
            </w:r>
          </w:p>
        </w:tc>
      </w:tr>
      <w:tr w:rsidR="00CF7C1D" w14:paraId="6F9E4277"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4343A71D" w14:textId="6B32EEE9"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9</w:t>
            </w:r>
          </w:p>
        </w:tc>
        <w:tc>
          <w:tcPr>
            <w:tcW w:w="2551" w:type="dxa"/>
            <w:vAlign w:val="bottom"/>
          </w:tcPr>
          <w:p w14:paraId="77C68829" w14:textId="249253B1"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Albendazole 400 mg</w:t>
            </w:r>
          </w:p>
        </w:tc>
        <w:tc>
          <w:tcPr>
            <w:tcW w:w="993" w:type="dxa"/>
            <w:vAlign w:val="bottom"/>
          </w:tcPr>
          <w:p w14:paraId="16627D84" w14:textId="1023E498"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5B75E4BA" w14:textId="4C056074"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52620</w:t>
            </w:r>
          </w:p>
        </w:tc>
        <w:tc>
          <w:tcPr>
            <w:tcW w:w="1843" w:type="dxa"/>
            <w:vAlign w:val="bottom"/>
          </w:tcPr>
          <w:p w14:paraId="54D4A11D" w14:textId="30D3D0AF"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0.027466404</w:t>
            </w:r>
          </w:p>
        </w:tc>
      </w:tr>
      <w:tr w:rsidR="00CF7C1D" w14:paraId="3BE4EB6E"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56750B5C" w14:textId="6DCAE4BF"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10</w:t>
            </w:r>
          </w:p>
        </w:tc>
        <w:tc>
          <w:tcPr>
            <w:tcW w:w="2551" w:type="dxa"/>
            <w:vAlign w:val="bottom"/>
          </w:tcPr>
          <w:p w14:paraId="7C111B3A" w14:textId="1CA1644D"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Glimepiride 2 mg</w:t>
            </w:r>
          </w:p>
        </w:tc>
        <w:tc>
          <w:tcPr>
            <w:tcW w:w="993" w:type="dxa"/>
            <w:vAlign w:val="bottom"/>
          </w:tcPr>
          <w:p w14:paraId="374E7EB3" w14:textId="055215B1"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595F7D5B" w14:textId="3916C8B8"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43865</w:t>
            </w:r>
          </w:p>
        </w:tc>
        <w:tc>
          <w:tcPr>
            <w:tcW w:w="1843" w:type="dxa"/>
            <w:vAlign w:val="bottom"/>
          </w:tcPr>
          <w:p w14:paraId="3F58EE37" w14:textId="73E1AD3D"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0.0228965</w:t>
            </w:r>
          </w:p>
        </w:tc>
      </w:tr>
      <w:tr w:rsidR="00CF7C1D" w14:paraId="7CB5273C"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67C9D835" w14:textId="41D655AB"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11</w:t>
            </w:r>
          </w:p>
        </w:tc>
        <w:tc>
          <w:tcPr>
            <w:tcW w:w="2551" w:type="dxa"/>
            <w:vAlign w:val="bottom"/>
          </w:tcPr>
          <w:p w14:paraId="4F831145" w14:textId="76919DE2"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Gliseril Guayakolat 100 mg</w:t>
            </w:r>
          </w:p>
        </w:tc>
        <w:tc>
          <w:tcPr>
            <w:tcW w:w="993" w:type="dxa"/>
            <w:vAlign w:val="bottom"/>
          </w:tcPr>
          <w:p w14:paraId="723A57C2" w14:textId="3A1F1522"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4345A98F" w14:textId="557A8E78"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35072</w:t>
            </w:r>
          </w:p>
        </w:tc>
        <w:tc>
          <w:tcPr>
            <w:tcW w:w="1843" w:type="dxa"/>
            <w:vAlign w:val="bottom"/>
          </w:tcPr>
          <w:p w14:paraId="6286A4FE" w14:textId="1C5A9806"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0.01830676</w:t>
            </w:r>
          </w:p>
        </w:tc>
      </w:tr>
      <w:tr w:rsidR="00CF7C1D" w14:paraId="2BCBE00B"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36616B76" w14:textId="074AFF9F"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12</w:t>
            </w:r>
          </w:p>
        </w:tc>
        <w:tc>
          <w:tcPr>
            <w:tcW w:w="2551" w:type="dxa"/>
            <w:vAlign w:val="bottom"/>
          </w:tcPr>
          <w:p w14:paraId="4A385F66" w14:textId="4B62E4FB"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Asam Askorbat 50 mg</w:t>
            </w:r>
          </w:p>
        </w:tc>
        <w:tc>
          <w:tcPr>
            <w:tcW w:w="993" w:type="dxa"/>
            <w:vAlign w:val="bottom"/>
          </w:tcPr>
          <w:p w14:paraId="6FB0B40D" w14:textId="59B8789E"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8F85B6B" w14:textId="14F83C3D"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34880</w:t>
            </w:r>
          </w:p>
        </w:tc>
        <w:tc>
          <w:tcPr>
            <w:tcW w:w="1843" w:type="dxa"/>
            <w:vAlign w:val="bottom"/>
          </w:tcPr>
          <w:p w14:paraId="1AD80C16" w14:textId="1D5303B4"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0.018206541</w:t>
            </w:r>
          </w:p>
        </w:tc>
      </w:tr>
      <w:tr w:rsidR="00CF7C1D" w14:paraId="206E8A20"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7207EF9F" w14:textId="3B6DA4A3"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13</w:t>
            </w:r>
          </w:p>
        </w:tc>
        <w:tc>
          <w:tcPr>
            <w:tcW w:w="2551" w:type="dxa"/>
            <w:vAlign w:val="bottom"/>
          </w:tcPr>
          <w:p w14:paraId="6E1A0F56" w14:textId="2BF75105"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Amoksisilin 500 mg</w:t>
            </w:r>
          </w:p>
        </w:tc>
        <w:tc>
          <w:tcPr>
            <w:tcW w:w="993" w:type="dxa"/>
            <w:vAlign w:val="bottom"/>
          </w:tcPr>
          <w:p w14:paraId="78CB388C" w14:textId="122BA6C9"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274538B0" w14:textId="2FAA3075"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34246</w:t>
            </w:r>
          </w:p>
        </w:tc>
        <w:tc>
          <w:tcPr>
            <w:tcW w:w="1843" w:type="dxa"/>
            <w:vAlign w:val="bottom"/>
          </w:tcPr>
          <w:p w14:paraId="259C8C15" w14:textId="70FD1670"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0.017875608</w:t>
            </w:r>
          </w:p>
        </w:tc>
      </w:tr>
      <w:tr w:rsidR="00CF7C1D" w14:paraId="240E5651"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1FDAAE36" w14:textId="7522B2B7"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14</w:t>
            </w:r>
          </w:p>
        </w:tc>
        <w:tc>
          <w:tcPr>
            <w:tcW w:w="2551" w:type="dxa"/>
            <w:vAlign w:val="bottom"/>
          </w:tcPr>
          <w:p w14:paraId="7EF47C90" w14:textId="49EBEC81"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Triheksifenidil 2 mg</w:t>
            </w:r>
          </w:p>
        </w:tc>
        <w:tc>
          <w:tcPr>
            <w:tcW w:w="993" w:type="dxa"/>
            <w:vAlign w:val="bottom"/>
          </w:tcPr>
          <w:p w14:paraId="045BAF34" w14:textId="2F11BE43"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4C5D205A" w14:textId="56BCEE4D"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34194</w:t>
            </w:r>
          </w:p>
        </w:tc>
        <w:tc>
          <w:tcPr>
            <w:tcW w:w="1843" w:type="dxa"/>
            <w:vAlign w:val="bottom"/>
          </w:tcPr>
          <w:p w14:paraId="2BAEFAF5" w14:textId="2F8ABEC6"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0.017848465</w:t>
            </w:r>
          </w:p>
        </w:tc>
      </w:tr>
      <w:tr w:rsidR="00CF7C1D" w14:paraId="5159159A"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520AC34F" w14:textId="2C00521E"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15</w:t>
            </w:r>
          </w:p>
        </w:tc>
        <w:tc>
          <w:tcPr>
            <w:tcW w:w="2551" w:type="dxa"/>
            <w:vAlign w:val="bottom"/>
          </w:tcPr>
          <w:p w14:paraId="213C3DB4" w14:textId="7ADCF9D6"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Molexflu</w:t>
            </w:r>
          </w:p>
        </w:tc>
        <w:tc>
          <w:tcPr>
            <w:tcW w:w="993" w:type="dxa"/>
            <w:vAlign w:val="bottom"/>
          </w:tcPr>
          <w:p w14:paraId="1F17DEC9" w14:textId="290ED146"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71CA87EE" w14:textId="387F20FA"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30111</w:t>
            </w:r>
          </w:p>
        </w:tc>
        <w:tc>
          <w:tcPr>
            <w:tcW w:w="1843" w:type="dxa"/>
            <w:vAlign w:val="bottom"/>
          </w:tcPr>
          <w:p w14:paraId="01CD972C" w14:textId="552C9D0C"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0.015717235</w:t>
            </w:r>
          </w:p>
        </w:tc>
      </w:tr>
      <w:tr w:rsidR="00CF7C1D" w14:paraId="52A6F5F7"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76BD69A3" w14:textId="7879138A"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16</w:t>
            </w:r>
          </w:p>
        </w:tc>
        <w:tc>
          <w:tcPr>
            <w:tcW w:w="2551" w:type="dxa"/>
            <w:vAlign w:val="bottom"/>
          </w:tcPr>
          <w:p w14:paraId="4A6BBB85" w14:textId="0A6972F1"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Alpara</w:t>
            </w:r>
          </w:p>
        </w:tc>
        <w:tc>
          <w:tcPr>
            <w:tcW w:w="993" w:type="dxa"/>
            <w:vAlign w:val="bottom"/>
          </w:tcPr>
          <w:p w14:paraId="2205BC67" w14:textId="0020F9A8"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51198226" w14:textId="0C16458D"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29836</w:t>
            </w:r>
          </w:p>
        </w:tc>
        <w:tc>
          <w:tcPr>
            <w:tcW w:w="1843" w:type="dxa"/>
            <w:vAlign w:val="bottom"/>
          </w:tcPr>
          <w:p w14:paraId="5AA2D7A0" w14:textId="36E42E91"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0.015573691</w:t>
            </w:r>
          </w:p>
        </w:tc>
      </w:tr>
      <w:tr w:rsidR="00CF7C1D" w14:paraId="05AC140F"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6E3F9A32" w14:textId="1AFC301E"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17</w:t>
            </w:r>
          </w:p>
        </w:tc>
        <w:tc>
          <w:tcPr>
            <w:tcW w:w="2551" w:type="dxa"/>
            <w:vAlign w:val="bottom"/>
          </w:tcPr>
          <w:p w14:paraId="2865CC45" w14:textId="0A6B461F"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Asam Mefenamat 500 mg tab</w:t>
            </w:r>
          </w:p>
        </w:tc>
        <w:tc>
          <w:tcPr>
            <w:tcW w:w="993" w:type="dxa"/>
            <w:vAlign w:val="bottom"/>
          </w:tcPr>
          <w:p w14:paraId="645A2A70" w14:textId="4D76E972"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721AED71" w14:textId="65E69D9C"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28375</w:t>
            </w:r>
          </w:p>
        </w:tc>
        <w:tc>
          <w:tcPr>
            <w:tcW w:w="1843" w:type="dxa"/>
            <w:vAlign w:val="bottom"/>
          </w:tcPr>
          <w:p w14:paraId="0E13F154" w14:textId="05554BDE"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0.014811084</w:t>
            </w:r>
          </w:p>
        </w:tc>
      </w:tr>
      <w:tr w:rsidR="00CF7C1D" w14:paraId="03A12EAC"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6575883E" w14:textId="2C777737"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18</w:t>
            </w:r>
          </w:p>
        </w:tc>
        <w:tc>
          <w:tcPr>
            <w:tcW w:w="2551" w:type="dxa"/>
            <w:vAlign w:val="bottom"/>
          </w:tcPr>
          <w:p w14:paraId="46057471" w14:textId="506DBA13"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Diklofenak Na. 50 mg tab</w:t>
            </w:r>
          </w:p>
        </w:tc>
        <w:tc>
          <w:tcPr>
            <w:tcW w:w="993" w:type="dxa"/>
            <w:vAlign w:val="bottom"/>
          </w:tcPr>
          <w:p w14:paraId="5A50E70B" w14:textId="5B39471B"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CBC8296" w14:textId="3F69C40E"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27295</w:t>
            </w:r>
          </w:p>
        </w:tc>
        <w:tc>
          <w:tcPr>
            <w:tcW w:w="1843" w:type="dxa"/>
            <w:vAlign w:val="bottom"/>
          </w:tcPr>
          <w:p w14:paraId="16EA9C6C" w14:textId="42C66D41"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0.014247349</w:t>
            </w:r>
          </w:p>
        </w:tc>
      </w:tr>
      <w:tr w:rsidR="00CF7C1D" w14:paraId="1EFB688D"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25CE13B0" w14:textId="743869E3"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19</w:t>
            </w:r>
          </w:p>
        </w:tc>
        <w:tc>
          <w:tcPr>
            <w:tcW w:w="2551" w:type="dxa"/>
            <w:vAlign w:val="bottom"/>
          </w:tcPr>
          <w:p w14:paraId="3F461734" w14:textId="1C884831"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Kalsium Laktat 500 mg</w:t>
            </w:r>
          </w:p>
        </w:tc>
        <w:tc>
          <w:tcPr>
            <w:tcW w:w="993" w:type="dxa"/>
            <w:vAlign w:val="bottom"/>
          </w:tcPr>
          <w:p w14:paraId="7EF4FB61" w14:textId="5793207B"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175CC21C" w14:textId="4251EEE4"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25181</w:t>
            </w:r>
          </w:p>
        </w:tc>
        <w:tc>
          <w:tcPr>
            <w:tcW w:w="1843" w:type="dxa"/>
            <w:vAlign w:val="bottom"/>
          </w:tcPr>
          <w:p w14:paraId="5C8F680A" w14:textId="6819E893"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0.013143891</w:t>
            </w:r>
          </w:p>
        </w:tc>
      </w:tr>
      <w:tr w:rsidR="00CF7C1D" w14:paraId="25647AFB"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46A0D2E9" w14:textId="31662518"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20</w:t>
            </w:r>
          </w:p>
        </w:tc>
        <w:tc>
          <w:tcPr>
            <w:tcW w:w="2551" w:type="dxa"/>
            <w:vAlign w:val="bottom"/>
          </w:tcPr>
          <w:p w14:paraId="09C54CD2" w14:textId="1A564126"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Glibenklamid 5 mg</w:t>
            </w:r>
          </w:p>
        </w:tc>
        <w:tc>
          <w:tcPr>
            <w:tcW w:w="993" w:type="dxa"/>
            <w:vAlign w:val="bottom"/>
          </w:tcPr>
          <w:p w14:paraId="7120C8A9" w14:textId="7A0E0952"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11BEFA54" w14:textId="078889AD"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22755</w:t>
            </w:r>
          </w:p>
        </w:tc>
        <w:tc>
          <w:tcPr>
            <w:tcW w:w="1843" w:type="dxa"/>
            <w:vAlign w:val="bottom"/>
          </w:tcPr>
          <w:p w14:paraId="6696109A" w14:textId="63285632"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0.011877576</w:t>
            </w:r>
          </w:p>
        </w:tc>
      </w:tr>
      <w:tr w:rsidR="00CF7C1D" w14:paraId="63D68BA7"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6FC97DC0" w14:textId="2E779787"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21</w:t>
            </w:r>
          </w:p>
        </w:tc>
        <w:tc>
          <w:tcPr>
            <w:tcW w:w="2551" w:type="dxa"/>
            <w:vAlign w:val="bottom"/>
          </w:tcPr>
          <w:p w14:paraId="1A62512F" w14:textId="1C166121"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Klorfeniramin Maleat (CTM) 4 mg</w:t>
            </w:r>
          </w:p>
        </w:tc>
        <w:tc>
          <w:tcPr>
            <w:tcW w:w="993" w:type="dxa"/>
            <w:vAlign w:val="bottom"/>
          </w:tcPr>
          <w:p w14:paraId="48D12508" w14:textId="2198FA12"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1A867D26" w14:textId="04BE382B"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20407</w:t>
            </w:r>
          </w:p>
        </w:tc>
        <w:tc>
          <w:tcPr>
            <w:tcW w:w="1843" w:type="dxa"/>
            <w:vAlign w:val="bottom"/>
          </w:tcPr>
          <w:p w14:paraId="347BDB18" w14:textId="6CEC42B9"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0.010651975</w:t>
            </w:r>
          </w:p>
        </w:tc>
      </w:tr>
      <w:tr w:rsidR="00CF7C1D" w14:paraId="7AFF96A4"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7537E279" w14:textId="4D0D33F9"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22</w:t>
            </w:r>
          </w:p>
        </w:tc>
        <w:tc>
          <w:tcPr>
            <w:tcW w:w="2551" w:type="dxa"/>
            <w:vAlign w:val="bottom"/>
          </w:tcPr>
          <w:p w14:paraId="34C9A4D8" w14:textId="107D82DF"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Cefixime 100 mg</w:t>
            </w:r>
          </w:p>
        </w:tc>
        <w:tc>
          <w:tcPr>
            <w:tcW w:w="993" w:type="dxa"/>
            <w:vAlign w:val="bottom"/>
          </w:tcPr>
          <w:p w14:paraId="36C5C1F8" w14:textId="3A124FCC"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Kapsul</w:t>
            </w:r>
          </w:p>
        </w:tc>
        <w:tc>
          <w:tcPr>
            <w:tcW w:w="1984" w:type="dxa"/>
            <w:vAlign w:val="bottom"/>
          </w:tcPr>
          <w:p w14:paraId="5BAF1637" w14:textId="6B8C1415"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19580</w:t>
            </w:r>
          </w:p>
        </w:tc>
        <w:tc>
          <w:tcPr>
            <w:tcW w:w="1843" w:type="dxa"/>
            <w:vAlign w:val="bottom"/>
          </w:tcPr>
          <w:p w14:paraId="66F434FD" w14:textId="04F665A0"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0.0102203</w:t>
            </w:r>
          </w:p>
        </w:tc>
      </w:tr>
      <w:tr w:rsidR="00CF7C1D" w14:paraId="0DD18B82"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7A90C070" w14:textId="3B26D00C"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23</w:t>
            </w:r>
          </w:p>
        </w:tc>
        <w:tc>
          <w:tcPr>
            <w:tcW w:w="2551" w:type="dxa"/>
            <w:vAlign w:val="bottom"/>
          </w:tcPr>
          <w:p w14:paraId="332DD3E5" w14:textId="77EB54B3"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Simvastatin 20 mg tab</w:t>
            </w:r>
          </w:p>
        </w:tc>
        <w:tc>
          <w:tcPr>
            <w:tcW w:w="993" w:type="dxa"/>
            <w:vAlign w:val="bottom"/>
          </w:tcPr>
          <w:p w14:paraId="0026D688" w14:textId="1A1D4699"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D00C6D1" w14:textId="702A20E3"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19143</w:t>
            </w:r>
          </w:p>
        </w:tc>
        <w:tc>
          <w:tcPr>
            <w:tcW w:w="1843" w:type="dxa"/>
            <w:vAlign w:val="bottom"/>
          </w:tcPr>
          <w:p w14:paraId="51D82E98" w14:textId="09AA336E"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0.009992196</w:t>
            </w:r>
          </w:p>
        </w:tc>
      </w:tr>
      <w:tr w:rsidR="00CF7C1D" w14:paraId="6668A4FB"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38F7F182" w14:textId="642B3EAC"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24</w:t>
            </w:r>
          </w:p>
        </w:tc>
        <w:tc>
          <w:tcPr>
            <w:tcW w:w="2551" w:type="dxa"/>
            <w:vAlign w:val="bottom"/>
          </w:tcPr>
          <w:p w14:paraId="73D51CAD" w14:textId="1B3CA558"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Allopurinol 100 mg</w:t>
            </w:r>
          </w:p>
        </w:tc>
        <w:tc>
          <w:tcPr>
            <w:tcW w:w="993" w:type="dxa"/>
            <w:vAlign w:val="bottom"/>
          </w:tcPr>
          <w:p w14:paraId="51BA06D7" w14:textId="009FE4A2"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8A558D2" w14:textId="1112CF28"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18632</w:t>
            </w:r>
          </w:p>
        </w:tc>
        <w:tc>
          <w:tcPr>
            <w:tcW w:w="1843" w:type="dxa"/>
            <w:vAlign w:val="bottom"/>
          </w:tcPr>
          <w:p w14:paraId="2A4D4DA7" w14:textId="7B1D9E7A"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0.009725466</w:t>
            </w:r>
          </w:p>
        </w:tc>
      </w:tr>
      <w:tr w:rsidR="00CF7C1D" w14:paraId="089E399D"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58841DAB" w14:textId="0C91C22D"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25</w:t>
            </w:r>
          </w:p>
        </w:tc>
        <w:tc>
          <w:tcPr>
            <w:tcW w:w="2551" w:type="dxa"/>
            <w:vAlign w:val="bottom"/>
          </w:tcPr>
          <w:p w14:paraId="79E29A43" w14:textId="19A1DCC5"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Natrium Diklofenak 50 mg</w:t>
            </w:r>
          </w:p>
        </w:tc>
        <w:tc>
          <w:tcPr>
            <w:tcW w:w="993" w:type="dxa"/>
            <w:vAlign w:val="bottom"/>
          </w:tcPr>
          <w:p w14:paraId="0544F25B" w14:textId="719F291F"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411243D5" w14:textId="01F991A0" w:rsidR="00CF7C1D" w:rsidRPr="00661820" w:rsidRDefault="00CF7C1D" w:rsidP="00D36A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17770</w:t>
            </w:r>
          </w:p>
        </w:tc>
        <w:tc>
          <w:tcPr>
            <w:tcW w:w="1843" w:type="dxa"/>
            <w:vAlign w:val="bottom"/>
          </w:tcPr>
          <w:p w14:paraId="74C113C0" w14:textId="629FFD43"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0.009275523</w:t>
            </w:r>
          </w:p>
        </w:tc>
      </w:tr>
      <w:tr w:rsidR="00CF7C1D" w14:paraId="6A26FF23"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593FD4CE" w14:textId="0D126ACD" w:rsidR="00CF7C1D" w:rsidRPr="00661820" w:rsidRDefault="00CF7C1D" w:rsidP="00D36A81">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26</w:t>
            </w:r>
          </w:p>
        </w:tc>
        <w:tc>
          <w:tcPr>
            <w:tcW w:w="2551" w:type="dxa"/>
            <w:vAlign w:val="bottom"/>
          </w:tcPr>
          <w:p w14:paraId="16AED6D7" w14:textId="5E544CAA" w:rsidR="00CF7C1D" w:rsidRPr="00661820" w:rsidRDefault="00CF7C1D"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Antalgin 500 mg</w:t>
            </w:r>
          </w:p>
        </w:tc>
        <w:tc>
          <w:tcPr>
            <w:tcW w:w="993" w:type="dxa"/>
            <w:vAlign w:val="bottom"/>
          </w:tcPr>
          <w:p w14:paraId="4C74B8A4" w14:textId="630DEFAC"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34DC50CF" w14:textId="28B08921" w:rsidR="00CF7C1D" w:rsidRPr="00661820" w:rsidRDefault="00CF7C1D" w:rsidP="00D36A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17362</w:t>
            </w:r>
          </w:p>
        </w:tc>
        <w:tc>
          <w:tcPr>
            <w:tcW w:w="1843" w:type="dxa"/>
            <w:vAlign w:val="bottom"/>
          </w:tcPr>
          <w:p w14:paraId="0314D7E4" w14:textId="3C805942"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0.009062556</w:t>
            </w:r>
          </w:p>
        </w:tc>
      </w:tr>
      <w:tr w:rsidR="00CF7C1D" w14:paraId="5247C9EC"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Borders>
              <w:bottom w:val="single" w:sz="24" w:space="0" w:color="000000"/>
            </w:tcBorders>
          </w:tcPr>
          <w:p w14:paraId="209E4F47" w14:textId="6D565812" w:rsidR="00CF7C1D" w:rsidRPr="00661820" w:rsidRDefault="00CF7C1D" w:rsidP="00083DBC">
            <w:pPr>
              <w:jc w:val="center"/>
              <w:rPr>
                <w:rFonts w:ascii="Times New Roman" w:eastAsia="Times New Roman" w:hAnsi="Times New Roman" w:cs="Times New Roman"/>
                <w:sz w:val="24"/>
                <w:szCs w:val="24"/>
              </w:rPr>
            </w:pPr>
            <w:r w:rsidRPr="00661820">
              <w:rPr>
                <w:rFonts w:ascii="Times New Roman" w:eastAsia="Times New Roman" w:hAnsi="Times New Roman" w:cs="Times New Roman"/>
                <w:b w:val="0"/>
                <w:bCs w:val="0"/>
                <w:sz w:val="24"/>
                <w:szCs w:val="24"/>
              </w:rPr>
              <w:t>27</w:t>
            </w:r>
          </w:p>
        </w:tc>
        <w:tc>
          <w:tcPr>
            <w:tcW w:w="2551" w:type="dxa"/>
            <w:tcBorders>
              <w:bottom w:val="single" w:sz="24" w:space="0" w:color="000000"/>
            </w:tcBorders>
            <w:vAlign w:val="bottom"/>
          </w:tcPr>
          <w:p w14:paraId="74542D7B" w14:textId="247D905E" w:rsidR="00CF7C1D" w:rsidRPr="00661820" w:rsidRDefault="00CF7C1D"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As. Mefenamat 500 mg</w:t>
            </w:r>
          </w:p>
        </w:tc>
        <w:tc>
          <w:tcPr>
            <w:tcW w:w="993" w:type="dxa"/>
            <w:tcBorders>
              <w:bottom w:val="single" w:sz="24" w:space="0" w:color="000000"/>
            </w:tcBorders>
            <w:vAlign w:val="bottom"/>
          </w:tcPr>
          <w:p w14:paraId="5C61CDF4" w14:textId="00183A4C" w:rsidR="00CF7C1D" w:rsidRPr="00661820" w:rsidRDefault="00CF7C1D" w:rsidP="00083D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tcBorders>
              <w:bottom w:val="single" w:sz="24" w:space="0" w:color="000000"/>
            </w:tcBorders>
            <w:vAlign w:val="bottom"/>
          </w:tcPr>
          <w:p w14:paraId="2F26F6AA" w14:textId="3C812869" w:rsidR="00CF7C1D" w:rsidRPr="00661820" w:rsidRDefault="00CF7C1D" w:rsidP="00083D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17100</w:t>
            </w:r>
          </w:p>
        </w:tc>
        <w:tc>
          <w:tcPr>
            <w:tcW w:w="1843" w:type="dxa"/>
            <w:tcBorders>
              <w:bottom w:val="single" w:sz="24" w:space="0" w:color="000000"/>
            </w:tcBorders>
            <w:vAlign w:val="bottom"/>
          </w:tcPr>
          <w:p w14:paraId="04D19640" w14:textId="41F823D4" w:rsidR="00CF7C1D" w:rsidRPr="00661820" w:rsidRDefault="00CF7C1D" w:rsidP="006618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0.008925798</w:t>
            </w:r>
          </w:p>
        </w:tc>
      </w:tr>
    </w:tbl>
    <w:p w14:paraId="6C755582" w14:textId="7F1A88B8" w:rsidR="00BF1C18" w:rsidRDefault="00BF1C18">
      <w:pPr>
        <w:spacing w:line="360" w:lineRule="auto"/>
        <w:jc w:val="both"/>
        <w:rPr>
          <w:rFonts w:ascii="Times New Roman" w:eastAsia="Times New Roman" w:hAnsi="Times New Roman" w:cs="Times New Roman"/>
          <w:sz w:val="24"/>
          <w:szCs w:val="24"/>
        </w:rPr>
      </w:pPr>
    </w:p>
    <w:p w14:paraId="342FF765" w14:textId="4B0289CF" w:rsidR="00D36A81" w:rsidRPr="00067198" w:rsidRDefault="00D36A81" w:rsidP="00067198">
      <w:pPr>
        <w:pStyle w:val="Heading5"/>
        <w:rPr>
          <w:rFonts w:ascii="Times New Roman" w:eastAsia="Times New Roman" w:hAnsi="Times New Roman" w:cs="Times New Roman"/>
          <w:color w:val="000000"/>
          <w:sz w:val="24"/>
          <w:szCs w:val="24"/>
        </w:rPr>
      </w:pPr>
      <w:bookmarkStart w:id="209" w:name="_Lampiran_3_Hasil"/>
      <w:bookmarkStart w:id="210" w:name="_Toc235052131"/>
      <w:bookmarkStart w:id="211" w:name="_Toc237169400"/>
      <w:bookmarkStart w:id="212" w:name="_Toc237893842"/>
      <w:bookmarkEnd w:id="209"/>
      <w:r>
        <w:rPr>
          <w:rFonts w:ascii="Times New Roman" w:eastAsia="Times New Roman" w:hAnsi="Times New Roman" w:cs="Times New Roman"/>
          <w:b/>
          <w:bCs/>
          <w:color w:val="000000"/>
          <w:sz w:val="24"/>
          <w:szCs w:val="24"/>
        </w:rPr>
        <w:t xml:space="preserve">Lampiran </w:t>
      </w:r>
      <w:r w:rsidR="00067198">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Hasil Pengelompokan Obat</w:t>
      </w:r>
      <w:r w:rsidR="00A64B98">
        <w:rPr>
          <w:rFonts w:ascii="Times New Roman" w:eastAsia="Times New Roman" w:hAnsi="Times New Roman" w:cs="Times New Roman"/>
          <w:color w:val="000000"/>
          <w:sz w:val="24"/>
          <w:szCs w:val="24"/>
        </w:rPr>
        <w:t xml:space="preserve"> Tingkat Pemakaian</w:t>
      </w:r>
      <w:r>
        <w:rPr>
          <w:rFonts w:ascii="Times New Roman" w:eastAsia="Times New Roman" w:hAnsi="Times New Roman" w:cs="Times New Roman"/>
          <w:color w:val="000000"/>
          <w:sz w:val="24"/>
          <w:szCs w:val="24"/>
        </w:rPr>
        <w:t xml:space="preserve"> </w:t>
      </w:r>
      <w:r w:rsidR="006E5B7F">
        <w:rPr>
          <w:rFonts w:ascii="Times New Roman" w:eastAsia="Times New Roman" w:hAnsi="Times New Roman" w:cs="Times New Roman"/>
          <w:color w:val="000000"/>
          <w:sz w:val="24"/>
          <w:szCs w:val="24"/>
        </w:rPr>
        <w:t>Sedang</w:t>
      </w:r>
      <w:bookmarkEnd w:id="210"/>
      <w:r w:rsidR="00C3442B">
        <w:rPr>
          <w:rFonts w:ascii="Times New Roman" w:eastAsia="Times New Roman" w:hAnsi="Times New Roman" w:cs="Times New Roman"/>
          <w:color w:val="000000"/>
          <w:sz w:val="24"/>
          <w:szCs w:val="24"/>
        </w:rPr>
        <w:t xml:space="preserve"> (36 Obat)</w:t>
      </w:r>
      <w:bookmarkEnd w:id="211"/>
      <w:bookmarkEnd w:id="212"/>
    </w:p>
    <w:tbl>
      <w:tblPr>
        <w:tblStyle w:val="afa"/>
        <w:tblW w:w="8189" w:type="dxa"/>
        <w:tblInd w:w="33" w:type="dxa"/>
        <w:tblBorders>
          <w:top w:val="single" w:sz="4" w:space="0" w:color="7F7F7F"/>
          <w:bottom w:val="single" w:sz="4" w:space="0" w:color="7F7F7F"/>
        </w:tblBorders>
        <w:tblLayout w:type="fixed"/>
        <w:tblLook w:val="04A0" w:firstRow="1" w:lastRow="0" w:firstColumn="1" w:lastColumn="0" w:noHBand="0" w:noVBand="1"/>
      </w:tblPr>
      <w:tblGrid>
        <w:gridCol w:w="676"/>
        <w:gridCol w:w="2693"/>
        <w:gridCol w:w="993"/>
        <w:gridCol w:w="1984"/>
        <w:gridCol w:w="1843"/>
      </w:tblGrid>
      <w:tr w:rsidR="00CF7C1D" w14:paraId="56CEF97E" w14:textId="77777777" w:rsidTr="00CF7C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76" w:type="dxa"/>
            <w:tcBorders>
              <w:top w:val="single" w:sz="24" w:space="0" w:color="000000"/>
            </w:tcBorders>
          </w:tcPr>
          <w:p w14:paraId="2F32A70C" w14:textId="77777777" w:rsidR="00CF7C1D" w:rsidRPr="00661820" w:rsidRDefault="00CF7C1D" w:rsidP="005B63C6">
            <w:pPr>
              <w:jc w:val="center"/>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No</w:t>
            </w:r>
          </w:p>
        </w:tc>
        <w:tc>
          <w:tcPr>
            <w:tcW w:w="2693" w:type="dxa"/>
            <w:tcBorders>
              <w:top w:val="single" w:sz="24" w:space="0" w:color="000000"/>
            </w:tcBorders>
          </w:tcPr>
          <w:p w14:paraId="281B0EB6" w14:textId="77777777" w:rsidR="00CF7C1D" w:rsidRPr="00661820" w:rsidRDefault="00CF7C1D"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Nama Obat</w:t>
            </w:r>
          </w:p>
        </w:tc>
        <w:tc>
          <w:tcPr>
            <w:tcW w:w="993" w:type="dxa"/>
            <w:tcBorders>
              <w:top w:val="single" w:sz="24" w:space="0" w:color="000000"/>
            </w:tcBorders>
          </w:tcPr>
          <w:p w14:paraId="311024A6" w14:textId="77777777" w:rsidR="00CF7C1D" w:rsidRPr="00661820" w:rsidRDefault="00CF7C1D"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Satuan</w:t>
            </w:r>
          </w:p>
        </w:tc>
        <w:tc>
          <w:tcPr>
            <w:tcW w:w="1984" w:type="dxa"/>
            <w:tcBorders>
              <w:top w:val="single" w:sz="24" w:space="0" w:color="000000"/>
            </w:tcBorders>
          </w:tcPr>
          <w:p w14:paraId="535AC78D" w14:textId="77777777" w:rsidR="00CF7C1D" w:rsidRPr="00661820" w:rsidRDefault="00CF7C1D"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Total Pemakaian</w:t>
            </w:r>
          </w:p>
        </w:tc>
        <w:tc>
          <w:tcPr>
            <w:tcW w:w="1843" w:type="dxa"/>
            <w:tcBorders>
              <w:top w:val="single" w:sz="24" w:space="0" w:color="000000"/>
            </w:tcBorders>
          </w:tcPr>
          <w:p w14:paraId="5CA63E7E" w14:textId="77777777" w:rsidR="00CF7C1D" w:rsidRPr="00661820" w:rsidRDefault="00CF7C1D"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eastAsia="Times New Roman" w:hAnsi="Times New Roman" w:cs="Times New Roman"/>
                <w:sz w:val="24"/>
                <w:szCs w:val="24"/>
              </w:rPr>
              <w:t>Pemakaian (%)</w:t>
            </w:r>
          </w:p>
        </w:tc>
      </w:tr>
      <w:tr w:rsidR="00CF7C1D" w14:paraId="47F3F5C3"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5D462C44"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w:t>
            </w:r>
          </w:p>
        </w:tc>
        <w:tc>
          <w:tcPr>
            <w:tcW w:w="2693" w:type="dxa"/>
            <w:vAlign w:val="bottom"/>
          </w:tcPr>
          <w:p w14:paraId="3E03A37C" w14:textId="669E68D7" w:rsidR="00CF7C1D" w:rsidRPr="00661820" w:rsidRDefault="00CF7C1D" w:rsidP="00F61CC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Ambroxol HCl 30 mg tab</w:t>
            </w:r>
          </w:p>
        </w:tc>
        <w:tc>
          <w:tcPr>
            <w:tcW w:w="993" w:type="dxa"/>
            <w:vAlign w:val="bottom"/>
          </w:tcPr>
          <w:p w14:paraId="2CA3AAE8" w14:textId="4B1AE99C" w:rsidR="00CF7C1D" w:rsidRPr="00661820" w:rsidRDefault="00CF7C1D" w:rsidP="00976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1DE05E79" w14:textId="02B87109" w:rsidR="00CF7C1D" w:rsidRPr="00661820" w:rsidRDefault="00CF7C1D" w:rsidP="00976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16886</w:t>
            </w:r>
          </w:p>
        </w:tc>
        <w:tc>
          <w:tcPr>
            <w:tcW w:w="1843" w:type="dxa"/>
            <w:vAlign w:val="bottom"/>
          </w:tcPr>
          <w:p w14:paraId="439519C7" w14:textId="23941731" w:rsidR="00CF7C1D" w:rsidRPr="00661820" w:rsidRDefault="00CF7C1D" w:rsidP="00F61CC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0.008814095</w:t>
            </w:r>
          </w:p>
        </w:tc>
      </w:tr>
      <w:tr w:rsidR="00CF7C1D" w14:paraId="758D551A"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752817DF"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w:t>
            </w:r>
          </w:p>
        </w:tc>
        <w:tc>
          <w:tcPr>
            <w:tcW w:w="2693" w:type="dxa"/>
            <w:vAlign w:val="bottom"/>
          </w:tcPr>
          <w:p w14:paraId="1D0CA085" w14:textId="3958AF28" w:rsidR="00CF7C1D" w:rsidRPr="00661820" w:rsidRDefault="00CF7C1D" w:rsidP="00F61CC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Domperidon 10 mg</w:t>
            </w:r>
          </w:p>
        </w:tc>
        <w:tc>
          <w:tcPr>
            <w:tcW w:w="993" w:type="dxa"/>
            <w:vAlign w:val="bottom"/>
          </w:tcPr>
          <w:p w14:paraId="0876D919" w14:textId="4BB00604" w:rsidR="00CF7C1D" w:rsidRPr="00661820" w:rsidRDefault="00CF7C1D" w:rsidP="00976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52735232" w14:textId="47766586" w:rsidR="00CF7C1D" w:rsidRPr="00661820" w:rsidRDefault="00CF7C1D" w:rsidP="00976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16605</w:t>
            </w:r>
          </w:p>
        </w:tc>
        <w:tc>
          <w:tcPr>
            <w:tcW w:w="1843" w:type="dxa"/>
            <w:vAlign w:val="bottom"/>
          </w:tcPr>
          <w:p w14:paraId="2D253842" w14:textId="3A6CF1EB" w:rsidR="00CF7C1D" w:rsidRPr="00661820" w:rsidRDefault="00CF7C1D" w:rsidP="00F61CCA">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0.00866742</w:t>
            </w:r>
          </w:p>
        </w:tc>
      </w:tr>
      <w:tr w:rsidR="00CF7C1D" w14:paraId="2784F268"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4A06CB25"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3</w:t>
            </w:r>
          </w:p>
        </w:tc>
        <w:tc>
          <w:tcPr>
            <w:tcW w:w="2693" w:type="dxa"/>
            <w:vAlign w:val="bottom"/>
          </w:tcPr>
          <w:p w14:paraId="422CC485" w14:textId="582D56D4" w:rsidR="00CF7C1D" w:rsidRPr="00661820" w:rsidRDefault="00CF7C1D" w:rsidP="00F61CC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Guaifenesin tab</w:t>
            </w:r>
          </w:p>
        </w:tc>
        <w:tc>
          <w:tcPr>
            <w:tcW w:w="993" w:type="dxa"/>
            <w:vAlign w:val="bottom"/>
          </w:tcPr>
          <w:p w14:paraId="4A7C02E7" w14:textId="77553615" w:rsidR="00CF7C1D" w:rsidRPr="00661820" w:rsidRDefault="00CF7C1D" w:rsidP="00976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12882792" w14:textId="38790922" w:rsidR="00CF7C1D" w:rsidRPr="00661820" w:rsidRDefault="00CF7C1D" w:rsidP="00976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16535</w:t>
            </w:r>
          </w:p>
        </w:tc>
        <w:tc>
          <w:tcPr>
            <w:tcW w:w="1843" w:type="dxa"/>
            <w:vAlign w:val="bottom"/>
          </w:tcPr>
          <w:p w14:paraId="0C62C2BD" w14:textId="014F65B7" w:rsidR="00CF7C1D" w:rsidRPr="00661820" w:rsidRDefault="00CF7C1D" w:rsidP="00F61CC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0.008630882</w:t>
            </w:r>
          </w:p>
        </w:tc>
      </w:tr>
      <w:tr w:rsidR="00CF7C1D" w14:paraId="11D6308F"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32544F0E"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4</w:t>
            </w:r>
          </w:p>
        </w:tc>
        <w:tc>
          <w:tcPr>
            <w:tcW w:w="2693" w:type="dxa"/>
            <w:vAlign w:val="bottom"/>
          </w:tcPr>
          <w:p w14:paraId="5C11FB21" w14:textId="34CFED7A" w:rsidR="00CF7C1D" w:rsidRPr="00661820" w:rsidRDefault="00CF7C1D" w:rsidP="00F61CC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Ceterizine 10 mg</w:t>
            </w:r>
          </w:p>
        </w:tc>
        <w:tc>
          <w:tcPr>
            <w:tcW w:w="993" w:type="dxa"/>
            <w:vAlign w:val="bottom"/>
          </w:tcPr>
          <w:p w14:paraId="38DC071E" w14:textId="5F1E9748" w:rsidR="00CF7C1D" w:rsidRPr="00661820" w:rsidRDefault="00CF7C1D" w:rsidP="00976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C09D37A" w14:textId="66887F9F" w:rsidR="00CF7C1D" w:rsidRPr="00661820" w:rsidRDefault="00CF7C1D" w:rsidP="00976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16458</w:t>
            </w:r>
          </w:p>
        </w:tc>
        <w:tc>
          <w:tcPr>
            <w:tcW w:w="1843" w:type="dxa"/>
            <w:vAlign w:val="bottom"/>
          </w:tcPr>
          <w:p w14:paraId="5002D765" w14:textId="724707C7" w:rsidR="00CF7C1D" w:rsidRPr="00661820" w:rsidRDefault="00CF7C1D" w:rsidP="00F61CCA">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0.00859069</w:t>
            </w:r>
          </w:p>
        </w:tc>
      </w:tr>
      <w:tr w:rsidR="00CF7C1D" w14:paraId="336837DE"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6111AB6C"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5</w:t>
            </w:r>
          </w:p>
        </w:tc>
        <w:tc>
          <w:tcPr>
            <w:tcW w:w="2693" w:type="dxa"/>
            <w:vAlign w:val="bottom"/>
          </w:tcPr>
          <w:p w14:paraId="1FC1BC85" w14:textId="2CA02DBC"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Clozapine 25 mg</w:t>
            </w:r>
          </w:p>
        </w:tc>
        <w:tc>
          <w:tcPr>
            <w:tcW w:w="993" w:type="dxa"/>
            <w:vAlign w:val="bottom"/>
          </w:tcPr>
          <w:p w14:paraId="6669F116" w14:textId="6CCB5F8A"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0952D0BB" w14:textId="6878FC4C"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14049</w:t>
            </w:r>
          </w:p>
        </w:tc>
        <w:tc>
          <w:tcPr>
            <w:tcW w:w="1843" w:type="dxa"/>
            <w:vAlign w:val="bottom"/>
          </w:tcPr>
          <w:p w14:paraId="491E5373" w14:textId="6B909517"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0.007333248</w:t>
            </w:r>
          </w:p>
        </w:tc>
      </w:tr>
      <w:tr w:rsidR="00CF7C1D" w14:paraId="07846704"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40340CAD"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lastRenderedPageBreak/>
              <w:t>6</w:t>
            </w:r>
          </w:p>
        </w:tc>
        <w:tc>
          <w:tcPr>
            <w:tcW w:w="2693" w:type="dxa"/>
            <w:vAlign w:val="bottom"/>
          </w:tcPr>
          <w:p w14:paraId="01C81DB8" w14:textId="3F5B49BF"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Tiamin HCl 50 mg (Vit. B1) tab</w:t>
            </w:r>
          </w:p>
        </w:tc>
        <w:tc>
          <w:tcPr>
            <w:tcW w:w="993" w:type="dxa"/>
            <w:vAlign w:val="bottom"/>
          </w:tcPr>
          <w:p w14:paraId="7528D05E" w14:textId="3C0404DD"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39CE8CA7" w14:textId="5E56E8D0"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13761</w:t>
            </w:r>
          </w:p>
        </w:tc>
        <w:tc>
          <w:tcPr>
            <w:tcW w:w="1843" w:type="dxa"/>
            <w:vAlign w:val="bottom"/>
          </w:tcPr>
          <w:p w14:paraId="43F6BFCE" w14:textId="5B69CB5B"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0.007182919</w:t>
            </w:r>
          </w:p>
        </w:tc>
      </w:tr>
      <w:tr w:rsidR="00CF7C1D" w14:paraId="080C2603"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7D70BB13"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7</w:t>
            </w:r>
          </w:p>
        </w:tc>
        <w:tc>
          <w:tcPr>
            <w:tcW w:w="2693" w:type="dxa"/>
            <w:vAlign w:val="bottom"/>
          </w:tcPr>
          <w:p w14:paraId="033F0C27" w14:textId="553F0CF8"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Ranitidin tab 150 mg</w:t>
            </w:r>
          </w:p>
        </w:tc>
        <w:tc>
          <w:tcPr>
            <w:tcW w:w="993" w:type="dxa"/>
            <w:vAlign w:val="bottom"/>
          </w:tcPr>
          <w:p w14:paraId="24C1EBC4" w14:textId="5ADBDAF2"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3E7E8F81" w14:textId="1699C5DA"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12983</w:t>
            </w:r>
          </w:p>
        </w:tc>
        <w:tc>
          <w:tcPr>
            <w:tcW w:w="1843" w:type="dxa"/>
            <w:vAlign w:val="bottom"/>
          </w:tcPr>
          <w:p w14:paraId="1854156B" w14:textId="789F95AF"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0.006776821</w:t>
            </w:r>
          </w:p>
        </w:tc>
      </w:tr>
      <w:tr w:rsidR="00CF7C1D" w14:paraId="01304A4D"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551AE5E1"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8</w:t>
            </w:r>
          </w:p>
        </w:tc>
        <w:tc>
          <w:tcPr>
            <w:tcW w:w="2693" w:type="dxa"/>
            <w:vAlign w:val="bottom"/>
          </w:tcPr>
          <w:p w14:paraId="6DD38D26" w14:textId="3DCD8179"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Hustab tab</w:t>
            </w:r>
          </w:p>
        </w:tc>
        <w:tc>
          <w:tcPr>
            <w:tcW w:w="993" w:type="dxa"/>
            <w:vAlign w:val="bottom"/>
          </w:tcPr>
          <w:p w14:paraId="67DAE2B0" w14:textId="097A1BFD"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53376BC1" w14:textId="3A16D519"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12330</w:t>
            </w:r>
          </w:p>
        </w:tc>
        <w:tc>
          <w:tcPr>
            <w:tcW w:w="1843" w:type="dxa"/>
            <w:vAlign w:val="bottom"/>
          </w:tcPr>
          <w:p w14:paraId="102DA195" w14:textId="46076629"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0.00643597</w:t>
            </w:r>
          </w:p>
        </w:tc>
      </w:tr>
      <w:tr w:rsidR="00CF7C1D" w14:paraId="2AFA4103"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349F181B"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9</w:t>
            </w:r>
          </w:p>
        </w:tc>
        <w:tc>
          <w:tcPr>
            <w:tcW w:w="2693" w:type="dxa"/>
            <w:vAlign w:val="bottom"/>
          </w:tcPr>
          <w:p w14:paraId="1FD4A763" w14:textId="779E04D3"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Cefadroxil 500 mg</w:t>
            </w:r>
          </w:p>
        </w:tc>
        <w:tc>
          <w:tcPr>
            <w:tcW w:w="993" w:type="dxa"/>
            <w:vAlign w:val="bottom"/>
          </w:tcPr>
          <w:p w14:paraId="3C263929" w14:textId="29BC8EA8"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216BBC94" w14:textId="03FE3FA7"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10789</w:t>
            </w:r>
          </w:p>
        </w:tc>
        <w:tc>
          <w:tcPr>
            <w:tcW w:w="1843" w:type="dxa"/>
            <w:vAlign w:val="bottom"/>
          </w:tcPr>
          <w:p w14:paraId="3D2E35B5" w14:textId="67775DC7"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0.005631605</w:t>
            </w:r>
          </w:p>
        </w:tc>
      </w:tr>
      <w:tr w:rsidR="00CF7C1D" w14:paraId="26EA20FC"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5D9CE7D4"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10</w:t>
            </w:r>
          </w:p>
        </w:tc>
        <w:tc>
          <w:tcPr>
            <w:tcW w:w="2693" w:type="dxa"/>
            <w:vAlign w:val="bottom"/>
          </w:tcPr>
          <w:p w14:paraId="4D9B59CD" w14:textId="6D5FBCAF"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Acyclovir 400 mg</w:t>
            </w:r>
          </w:p>
        </w:tc>
        <w:tc>
          <w:tcPr>
            <w:tcW w:w="993" w:type="dxa"/>
            <w:vAlign w:val="bottom"/>
          </w:tcPr>
          <w:p w14:paraId="5BD0F792" w14:textId="1D21B1AE"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7AB67DAB" w14:textId="09ECDFA7"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10584</w:t>
            </w:r>
          </w:p>
        </w:tc>
        <w:tc>
          <w:tcPr>
            <w:tcW w:w="1843" w:type="dxa"/>
            <w:vAlign w:val="bottom"/>
          </w:tcPr>
          <w:p w14:paraId="45FFFCF6" w14:textId="1F79952D"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0.005524599</w:t>
            </w:r>
          </w:p>
        </w:tc>
      </w:tr>
      <w:tr w:rsidR="00CF7C1D" w14:paraId="070E6F79"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7F001A04"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11</w:t>
            </w:r>
          </w:p>
        </w:tc>
        <w:tc>
          <w:tcPr>
            <w:tcW w:w="2693" w:type="dxa"/>
            <w:vAlign w:val="bottom"/>
          </w:tcPr>
          <w:p w14:paraId="24609A5D" w14:textId="4383CC8A"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Betahistin Mesilat 6 mg</w:t>
            </w:r>
          </w:p>
        </w:tc>
        <w:tc>
          <w:tcPr>
            <w:tcW w:w="993" w:type="dxa"/>
            <w:vAlign w:val="bottom"/>
          </w:tcPr>
          <w:p w14:paraId="290EA692" w14:textId="7650244E"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3218FF23" w14:textId="06F66843"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10478</w:t>
            </w:r>
          </w:p>
        </w:tc>
        <w:tc>
          <w:tcPr>
            <w:tcW w:w="1843" w:type="dxa"/>
            <w:vAlign w:val="bottom"/>
          </w:tcPr>
          <w:p w14:paraId="0400C23A" w14:textId="4DFE661D"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0.00546927</w:t>
            </w:r>
          </w:p>
        </w:tc>
      </w:tr>
      <w:tr w:rsidR="00CF7C1D" w14:paraId="73B5BA4F"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4FD72223"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12</w:t>
            </w:r>
          </w:p>
        </w:tc>
        <w:tc>
          <w:tcPr>
            <w:tcW w:w="2693" w:type="dxa"/>
            <w:vAlign w:val="bottom"/>
          </w:tcPr>
          <w:p w14:paraId="05538037" w14:textId="269A38F9"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Ibuprofen 400 mg</w:t>
            </w:r>
          </w:p>
        </w:tc>
        <w:tc>
          <w:tcPr>
            <w:tcW w:w="993" w:type="dxa"/>
            <w:vAlign w:val="bottom"/>
          </w:tcPr>
          <w:p w14:paraId="6F6A6CBC" w14:textId="60D33117"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0DA4F52" w14:textId="5E1AC43F"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10290</w:t>
            </w:r>
          </w:p>
        </w:tc>
        <w:tc>
          <w:tcPr>
            <w:tcW w:w="1843" w:type="dxa"/>
            <w:vAlign w:val="bottom"/>
          </w:tcPr>
          <w:p w14:paraId="3221F3B4" w14:textId="227CBCAD"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0.005371138</w:t>
            </w:r>
          </w:p>
        </w:tc>
      </w:tr>
      <w:tr w:rsidR="00CF7C1D" w14:paraId="19D8CC22"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1DB94BC2"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13</w:t>
            </w:r>
          </w:p>
        </w:tc>
        <w:tc>
          <w:tcPr>
            <w:tcW w:w="2693" w:type="dxa"/>
            <w:vAlign w:val="bottom"/>
          </w:tcPr>
          <w:p w14:paraId="453A4D85" w14:textId="4ED41987"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Risperidone</w:t>
            </w:r>
          </w:p>
        </w:tc>
        <w:tc>
          <w:tcPr>
            <w:tcW w:w="993" w:type="dxa"/>
            <w:vAlign w:val="bottom"/>
          </w:tcPr>
          <w:p w14:paraId="68BCB504" w14:textId="03667AEA"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2A794228" w14:textId="693F4591"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9850</w:t>
            </w:r>
          </w:p>
        </w:tc>
        <w:tc>
          <w:tcPr>
            <w:tcW w:w="1843" w:type="dxa"/>
            <w:vAlign w:val="bottom"/>
          </w:tcPr>
          <w:p w14:paraId="08EBBAFF" w14:textId="6DD8F884"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0.005141469</w:t>
            </w:r>
          </w:p>
        </w:tc>
      </w:tr>
      <w:tr w:rsidR="00CF7C1D" w14:paraId="69129EA5"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D1BF025"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14</w:t>
            </w:r>
          </w:p>
        </w:tc>
        <w:tc>
          <w:tcPr>
            <w:tcW w:w="2693" w:type="dxa"/>
            <w:vAlign w:val="bottom"/>
          </w:tcPr>
          <w:p w14:paraId="46990031" w14:textId="679618D7"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Molagit</w:t>
            </w:r>
          </w:p>
        </w:tc>
        <w:tc>
          <w:tcPr>
            <w:tcW w:w="993" w:type="dxa"/>
            <w:vAlign w:val="bottom"/>
          </w:tcPr>
          <w:p w14:paraId="76A9293F" w14:textId="391FA9A5"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52A040BC" w14:textId="5BC847E3"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9362</w:t>
            </w:r>
          </w:p>
        </w:tc>
        <w:tc>
          <w:tcPr>
            <w:tcW w:w="1843" w:type="dxa"/>
            <w:vAlign w:val="bottom"/>
          </w:tcPr>
          <w:p w14:paraId="68E04708" w14:textId="593BDEC9"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0.004886744</w:t>
            </w:r>
          </w:p>
        </w:tc>
      </w:tr>
      <w:tr w:rsidR="00CF7C1D" w14:paraId="3C0B7877"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0A5D040D"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15</w:t>
            </w:r>
          </w:p>
        </w:tc>
        <w:tc>
          <w:tcPr>
            <w:tcW w:w="2693" w:type="dxa"/>
            <w:vAlign w:val="bottom"/>
          </w:tcPr>
          <w:p w14:paraId="6523FDED" w14:textId="6668B79D"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Omeprazol 20 mg tab</w:t>
            </w:r>
          </w:p>
        </w:tc>
        <w:tc>
          <w:tcPr>
            <w:tcW w:w="993" w:type="dxa"/>
            <w:vAlign w:val="bottom"/>
          </w:tcPr>
          <w:p w14:paraId="30D14849" w14:textId="1F9B9F2B"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7CEF488" w14:textId="20D64495"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9122</w:t>
            </w:r>
          </w:p>
        </w:tc>
        <w:tc>
          <w:tcPr>
            <w:tcW w:w="1843" w:type="dxa"/>
            <w:vAlign w:val="bottom"/>
          </w:tcPr>
          <w:p w14:paraId="0987E159" w14:textId="5FAA2BB8"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0.00476147</w:t>
            </w:r>
          </w:p>
        </w:tc>
      </w:tr>
      <w:tr w:rsidR="00CF7C1D" w14:paraId="6ED99B48"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1F1937C9"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16</w:t>
            </w:r>
          </w:p>
        </w:tc>
        <w:tc>
          <w:tcPr>
            <w:tcW w:w="2693" w:type="dxa"/>
            <w:vAlign w:val="bottom"/>
          </w:tcPr>
          <w:p w14:paraId="6A77424F" w14:textId="07643776"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Meloxicam 15 mg</w:t>
            </w:r>
          </w:p>
        </w:tc>
        <w:tc>
          <w:tcPr>
            <w:tcW w:w="993" w:type="dxa"/>
            <w:vAlign w:val="bottom"/>
          </w:tcPr>
          <w:p w14:paraId="7C37C596" w14:textId="4C24BD31"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02A3F31F" w14:textId="5B146368"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8928</w:t>
            </w:r>
          </w:p>
        </w:tc>
        <w:tc>
          <w:tcPr>
            <w:tcW w:w="1843" w:type="dxa"/>
            <w:vAlign w:val="bottom"/>
          </w:tcPr>
          <w:p w14:paraId="66B2A7D4" w14:textId="1A8A2DBF"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0.004660206</w:t>
            </w:r>
          </w:p>
        </w:tc>
      </w:tr>
      <w:tr w:rsidR="00CF7C1D" w14:paraId="11B528CF"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2D270B20"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17</w:t>
            </w:r>
          </w:p>
        </w:tc>
        <w:tc>
          <w:tcPr>
            <w:tcW w:w="2693" w:type="dxa"/>
            <w:vAlign w:val="bottom"/>
          </w:tcPr>
          <w:p w14:paraId="06A4AAC2" w14:textId="4CBF671F"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Gemfibrosil 300 mg</w:t>
            </w:r>
          </w:p>
        </w:tc>
        <w:tc>
          <w:tcPr>
            <w:tcW w:w="993" w:type="dxa"/>
            <w:vAlign w:val="bottom"/>
          </w:tcPr>
          <w:p w14:paraId="76377DC2" w14:textId="73CF56A8"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49E07EE7" w14:textId="4C9D11F6"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7970</w:t>
            </w:r>
          </w:p>
        </w:tc>
        <w:tc>
          <w:tcPr>
            <w:tcW w:w="1843" w:type="dxa"/>
            <w:vAlign w:val="bottom"/>
          </w:tcPr>
          <w:p w14:paraId="44712E79" w14:textId="288C9E2B"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0.004160153</w:t>
            </w:r>
          </w:p>
        </w:tc>
      </w:tr>
      <w:tr w:rsidR="00CF7C1D" w14:paraId="05ED6C1D"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6DEB48B1"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18</w:t>
            </w:r>
          </w:p>
        </w:tc>
        <w:tc>
          <w:tcPr>
            <w:tcW w:w="2693" w:type="dxa"/>
            <w:vAlign w:val="bottom"/>
          </w:tcPr>
          <w:p w14:paraId="0F3DC84F" w14:textId="51AD7FEE"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Trifluoperazin tab</w:t>
            </w:r>
          </w:p>
        </w:tc>
        <w:tc>
          <w:tcPr>
            <w:tcW w:w="993" w:type="dxa"/>
            <w:vAlign w:val="bottom"/>
          </w:tcPr>
          <w:p w14:paraId="503A292F" w14:textId="2B48A43F"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24AC989" w14:textId="36FBFE0A"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7410</w:t>
            </w:r>
          </w:p>
        </w:tc>
        <w:tc>
          <w:tcPr>
            <w:tcW w:w="1843" w:type="dxa"/>
            <w:vAlign w:val="bottom"/>
          </w:tcPr>
          <w:p w14:paraId="6A228853" w14:textId="4A27E867"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0.003867846</w:t>
            </w:r>
          </w:p>
        </w:tc>
      </w:tr>
      <w:tr w:rsidR="00CF7C1D" w14:paraId="5DDDA3C1"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00593655"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19</w:t>
            </w:r>
          </w:p>
        </w:tc>
        <w:tc>
          <w:tcPr>
            <w:tcW w:w="2693" w:type="dxa"/>
            <w:vAlign w:val="bottom"/>
          </w:tcPr>
          <w:p w14:paraId="266BB009" w14:textId="5C87443C"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Kotrimoksasol 480 mg</w:t>
            </w:r>
          </w:p>
        </w:tc>
        <w:tc>
          <w:tcPr>
            <w:tcW w:w="993" w:type="dxa"/>
            <w:vAlign w:val="bottom"/>
          </w:tcPr>
          <w:p w14:paraId="0C4D1A45" w14:textId="701BD5BD"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04F58A1C" w14:textId="13FD0A90"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6008</w:t>
            </w:r>
          </w:p>
        </w:tc>
        <w:tc>
          <w:tcPr>
            <w:tcW w:w="1843" w:type="dxa"/>
            <w:vAlign w:val="bottom"/>
          </w:tcPr>
          <w:p w14:paraId="5ABFFAC2" w14:textId="045D45E3"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0.003136035</w:t>
            </w:r>
          </w:p>
        </w:tc>
      </w:tr>
      <w:tr w:rsidR="00CF7C1D" w14:paraId="4F20D81D"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1ADFFDC8"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20</w:t>
            </w:r>
          </w:p>
        </w:tc>
        <w:tc>
          <w:tcPr>
            <w:tcW w:w="2693" w:type="dxa"/>
            <w:vAlign w:val="bottom"/>
          </w:tcPr>
          <w:p w14:paraId="0A3CA577" w14:textId="73CF1205"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Haloperidol 0,5 mg</w:t>
            </w:r>
          </w:p>
        </w:tc>
        <w:tc>
          <w:tcPr>
            <w:tcW w:w="993" w:type="dxa"/>
            <w:vAlign w:val="bottom"/>
          </w:tcPr>
          <w:p w14:paraId="53A487DE" w14:textId="35B07076"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69FD2DFB" w14:textId="754E8474"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6000</w:t>
            </w:r>
          </w:p>
        </w:tc>
        <w:tc>
          <w:tcPr>
            <w:tcW w:w="1843" w:type="dxa"/>
            <w:vAlign w:val="bottom"/>
          </w:tcPr>
          <w:p w14:paraId="30D9EA53" w14:textId="029044C3"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0.003131859</w:t>
            </w:r>
          </w:p>
        </w:tc>
      </w:tr>
      <w:tr w:rsidR="00CF7C1D" w14:paraId="7FA65EEF"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3A0FAEB9"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21</w:t>
            </w:r>
          </w:p>
        </w:tc>
        <w:tc>
          <w:tcPr>
            <w:tcW w:w="2693" w:type="dxa"/>
            <w:vAlign w:val="bottom"/>
          </w:tcPr>
          <w:p w14:paraId="767E2FE7" w14:textId="347994D9"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Clozapin 100 mg</w:t>
            </w:r>
          </w:p>
        </w:tc>
        <w:tc>
          <w:tcPr>
            <w:tcW w:w="993" w:type="dxa"/>
            <w:vAlign w:val="bottom"/>
          </w:tcPr>
          <w:p w14:paraId="6200BB3C" w14:textId="18E18B90"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511BD2A0" w14:textId="51CC434D"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5812</w:t>
            </w:r>
          </w:p>
        </w:tc>
        <w:tc>
          <w:tcPr>
            <w:tcW w:w="1843" w:type="dxa"/>
            <w:vAlign w:val="bottom"/>
          </w:tcPr>
          <w:p w14:paraId="336C1832" w14:textId="1549B278"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0.003033728</w:t>
            </w:r>
          </w:p>
        </w:tc>
      </w:tr>
      <w:tr w:rsidR="00CF7C1D" w14:paraId="384766E2"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C94F6E1"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22</w:t>
            </w:r>
          </w:p>
        </w:tc>
        <w:tc>
          <w:tcPr>
            <w:tcW w:w="2693" w:type="dxa"/>
            <w:vAlign w:val="bottom"/>
          </w:tcPr>
          <w:p w14:paraId="65D9B875" w14:textId="1F68A30A"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Dimenhidrinat 50 mg</w:t>
            </w:r>
          </w:p>
        </w:tc>
        <w:tc>
          <w:tcPr>
            <w:tcW w:w="993" w:type="dxa"/>
            <w:vAlign w:val="bottom"/>
          </w:tcPr>
          <w:p w14:paraId="6C865038" w14:textId="13782CC2"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77C06DE0" w14:textId="034CF57D"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5569</w:t>
            </w:r>
          </w:p>
        </w:tc>
        <w:tc>
          <w:tcPr>
            <w:tcW w:w="1843" w:type="dxa"/>
            <w:vAlign w:val="bottom"/>
          </w:tcPr>
          <w:p w14:paraId="2C441C31" w14:textId="523874C7"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0.002906887</w:t>
            </w:r>
          </w:p>
        </w:tc>
      </w:tr>
      <w:tr w:rsidR="00CF7C1D" w14:paraId="191CE37C"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2642B95B"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23</w:t>
            </w:r>
          </w:p>
        </w:tc>
        <w:tc>
          <w:tcPr>
            <w:tcW w:w="2693" w:type="dxa"/>
            <w:vAlign w:val="bottom"/>
          </w:tcPr>
          <w:p w14:paraId="31FE6677" w14:textId="1566378F"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Becefort</w:t>
            </w:r>
          </w:p>
        </w:tc>
        <w:tc>
          <w:tcPr>
            <w:tcW w:w="993" w:type="dxa"/>
            <w:vAlign w:val="bottom"/>
          </w:tcPr>
          <w:p w14:paraId="07ADBF3F" w14:textId="54BE0DD6"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2F8E8976" w14:textId="33E51A3F"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5499</w:t>
            </w:r>
          </w:p>
        </w:tc>
        <w:tc>
          <w:tcPr>
            <w:tcW w:w="1843" w:type="dxa"/>
            <w:vAlign w:val="bottom"/>
          </w:tcPr>
          <w:p w14:paraId="0A3C48D7" w14:textId="09094BFD"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0.002870349</w:t>
            </w:r>
          </w:p>
        </w:tc>
      </w:tr>
      <w:tr w:rsidR="00CF7C1D" w14:paraId="5EC87E8A"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044FD4A8"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24</w:t>
            </w:r>
          </w:p>
        </w:tc>
        <w:tc>
          <w:tcPr>
            <w:tcW w:w="2693" w:type="dxa"/>
            <w:vAlign w:val="bottom"/>
          </w:tcPr>
          <w:p w14:paraId="15628041" w14:textId="0F42B4AC"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Salbutamol 4 mg</w:t>
            </w:r>
          </w:p>
        </w:tc>
        <w:tc>
          <w:tcPr>
            <w:tcW w:w="993" w:type="dxa"/>
            <w:vAlign w:val="bottom"/>
          </w:tcPr>
          <w:p w14:paraId="7EDF0265" w14:textId="34E93217"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4C6BD327" w14:textId="5E8F2ABB"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5410</w:t>
            </w:r>
          </w:p>
        </w:tc>
        <w:tc>
          <w:tcPr>
            <w:tcW w:w="1843" w:type="dxa"/>
            <w:vAlign w:val="bottom"/>
          </w:tcPr>
          <w:p w14:paraId="5F905FC0" w14:textId="52E8DF2F"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0.002823893</w:t>
            </w:r>
          </w:p>
        </w:tc>
      </w:tr>
      <w:tr w:rsidR="00CF7C1D" w14:paraId="5045B6E7"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4CAB596F"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25</w:t>
            </w:r>
          </w:p>
        </w:tc>
        <w:tc>
          <w:tcPr>
            <w:tcW w:w="2693" w:type="dxa"/>
            <w:vAlign w:val="bottom"/>
          </w:tcPr>
          <w:p w14:paraId="72C1E3A5" w14:textId="0D8EB725"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Haloperidol 1,5 mg</w:t>
            </w:r>
          </w:p>
        </w:tc>
        <w:tc>
          <w:tcPr>
            <w:tcW w:w="993" w:type="dxa"/>
            <w:vAlign w:val="bottom"/>
          </w:tcPr>
          <w:p w14:paraId="1347387D" w14:textId="33F61DF9"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2E4EDD84" w14:textId="0D73277B"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5134</w:t>
            </w:r>
          </w:p>
        </w:tc>
        <w:tc>
          <w:tcPr>
            <w:tcW w:w="1843" w:type="dxa"/>
            <w:vAlign w:val="bottom"/>
          </w:tcPr>
          <w:p w14:paraId="2294DD15" w14:textId="3FDF785C"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0.002679827</w:t>
            </w:r>
          </w:p>
        </w:tc>
      </w:tr>
      <w:tr w:rsidR="00CF7C1D" w14:paraId="69ADE349"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1D869310" w14:textId="77777777"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eastAsia="Times New Roman" w:hAnsi="Times New Roman" w:cs="Times New Roman"/>
                <w:b w:val="0"/>
                <w:bCs w:val="0"/>
                <w:sz w:val="24"/>
                <w:szCs w:val="24"/>
              </w:rPr>
              <w:t>26</w:t>
            </w:r>
          </w:p>
        </w:tc>
        <w:tc>
          <w:tcPr>
            <w:tcW w:w="2693" w:type="dxa"/>
            <w:vAlign w:val="bottom"/>
          </w:tcPr>
          <w:p w14:paraId="64E77821" w14:textId="13FB095F"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Vit. B1 (Thiamin) 50 mg</w:t>
            </w:r>
          </w:p>
        </w:tc>
        <w:tc>
          <w:tcPr>
            <w:tcW w:w="993" w:type="dxa"/>
            <w:vAlign w:val="bottom"/>
          </w:tcPr>
          <w:p w14:paraId="1EF87118" w14:textId="30909B72"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Tablet</w:t>
            </w:r>
          </w:p>
        </w:tc>
        <w:tc>
          <w:tcPr>
            <w:tcW w:w="1984" w:type="dxa"/>
            <w:vAlign w:val="bottom"/>
          </w:tcPr>
          <w:p w14:paraId="3C1756CC" w14:textId="6CD3F307"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5044</w:t>
            </w:r>
          </w:p>
        </w:tc>
        <w:tc>
          <w:tcPr>
            <w:tcW w:w="1843" w:type="dxa"/>
            <w:vAlign w:val="bottom"/>
          </w:tcPr>
          <w:p w14:paraId="6669A8F9" w14:textId="3D1C2C4F"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1820">
              <w:rPr>
                <w:rFonts w:ascii="Times New Roman" w:hAnsi="Times New Roman" w:cs="Times New Roman"/>
                <w:color w:val="000000"/>
                <w:sz w:val="24"/>
                <w:szCs w:val="24"/>
              </w:rPr>
              <w:t>0.00263285</w:t>
            </w:r>
          </w:p>
        </w:tc>
      </w:tr>
      <w:tr w:rsidR="00CF7C1D" w14:paraId="33D7005E"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349F723" w14:textId="067B6ACE"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27</w:t>
            </w:r>
          </w:p>
        </w:tc>
        <w:tc>
          <w:tcPr>
            <w:tcW w:w="2693" w:type="dxa"/>
            <w:vAlign w:val="bottom"/>
          </w:tcPr>
          <w:p w14:paraId="125AD4D8" w14:textId="01E31361"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Nifedipin 10 mg</w:t>
            </w:r>
          </w:p>
        </w:tc>
        <w:tc>
          <w:tcPr>
            <w:tcW w:w="993" w:type="dxa"/>
            <w:vAlign w:val="bottom"/>
          </w:tcPr>
          <w:p w14:paraId="41A40FE0" w14:textId="7F6B2F79"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4E01E110" w14:textId="4E0940DA"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4845</w:t>
            </w:r>
          </w:p>
        </w:tc>
        <w:tc>
          <w:tcPr>
            <w:tcW w:w="1843" w:type="dxa"/>
            <w:vAlign w:val="bottom"/>
          </w:tcPr>
          <w:p w14:paraId="3923F0BD" w14:textId="5409BA65"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0.002528976</w:t>
            </w:r>
          </w:p>
        </w:tc>
      </w:tr>
      <w:tr w:rsidR="00CF7C1D" w14:paraId="167413F2"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53012DD" w14:textId="47BD229F"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28</w:t>
            </w:r>
          </w:p>
        </w:tc>
        <w:tc>
          <w:tcPr>
            <w:tcW w:w="2693" w:type="dxa"/>
            <w:vAlign w:val="bottom"/>
          </w:tcPr>
          <w:p w14:paraId="7A71E4BE" w14:textId="7AFD53A5"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Klorpromazin 100 mg/cepezet</w:t>
            </w:r>
          </w:p>
        </w:tc>
        <w:tc>
          <w:tcPr>
            <w:tcW w:w="993" w:type="dxa"/>
            <w:vAlign w:val="bottom"/>
          </w:tcPr>
          <w:p w14:paraId="7E61535E" w14:textId="637EDD9F"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76C83136" w14:textId="15090032"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4777</w:t>
            </w:r>
          </w:p>
        </w:tc>
        <w:tc>
          <w:tcPr>
            <w:tcW w:w="1843" w:type="dxa"/>
            <w:vAlign w:val="bottom"/>
          </w:tcPr>
          <w:p w14:paraId="7914CC64" w14:textId="15593311"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0.002493482</w:t>
            </w:r>
          </w:p>
        </w:tc>
      </w:tr>
      <w:tr w:rsidR="00CF7C1D" w14:paraId="53C27C84"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37FC696" w14:textId="3DE61A09"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29</w:t>
            </w:r>
          </w:p>
        </w:tc>
        <w:tc>
          <w:tcPr>
            <w:tcW w:w="2693" w:type="dxa"/>
            <w:vAlign w:val="bottom"/>
          </w:tcPr>
          <w:p w14:paraId="43A28BA8" w14:textId="558ECD99"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Ciprofloksasin 500 mg</w:t>
            </w:r>
          </w:p>
        </w:tc>
        <w:tc>
          <w:tcPr>
            <w:tcW w:w="993" w:type="dxa"/>
            <w:vAlign w:val="bottom"/>
          </w:tcPr>
          <w:p w14:paraId="4DD4753C" w14:textId="6272510E"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6AA26A64" w14:textId="569C6432"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4275</w:t>
            </w:r>
          </w:p>
        </w:tc>
        <w:tc>
          <w:tcPr>
            <w:tcW w:w="1843" w:type="dxa"/>
            <w:vAlign w:val="bottom"/>
          </w:tcPr>
          <w:p w14:paraId="73D8783C" w14:textId="48BCB166"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0.00223145</w:t>
            </w:r>
          </w:p>
        </w:tc>
      </w:tr>
      <w:tr w:rsidR="00CF7C1D" w14:paraId="7BB43601"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B74A0BE" w14:textId="3F8190CE"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30</w:t>
            </w:r>
          </w:p>
        </w:tc>
        <w:tc>
          <w:tcPr>
            <w:tcW w:w="2693" w:type="dxa"/>
            <w:vAlign w:val="bottom"/>
          </w:tcPr>
          <w:p w14:paraId="4208F13C" w14:textId="616DB515"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Methylprednisolon 4 mg</w:t>
            </w:r>
          </w:p>
        </w:tc>
        <w:tc>
          <w:tcPr>
            <w:tcW w:w="993" w:type="dxa"/>
            <w:vAlign w:val="bottom"/>
          </w:tcPr>
          <w:p w14:paraId="6C1B7112" w14:textId="48C8BF32"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73CDBD6A" w14:textId="585BAF77"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4200</w:t>
            </w:r>
          </w:p>
        </w:tc>
        <w:tc>
          <w:tcPr>
            <w:tcW w:w="1843" w:type="dxa"/>
            <w:vAlign w:val="bottom"/>
          </w:tcPr>
          <w:p w14:paraId="36E891B5" w14:textId="50673AF3"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0.002192301</w:t>
            </w:r>
          </w:p>
        </w:tc>
      </w:tr>
      <w:tr w:rsidR="00CF7C1D" w14:paraId="6366BFFE"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CBC87B8" w14:textId="689CF7E4"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31</w:t>
            </w:r>
          </w:p>
        </w:tc>
        <w:tc>
          <w:tcPr>
            <w:tcW w:w="2693" w:type="dxa"/>
            <w:vAlign w:val="bottom"/>
          </w:tcPr>
          <w:p w14:paraId="5DBB1258" w14:textId="6E54B50C"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Piridoksin 10 mg (Vit. B6)</w:t>
            </w:r>
          </w:p>
        </w:tc>
        <w:tc>
          <w:tcPr>
            <w:tcW w:w="993" w:type="dxa"/>
            <w:vAlign w:val="bottom"/>
          </w:tcPr>
          <w:p w14:paraId="6CBBAB8F" w14:textId="42B284A5"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76B174DF" w14:textId="55978E60"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4074</w:t>
            </w:r>
          </w:p>
        </w:tc>
        <w:tc>
          <w:tcPr>
            <w:tcW w:w="1843" w:type="dxa"/>
            <w:vAlign w:val="bottom"/>
          </w:tcPr>
          <w:p w14:paraId="10DD8CD2" w14:textId="323DC9F3"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0.002126532</w:t>
            </w:r>
          </w:p>
        </w:tc>
      </w:tr>
      <w:tr w:rsidR="00CF7C1D" w14:paraId="666F3972"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43ABB17" w14:textId="68DEC37C"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32</w:t>
            </w:r>
          </w:p>
        </w:tc>
        <w:tc>
          <w:tcPr>
            <w:tcW w:w="2693" w:type="dxa"/>
            <w:vAlign w:val="bottom"/>
          </w:tcPr>
          <w:p w14:paraId="70A4459D" w14:textId="577288ED"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Furosemid 40 mg</w:t>
            </w:r>
          </w:p>
        </w:tc>
        <w:tc>
          <w:tcPr>
            <w:tcW w:w="993" w:type="dxa"/>
            <w:vAlign w:val="bottom"/>
          </w:tcPr>
          <w:p w14:paraId="690F99CF" w14:textId="5FFBD85E"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168C8B1E" w14:textId="5BA87A0B"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4020</w:t>
            </w:r>
          </w:p>
        </w:tc>
        <w:tc>
          <w:tcPr>
            <w:tcW w:w="1843" w:type="dxa"/>
            <w:vAlign w:val="bottom"/>
          </w:tcPr>
          <w:p w14:paraId="28C1CD79" w14:textId="695EE76A"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0.002098346</w:t>
            </w:r>
          </w:p>
        </w:tc>
      </w:tr>
      <w:tr w:rsidR="00CF7C1D" w14:paraId="14884850"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18B8526" w14:textId="44FE6E33"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33</w:t>
            </w:r>
          </w:p>
        </w:tc>
        <w:tc>
          <w:tcPr>
            <w:tcW w:w="2693" w:type="dxa"/>
            <w:vAlign w:val="bottom"/>
          </w:tcPr>
          <w:p w14:paraId="616EF813" w14:textId="77DFE28C"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Metronidazol 500 mg</w:t>
            </w:r>
          </w:p>
        </w:tc>
        <w:tc>
          <w:tcPr>
            <w:tcW w:w="993" w:type="dxa"/>
            <w:vAlign w:val="bottom"/>
          </w:tcPr>
          <w:p w14:paraId="792FC8DD" w14:textId="63030F11"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3939CFEE" w14:textId="0765E2E9"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3860</w:t>
            </w:r>
          </w:p>
        </w:tc>
        <w:tc>
          <w:tcPr>
            <w:tcW w:w="1843" w:type="dxa"/>
            <w:vAlign w:val="bottom"/>
          </w:tcPr>
          <w:p w14:paraId="79EAAADC" w14:textId="6ABEAF0D"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0.002014829</w:t>
            </w:r>
          </w:p>
        </w:tc>
      </w:tr>
      <w:tr w:rsidR="00CF7C1D" w14:paraId="1F5B113F"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CF20E35" w14:textId="6FD6618F"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34</w:t>
            </w:r>
          </w:p>
        </w:tc>
        <w:tc>
          <w:tcPr>
            <w:tcW w:w="2693" w:type="dxa"/>
            <w:vAlign w:val="bottom"/>
          </w:tcPr>
          <w:p w14:paraId="1A1D10A2" w14:textId="5B774D5B"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Zink tab</w:t>
            </w:r>
          </w:p>
        </w:tc>
        <w:tc>
          <w:tcPr>
            <w:tcW w:w="993" w:type="dxa"/>
            <w:vAlign w:val="bottom"/>
          </w:tcPr>
          <w:p w14:paraId="6813CD9F" w14:textId="0ADF8E07"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5AC4447F" w14:textId="3D586096" w:rsidR="00CF7C1D" w:rsidRPr="00661820" w:rsidRDefault="00CF7C1D" w:rsidP="00976C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3720</w:t>
            </w:r>
          </w:p>
        </w:tc>
        <w:tc>
          <w:tcPr>
            <w:tcW w:w="1843" w:type="dxa"/>
            <w:vAlign w:val="bottom"/>
          </w:tcPr>
          <w:p w14:paraId="3684A004" w14:textId="027E1D42"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0.001941753</w:t>
            </w:r>
          </w:p>
        </w:tc>
      </w:tr>
      <w:tr w:rsidR="00CF7C1D" w14:paraId="779F982D" w14:textId="77777777" w:rsidTr="00CF7C1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0F48AC9" w14:textId="0E698C49" w:rsidR="00CF7C1D" w:rsidRPr="00661820" w:rsidRDefault="00CF7C1D" w:rsidP="00976C45">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35</w:t>
            </w:r>
          </w:p>
        </w:tc>
        <w:tc>
          <w:tcPr>
            <w:tcW w:w="2693" w:type="dxa"/>
            <w:vAlign w:val="bottom"/>
          </w:tcPr>
          <w:p w14:paraId="239A2ADF" w14:textId="277A95D1" w:rsidR="00CF7C1D" w:rsidRPr="00661820" w:rsidRDefault="00CF7C1D" w:rsidP="00F61C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Fitomenadion 10 mg</w:t>
            </w:r>
          </w:p>
        </w:tc>
        <w:tc>
          <w:tcPr>
            <w:tcW w:w="993" w:type="dxa"/>
            <w:vAlign w:val="bottom"/>
          </w:tcPr>
          <w:p w14:paraId="6C6B80A1" w14:textId="24D230D2"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vAlign w:val="bottom"/>
          </w:tcPr>
          <w:p w14:paraId="73329599" w14:textId="2EA79D1D" w:rsidR="00CF7C1D" w:rsidRPr="00661820" w:rsidRDefault="00CF7C1D" w:rsidP="00976C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3585</w:t>
            </w:r>
          </w:p>
        </w:tc>
        <w:tc>
          <w:tcPr>
            <w:tcW w:w="1843" w:type="dxa"/>
            <w:vAlign w:val="bottom"/>
          </w:tcPr>
          <w:p w14:paraId="76A20B2F" w14:textId="6F433D8B" w:rsidR="00CF7C1D" w:rsidRPr="00661820" w:rsidRDefault="00CF7C1D"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0.001871286</w:t>
            </w:r>
          </w:p>
        </w:tc>
      </w:tr>
      <w:tr w:rsidR="00CF7C1D" w14:paraId="3D3E085A" w14:textId="77777777" w:rsidTr="00CF7C1D">
        <w:trPr>
          <w:trHeight w:val="220"/>
        </w:trPr>
        <w:tc>
          <w:tcPr>
            <w:cnfStyle w:val="001000000000" w:firstRow="0" w:lastRow="0" w:firstColumn="1" w:lastColumn="0" w:oddVBand="0" w:evenVBand="0" w:oddHBand="0" w:evenHBand="0" w:firstRowFirstColumn="0" w:firstRowLastColumn="0" w:lastRowFirstColumn="0" w:lastRowLastColumn="0"/>
            <w:tcW w:w="676" w:type="dxa"/>
            <w:tcBorders>
              <w:bottom w:val="single" w:sz="24" w:space="0" w:color="000000"/>
            </w:tcBorders>
            <w:vAlign w:val="bottom"/>
          </w:tcPr>
          <w:p w14:paraId="490DFA9B" w14:textId="7884EA0E" w:rsidR="00CF7C1D" w:rsidRPr="00661820" w:rsidRDefault="00CF7C1D" w:rsidP="00661820">
            <w:pPr>
              <w:jc w:val="center"/>
              <w:rPr>
                <w:rFonts w:ascii="Times New Roman" w:eastAsia="Times New Roman" w:hAnsi="Times New Roman" w:cs="Times New Roman"/>
                <w:b w:val="0"/>
                <w:bCs w:val="0"/>
                <w:sz w:val="24"/>
                <w:szCs w:val="24"/>
              </w:rPr>
            </w:pPr>
            <w:r w:rsidRPr="00661820">
              <w:rPr>
                <w:rFonts w:ascii="Times New Roman" w:hAnsi="Times New Roman" w:cs="Times New Roman"/>
                <w:b w:val="0"/>
                <w:bCs w:val="0"/>
                <w:color w:val="000000"/>
                <w:sz w:val="24"/>
                <w:szCs w:val="24"/>
              </w:rPr>
              <w:t>36</w:t>
            </w:r>
          </w:p>
        </w:tc>
        <w:tc>
          <w:tcPr>
            <w:tcW w:w="2693" w:type="dxa"/>
            <w:tcBorders>
              <w:bottom w:val="single" w:sz="24" w:space="0" w:color="000000"/>
            </w:tcBorders>
            <w:vAlign w:val="bottom"/>
          </w:tcPr>
          <w:p w14:paraId="0557F57D" w14:textId="1E140543" w:rsidR="00CF7C1D" w:rsidRPr="00661820" w:rsidRDefault="00CF7C1D" w:rsidP="00F61C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Diaform</w:t>
            </w:r>
          </w:p>
        </w:tc>
        <w:tc>
          <w:tcPr>
            <w:tcW w:w="993" w:type="dxa"/>
            <w:tcBorders>
              <w:bottom w:val="single" w:sz="24" w:space="0" w:color="000000"/>
            </w:tcBorders>
            <w:vAlign w:val="bottom"/>
          </w:tcPr>
          <w:p w14:paraId="1A717C1A" w14:textId="011A9DA8"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Tablet</w:t>
            </w:r>
          </w:p>
        </w:tc>
        <w:tc>
          <w:tcPr>
            <w:tcW w:w="1984" w:type="dxa"/>
            <w:tcBorders>
              <w:bottom w:val="single" w:sz="24" w:space="0" w:color="000000"/>
            </w:tcBorders>
            <w:vAlign w:val="bottom"/>
          </w:tcPr>
          <w:p w14:paraId="0EB2B40F" w14:textId="751EDFFD" w:rsidR="00CF7C1D" w:rsidRPr="00661820" w:rsidRDefault="00CF7C1D" w:rsidP="006618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3500</w:t>
            </w:r>
          </w:p>
        </w:tc>
        <w:tc>
          <w:tcPr>
            <w:tcW w:w="1843" w:type="dxa"/>
            <w:tcBorders>
              <w:bottom w:val="single" w:sz="24" w:space="0" w:color="000000"/>
            </w:tcBorders>
            <w:vAlign w:val="bottom"/>
          </w:tcPr>
          <w:p w14:paraId="78B26947" w14:textId="3C83E253" w:rsidR="00CF7C1D" w:rsidRPr="00661820" w:rsidRDefault="00CF7C1D"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661820">
              <w:rPr>
                <w:rFonts w:ascii="Times New Roman" w:hAnsi="Times New Roman" w:cs="Times New Roman"/>
                <w:color w:val="000000"/>
                <w:sz w:val="24"/>
                <w:szCs w:val="24"/>
              </w:rPr>
              <w:t>0.001826918</w:t>
            </w:r>
          </w:p>
        </w:tc>
      </w:tr>
    </w:tbl>
    <w:p w14:paraId="50B66282" w14:textId="77777777" w:rsidR="00BF1C18" w:rsidRDefault="00BF1C18">
      <w:pPr>
        <w:spacing w:line="360" w:lineRule="auto"/>
        <w:jc w:val="both"/>
        <w:rPr>
          <w:rFonts w:ascii="Times New Roman" w:eastAsia="Times New Roman" w:hAnsi="Times New Roman" w:cs="Times New Roman"/>
          <w:sz w:val="24"/>
          <w:szCs w:val="24"/>
        </w:rPr>
      </w:pPr>
    </w:p>
    <w:p w14:paraId="1029CEB2" w14:textId="77777777" w:rsidR="00CF7C1D" w:rsidRDefault="00CF7C1D">
      <w:pPr>
        <w:spacing w:line="360" w:lineRule="auto"/>
        <w:jc w:val="both"/>
        <w:rPr>
          <w:rFonts w:ascii="Times New Roman" w:eastAsia="Times New Roman" w:hAnsi="Times New Roman" w:cs="Times New Roman"/>
          <w:sz w:val="24"/>
          <w:szCs w:val="24"/>
        </w:rPr>
      </w:pPr>
    </w:p>
    <w:p w14:paraId="1CED5716" w14:textId="77777777" w:rsidR="00CF7C1D" w:rsidRDefault="00CF7C1D">
      <w:pPr>
        <w:spacing w:line="360" w:lineRule="auto"/>
        <w:jc w:val="both"/>
        <w:rPr>
          <w:rFonts w:ascii="Times New Roman" w:eastAsia="Times New Roman" w:hAnsi="Times New Roman" w:cs="Times New Roman"/>
          <w:sz w:val="24"/>
          <w:szCs w:val="24"/>
        </w:rPr>
      </w:pPr>
    </w:p>
    <w:p w14:paraId="4439DF49" w14:textId="77777777" w:rsidR="00CF7C1D" w:rsidRDefault="00CF7C1D">
      <w:pPr>
        <w:spacing w:line="360" w:lineRule="auto"/>
        <w:jc w:val="both"/>
        <w:rPr>
          <w:rFonts w:ascii="Times New Roman" w:eastAsia="Times New Roman" w:hAnsi="Times New Roman" w:cs="Times New Roman"/>
          <w:sz w:val="24"/>
          <w:szCs w:val="24"/>
        </w:rPr>
      </w:pPr>
    </w:p>
    <w:p w14:paraId="20CD71A7" w14:textId="77777777" w:rsidR="00CF7C1D" w:rsidRDefault="00CF7C1D">
      <w:pPr>
        <w:spacing w:line="360" w:lineRule="auto"/>
        <w:jc w:val="both"/>
        <w:rPr>
          <w:rFonts w:ascii="Times New Roman" w:eastAsia="Times New Roman" w:hAnsi="Times New Roman" w:cs="Times New Roman"/>
          <w:sz w:val="24"/>
          <w:szCs w:val="24"/>
        </w:rPr>
      </w:pPr>
    </w:p>
    <w:p w14:paraId="705D7F98" w14:textId="77777777" w:rsidR="00CF7C1D" w:rsidRDefault="00CF7C1D">
      <w:pPr>
        <w:spacing w:line="360" w:lineRule="auto"/>
        <w:jc w:val="both"/>
        <w:rPr>
          <w:rFonts w:ascii="Times New Roman" w:eastAsia="Times New Roman" w:hAnsi="Times New Roman" w:cs="Times New Roman"/>
          <w:sz w:val="24"/>
          <w:szCs w:val="24"/>
        </w:rPr>
      </w:pPr>
    </w:p>
    <w:p w14:paraId="7F5F3DCA" w14:textId="77777777" w:rsidR="00CF7C1D" w:rsidRDefault="00CF7C1D">
      <w:pPr>
        <w:spacing w:line="360" w:lineRule="auto"/>
        <w:jc w:val="both"/>
        <w:rPr>
          <w:rFonts w:ascii="Times New Roman" w:eastAsia="Times New Roman" w:hAnsi="Times New Roman" w:cs="Times New Roman"/>
          <w:sz w:val="24"/>
          <w:szCs w:val="24"/>
        </w:rPr>
        <w:sectPr w:rsidR="00CF7C1D" w:rsidSect="00CF7C1D">
          <w:pgSz w:w="11909" w:h="16834"/>
          <w:pgMar w:top="1417" w:right="1417" w:bottom="1417" w:left="1700" w:header="720" w:footer="720" w:gutter="0"/>
          <w:cols w:space="720"/>
          <w:docGrid w:linePitch="299"/>
        </w:sectPr>
      </w:pPr>
    </w:p>
    <w:p w14:paraId="3ADB4551" w14:textId="456B83CD" w:rsidR="00083DBC" w:rsidRPr="00976C45" w:rsidRDefault="00083DBC" w:rsidP="00976C45">
      <w:pPr>
        <w:pStyle w:val="Heading5"/>
        <w:rPr>
          <w:rFonts w:ascii="Times New Roman" w:eastAsia="Times New Roman" w:hAnsi="Times New Roman" w:cs="Times New Roman"/>
          <w:color w:val="000000"/>
          <w:sz w:val="24"/>
          <w:szCs w:val="24"/>
        </w:rPr>
      </w:pPr>
      <w:bookmarkStart w:id="213" w:name="_Lampiran_4_Hasil"/>
      <w:bookmarkStart w:id="214" w:name="_Toc235052132"/>
      <w:bookmarkStart w:id="215" w:name="_Toc237169401"/>
      <w:bookmarkStart w:id="216" w:name="_Toc237893843"/>
      <w:bookmarkEnd w:id="213"/>
      <w:r>
        <w:rPr>
          <w:rFonts w:ascii="Times New Roman" w:eastAsia="Times New Roman" w:hAnsi="Times New Roman" w:cs="Times New Roman"/>
          <w:b/>
          <w:bCs/>
          <w:color w:val="000000"/>
          <w:sz w:val="24"/>
          <w:szCs w:val="24"/>
        </w:rPr>
        <w:lastRenderedPageBreak/>
        <w:t xml:space="preserve">Lampiran 4 </w:t>
      </w:r>
      <w:r>
        <w:rPr>
          <w:rFonts w:ascii="Times New Roman" w:eastAsia="Times New Roman" w:hAnsi="Times New Roman" w:cs="Times New Roman"/>
          <w:color w:val="000000"/>
          <w:sz w:val="24"/>
          <w:szCs w:val="24"/>
        </w:rPr>
        <w:t xml:space="preserve">Hasil Pengelompokan Obat </w:t>
      </w:r>
      <w:r w:rsidR="00A64B98">
        <w:rPr>
          <w:rFonts w:ascii="Times New Roman" w:eastAsia="Times New Roman" w:hAnsi="Times New Roman" w:cs="Times New Roman"/>
          <w:color w:val="000000"/>
          <w:sz w:val="24"/>
          <w:szCs w:val="24"/>
        </w:rPr>
        <w:t xml:space="preserve">Tingkat Pemakaian </w:t>
      </w:r>
      <w:r>
        <w:rPr>
          <w:rFonts w:ascii="Times New Roman" w:eastAsia="Times New Roman" w:hAnsi="Times New Roman" w:cs="Times New Roman"/>
          <w:color w:val="000000"/>
          <w:sz w:val="24"/>
          <w:szCs w:val="24"/>
        </w:rPr>
        <w:t>Rendah</w:t>
      </w:r>
      <w:bookmarkEnd w:id="214"/>
      <w:r w:rsidR="00C3442B">
        <w:rPr>
          <w:rFonts w:ascii="Times New Roman" w:eastAsia="Times New Roman" w:hAnsi="Times New Roman" w:cs="Times New Roman"/>
          <w:color w:val="000000"/>
          <w:sz w:val="24"/>
          <w:szCs w:val="24"/>
        </w:rPr>
        <w:t xml:space="preserve"> (48</w:t>
      </w:r>
      <w:r w:rsidR="00161739">
        <w:rPr>
          <w:rFonts w:ascii="Times New Roman" w:eastAsia="Times New Roman" w:hAnsi="Times New Roman" w:cs="Times New Roman"/>
          <w:color w:val="000000"/>
          <w:sz w:val="24"/>
          <w:szCs w:val="24"/>
        </w:rPr>
        <w:t>4</w:t>
      </w:r>
      <w:r w:rsidR="00C3442B">
        <w:rPr>
          <w:rFonts w:ascii="Times New Roman" w:eastAsia="Times New Roman" w:hAnsi="Times New Roman" w:cs="Times New Roman"/>
          <w:color w:val="000000"/>
          <w:sz w:val="24"/>
          <w:szCs w:val="24"/>
        </w:rPr>
        <w:t xml:space="preserve"> Obat)</w:t>
      </w:r>
      <w:bookmarkEnd w:id="215"/>
      <w:bookmarkEnd w:id="216"/>
    </w:p>
    <w:tbl>
      <w:tblPr>
        <w:tblStyle w:val="afa"/>
        <w:tblW w:w="12867" w:type="dxa"/>
        <w:tblInd w:w="33" w:type="dxa"/>
        <w:tblBorders>
          <w:top w:val="single" w:sz="24" w:space="0" w:color="000000"/>
          <w:bottom w:val="single" w:sz="12" w:space="0" w:color="auto"/>
          <w:insideH w:val="single" w:sz="4" w:space="0" w:color="7F7F7F"/>
        </w:tblBorders>
        <w:tblLayout w:type="fixed"/>
        <w:tblLook w:val="04A0" w:firstRow="1" w:lastRow="0" w:firstColumn="1" w:lastColumn="0" w:noHBand="0" w:noVBand="1"/>
      </w:tblPr>
      <w:tblGrid>
        <w:gridCol w:w="676"/>
        <w:gridCol w:w="3260"/>
        <w:gridCol w:w="851"/>
        <w:gridCol w:w="3544"/>
        <w:gridCol w:w="850"/>
        <w:gridCol w:w="3686"/>
      </w:tblGrid>
      <w:tr w:rsidR="00F61CCA" w14:paraId="740ADAF3" w14:textId="77777777" w:rsidTr="00F61C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76" w:type="dxa"/>
          </w:tcPr>
          <w:p w14:paraId="08FF1683" w14:textId="77777777" w:rsidR="006E5B7F" w:rsidRPr="00F61CCA" w:rsidRDefault="006E5B7F" w:rsidP="005B63C6">
            <w:pPr>
              <w:jc w:val="center"/>
              <w:rPr>
                <w:rFonts w:ascii="Times New Roman" w:eastAsia="Times New Roman" w:hAnsi="Times New Roman" w:cs="Times New Roman"/>
                <w:sz w:val="24"/>
                <w:szCs w:val="24"/>
              </w:rPr>
            </w:pPr>
            <w:r w:rsidRPr="00F61CCA">
              <w:rPr>
                <w:rFonts w:ascii="Times New Roman" w:eastAsia="Times New Roman" w:hAnsi="Times New Roman" w:cs="Times New Roman"/>
                <w:sz w:val="24"/>
                <w:szCs w:val="24"/>
              </w:rPr>
              <w:t>No</w:t>
            </w:r>
          </w:p>
        </w:tc>
        <w:tc>
          <w:tcPr>
            <w:tcW w:w="3260" w:type="dxa"/>
          </w:tcPr>
          <w:p w14:paraId="3D0F4A26" w14:textId="77777777" w:rsidR="006E5B7F" w:rsidRPr="00F61CCA" w:rsidRDefault="006E5B7F"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eastAsia="Times New Roman" w:hAnsi="Times New Roman" w:cs="Times New Roman"/>
                <w:sz w:val="24"/>
                <w:szCs w:val="24"/>
              </w:rPr>
              <w:t>Nama Obat</w:t>
            </w:r>
          </w:p>
        </w:tc>
        <w:tc>
          <w:tcPr>
            <w:tcW w:w="851" w:type="dxa"/>
          </w:tcPr>
          <w:p w14:paraId="0E9C743E" w14:textId="6FC31EA8" w:rsidR="006E5B7F" w:rsidRPr="00F61CCA" w:rsidRDefault="00067198"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eastAsia="Times New Roman" w:hAnsi="Times New Roman" w:cs="Times New Roman"/>
                <w:sz w:val="24"/>
                <w:szCs w:val="24"/>
              </w:rPr>
              <w:t>No</w:t>
            </w:r>
          </w:p>
        </w:tc>
        <w:tc>
          <w:tcPr>
            <w:tcW w:w="3544" w:type="dxa"/>
          </w:tcPr>
          <w:p w14:paraId="2324193C" w14:textId="4CAD386F" w:rsidR="006E5B7F" w:rsidRPr="00F61CCA" w:rsidRDefault="00067198"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eastAsia="Times New Roman" w:hAnsi="Times New Roman" w:cs="Times New Roman"/>
                <w:sz w:val="24"/>
                <w:szCs w:val="24"/>
              </w:rPr>
              <w:t>Nama Obat</w:t>
            </w:r>
          </w:p>
        </w:tc>
        <w:tc>
          <w:tcPr>
            <w:tcW w:w="850" w:type="dxa"/>
          </w:tcPr>
          <w:p w14:paraId="3AE8DACE" w14:textId="6660842C" w:rsidR="006E5B7F" w:rsidRPr="00F61CCA" w:rsidRDefault="00067198" w:rsidP="005B63C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eastAsia="Times New Roman" w:hAnsi="Times New Roman" w:cs="Times New Roman"/>
                <w:sz w:val="24"/>
                <w:szCs w:val="24"/>
              </w:rPr>
              <w:t>No</w:t>
            </w:r>
          </w:p>
        </w:tc>
        <w:tc>
          <w:tcPr>
            <w:tcW w:w="3686" w:type="dxa"/>
          </w:tcPr>
          <w:p w14:paraId="121ED9AB" w14:textId="0E779BE7" w:rsidR="006E5B7F" w:rsidRPr="00F61CCA" w:rsidRDefault="00067198" w:rsidP="005B63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eastAsia="Times New Roman" w:hAnsi="Times New Roman" w:cs="Times New Roman"/>
                <w:sz w:val="24"/>
                <w:szCs w:val="24"/>
              </w:rPr>
              <w:t>Nama Obat</w:t>
            </w:r>
          </w:p>
        </w:tc>
      </w:tr>
      <w:tr w:rsidR="00F61CCA" w14:paraId="521EB291"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5F7E882C"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w:t>
            </w:r>
          </w:p>
        </w:tc>
        <w:tc>
          <w:tcPr>
            <w:tcW w:w="3260" w:type="dxa"/>
            <w:vAlign w:val="bottom"/>
          </w:tcPr>
          <w:p w14:paraId="143AEF68" w14:textId="7FBBE13A" w:rsidR="00661820" w:rsidRPr="00F61CCA" w:rsidRDefault="00661820" w:rsidP="0066182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Vit. B12 (sianokobalamin)</w:t>
            </w:r>
          </w:p>
        </w:tc>
        <w:tc>
          <w:tcPr>
            <w:tcW w:w="851" w:type="dxa"/>
            <w:vAlign w:val="bottom"/>
          </w:tcPr>
          <w:p w14:paraId="33FF2014" w14:textId="74B63976" w:rsidR="00661820" w:rsidRPr="00F61CCA" w:rsidRDefault="00661820" w:rsidP="00F61CC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162</w:t>
            </w:r>
          </w:p>
        </w:tc>
        <w:tc>
          <w:tcPr>
            <w:tcW w:w="3544" w:type="dxa"/>
            <w:vAlign w:val="bottom"/>
          </w:tcPr>
          <w:p w14:paraId="5D7E7B0D" w14:textId="585AFFF2" w:rsidR="00661820" w:rsidRPr="00F61CCA" w:rsidRDefault="00661820" w:rsidP="0066182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Fitomenadion inj (Vit. K)</w:t>
            </w:r>
          </w:p>
        </w:tc>
        <w:tc>
          <w:tcPr>
            <w:tcW w:w="850" w:type="dxa"/>
            <w:vAlign w:val="bottom"/>
          </w:tcPr>
          <w:p w14:paraId="58438F1E" w14:textId="58654326" w:rsidR="00661820" w:rsidRPr="00F61CCA" w:rsidRDefault="00661820" w:rsidP="00F61CC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323</w:t>
            </w:r>
          </w:p>
        </w:tc>
        <w:tc>
          <w:tcPr>
            <w:tcW w:w="3686" w:type="dxa"/>
            <w:vAlign w:val="bottom"/>
          </w:tcPr>
          <w:p w14:paraId="32D6533B" w14:textId="2DDCDAC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Stromatolyzer-WH</w:t>
            </w:r>
          </w:p>
        </w:tc>
      </w:tr>
      <w:tr w:rsidR="00F61CCA" w14:paraId="4D0436D8"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7EB54FE5"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2</w:t>
            </w:r>
          </w:p>
        </w:tc>
        <w:tc>
          <w:tcPr>
            <w:tcW w:w="3260" w:type="dxa"/>
            <w:vAlign w:val="bottom"/>
          </w:tcPr>
          <w:p w14:paraId="0CC701A0" w14:textId="080A8EC0" w:rsidR="00661820" w:rsidRPr="00F61CCA" w:rsidRDefault="00661820" w:rsidP="0066182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Hyoscine butilbromide tab 10 mg</w:t>
            </w:r>
          </w:p>
        </w:tc>
        <w:tc>
          <w:tcPr>
            <w:tcW w:w="851" w:type="dxa"/>
            <w:vAlign w:val="bottom"/>
          </w:tcPr>
          <w:p w14:paraId="49960D4C" w14:textId="34F51CAF" w:rsidR="00661820" w:rsidRPr="00F61CCA" w:rsidRDefault="00661820" w:rsidP="00F61CCA">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163</w:t>
            </w:r>
          </w:p>
        </w:tc>
        <w:tc>
          <w:tcPr>
            <w:tcW w:w="3544" w:type="dxa"/>
            <w:vAlign w:val="bottom"/>
          </w:tcPr>
          <w:p w14:paraId="1C8902F7" w14:textId="3619DB21" w:rsidR="00661820" w:rsidRPr="00F61CCA" w:rsidRDefault="00661820" w:rsidP="0066182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Synbio Probiotik</w:t>
            </w:r>
          </w:p>
        </w:tc>
        <w:tc>
          <w:tcPr>
            <w:tcW w:w="850" w:type="dxa"/>
            <w:vAlign w:val="bottom"/>
          </w:tcPr>
          <w:p w14:paraId="4F4375DA" w14:textId="5ABB8BBF" w:rsidR="00661820" w:rsidRPr="00F61CCA" w:rsidRDefault="00661820" w:rsidP="00F61CCA">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324</w:t>
            </w:r>
          </w:p>
        </w:tc>
        <w:tc>
          <w:tcPr>
            <w:tcW w:w="3686" w:type="dxa"/>
            <w:vAlign w:val="bottom"/>
          </w:tcPr>
          <w:p w14:paraId="6A0D07E8" w14:textId="0CC16281"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Stimuno forte tab</w:t>
            </w:r>
          </w:p>
        </w:tc>
      </w:tr>
      <w:tr w:rsidR="00F61CCA" w14:paraId="3BFE3673"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35B8E345"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3</w:t>
            </w:r>
          </w:p>
        </w:tc>
        <w:tc>
          <w:tcPr>
            <w:tcW w:w="3260" w:type="dxa"/>
            <w:vAlign w:val="bottom"/>
          </w:tcPr>
          <w:p w14:paraId="10F3B000" w14:textId="2EEB4DDB" w:rsidR="00661820" w:rsidRPr="00F61CCA" w:rsidRDefault="00661820" w:rsidP="0066182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Acarbose 50 mg</w:t>
            </w:r>
          </w:p>
        </w:tc>
        <w:tc>
          <w:tcPr>
            <w:tcW w:w="851" w:type="dxa"/>
            <w:vAlign w:val="bottom"/>
          </w:tcPr>
          <w:p w14:paraId="6FB3B2FC" w14:textId="323A02F3" w:rsidR="00661820" w:rsidRPr="00F61CCA" w:rsidRDefault="00661820" w:rsidP="00F61CC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164</w:t>
            </w:r>
          </w:p>
        </w:tc>
        <w:tc>
          <w:tcPr>
            <w:tcW w:w="3544" w:type="dxa"/>
            <w:vAlign w:val="bottom"/>
          </w:tcPr>
          <w:p w14:paraId="5BE65638" w14:textId="18F85044" w:rsidR="00661820" w:rsidRPr="00F61CCA" w:rsidRDefault="00661820" w:rsidP="0066182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Bisakodil supp 10 mg/ Dulcolax</w:t>
            </w:r>
          </w:p>
        </w:tc>
        <w:tc>
          <w:tcPr>
            <w:tcW w:w="850" w:type="dxa"/>
            <w:vAlign w:val="bottom"/>
          </w:tcPr>
          <w:p w14:paraId="2E86991B" w14:textId="0BE13961" w:rsidR="00661820" w:rsidRPr="00F61CCA" w:rsidRDefault="00661820" w:rsidP="00F61CC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325</w:t>
            </w:r>
          </w:p>
        </w:tc>
        <w:tc>
          <w:tcPr>
            <w:tcW w:w="3686" w:type="dxa"/>
            <w:vAlign w:val="bottom"/>
          </w:tcPr>
          <w:p w14:paraId="7CAC76D3" w14:textId="71ECA56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Amoksisilin sirup kering 250 mg/5 ml</w:t>
            </w:r>
          </w:p>
        </w:tc>
      </w:tr>
      <w:tr w:rsidR="00F61CCA" w14:paraId="01FDBB44"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27B9C2A"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4</w:t>
            </w:r>
          </w:p>
        </w:tc>
        <w:tc>
          <w:tcPr>
            <w:tcW w:w="3260" w:type="dxa"/>
            <w:vAlign w:val="bottom"/>
          </w:tcPr>
          <w:p w14:paraId="7B22CE8C" w14:textId="406EF41A" w:rsidR="00661820" w:rsidRPr="00F61CCA" w:rsidRDefault="00661820" w:rsidP="0066182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Captopril 25 mg</w:t>
            </w:r>
          </w:p>
        </w:tc>
        <w:tc>
          <w:tcPr>
            <w:tcW w:w="851" w:type="dxa"/>
            <w:vAlign w:val="bottom"/>
          </w:tcPr>
          <w:p w14:paraId="015AC228" w14:textId="0BB8C639" w:rsidR="00661820" w:rsidRPr="00F61CCA" w:rsidRDefault="00661820" w:rsidP="00F61CCA">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165</w:t>
            </w:r>
          </w:p>
        </w:tc>
        <w:tc>
          <w:tcPr>
            <w:tcW w:w="3544" w:type="dxa"/>
            <w:vAlign w:val="bottom"/>
          </w:tcPr>
          <w:p w14:paraId="11D71E39" w14:textId="092BFAED" w:rsidR="00661820" w:rsidRPr="00F61CCA" w:rsidRDefault="00661820" w:rsidP="0066182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Vitamin A 100.000 IU (Retinol)</w:t>
            </w:r>
          </w:p>
        </w:tc>
        <w:tc>
          <w:tcPr>
            <w:tcW w:w="850" w:type="dxa"/>
            <w:vAlign w:val="bottom"/>
          </w:tcPr>
          <w:p w14:paraId="04AF3233" w14:textId="2272390C" w:rsidR="00661820" w:rsidRPr="00F61CCA" w:rsidRDefault="00661820" w:rsidP="00F61CCA">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326</w:t>
            </w:r>
          </w:p>
        </w:tc>
        <w:tc>
          <w:tcPr>
            <w:tcW w:w="3686" w:type="dxa"/>
            <w:vAlign w:val="bottom"/>
          </w:tcPr>
          <w:p w14:paraId="50258410" w14:textId="1E928FF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Prontosan Gel</w:t>
            </w:r>
          </w:p>
        </w:tc>
      </w:tr>
      <w:tr w:rsidR="00F61CCA" w14:paraId="39FC88C0"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7E05C636"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5</w:t>
            </w:r>
          </w:p>
        </w:tc>
        <w:tc>
          <w:tcPr>
            <w:tcW w:w="3260" w:type="dxa"/>
            <w:vAlign w:val="bottom"/>
          </w:tcPr>
          <w:p w14:paraId="3E9213C2" w14:textId="79F996F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Captopril 12,5 mg</w:t>
            </w:r>
          </w:p>
        </w:tc>
        <w:tc>
          <w:tcPr>
            <w:tcW w:w="851" w:type="dxa"/>
            <w:vAlign w:val="bottom"/>
          </w:tcPr>
          <w:p w14:paraId="050CD9EA" w14:textId="712F9985"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166</w:t>
            </w:r>
          </w:p>
        </w:tc>
        <w:tc>
          <w:tcPr>
            <w:tcW w:w="3544" w:type="dxa"/>
            <w:vAlign w:val="bottom"/>
          </w:tcPr>
          <w:p w14:paraId="591090B7" w14:textId="77460EB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Bevalex krem</w:t>
            </w:r>
          </w:p>
        </w:tc>
        <w:tc>
          <w:tcPr>
            <w:tcW w:w="850" w:type="dxa"/>
            <w:vAlign w:val="bottom"/>
          </w:tcPr>
          <w:p w14:paraId="6B8CAAD9" w14:textId="0283C891"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327</w:t>
            </w:r>
          </w:p>
        </w:tc>
        <w:tc>
          <w:tcPr>
            <w:tcW w:w="3686" w:type="dxa"/>
            <w:vAlign w:val="bottom"/>
          </w:tcPr>
          <w:p w14:paraId="0E833607" w14:textId="77AA33C5"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Prontosan Solution</w:t>
            </w:r>
          </w:p>
        </w:tc>
      </w:tr>
      <w:tr w:rsidR="00F61CCA" w14:paraId="36CD7B64"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816F349"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6</w:t>
            </w:r>
          </w:p>
        </w:tc>
        <w:tc>
          <w:tcPr>
            <w:tcW w:w="3260" w:type="dxa"/>
            <w:vAlign w:val="bottom"/>
          </w:tcPr>
          <w:p w14:paraId="13800094" w14:textId="7EF2676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Piroksikam 20 mg</w:t>
            </w:r>
          </w:p>
        </w:tc>
        <w:tc>
          <w:tcPr>
            <w:tcW w:w="851" w:type="dxa"/>
            <w:vAlign w:val="bottom"/>
          </w:tcPr>
          <w:p w14:paraId="30A2E510" w14:textId="00A2EF6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167</w:t>
            </w:r>
          </w:p>
        </w:tc>
        <w:tc>
          <w:tcPr>
            <w:tcW w:w="3544" w:type="dxa"/>
            <w:vAlign w:val="bottom"/>
          </w:tcPr>
          <w:p w14:paraId="743A7299" w14:textId="55B0752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Dexmolex sirup</w:t>
            </w:r>
          </w:p>
        </w:tc>
        <w:tc>
          <w:tcPr>
            <w:tcW w:w="850" w:type="dxa"/>
            <w:vAlign w:val="bottom"/>
          </w:tcPr>
          <w:p w14:paraId="014B44FB" w14:textId="0DC6B65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328</w:t>
            </w:r>
          </w:p>
        </w:tc>
        <w:tc>
          <w:tcPr>
            <w:tcW w:w="3686" w:type="dxa"/>
            <w:vAlign w:val="bottom"/>
          </w:tcPr>
          <w:p w14:paraId="3FA20C27" w14:textId="5791177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Asetosal 100 mg</w:t>
            </w:r>
          </w:p>
        </w:tc>
      </w:tr>
      <w:tr w:rsidR="00F61CCA" w14:paraId="48D4E0A6"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040385D8"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7</w:t>
            </w:r>
          </w:p>
        </w:tc>
        <w:tc>
          <w:tcPr>
            <w:tcW w:w="3260" w:type="dxa"/>
            <w:vAlign w:val="bottom"/>
          </w:tcPr>
          <w:p w14:paraId="16327322" w14:textId="3A6A870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Piridoksin / Vitamin B6 25 mg</w:t>
            </w:r>
          </w:p>
        </w:tc>
        <w:tc>
          <w:tcPr>
            <w:tcW w:w="851" w:type="dxa"/>
            <w:vAlign w:val="bottom"/>
          </w:tcPr>
          <w:p w14:paraId="287793A7" w14:textId="1C6F38F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168</w:t>
            </w:r>
          </w:p>
        </w:tc>
        <w:tc>
          <w:tcPr>
            <w:tcW w:w="3544" w:type="dxa"/>
            <w:vAlign w:val="bottom"/>
          </w:tcPr>
          <w:p w14:paraId="0E683F45" w14:textId="6D8B22D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Betadin gargle</w:t>
            </w:r>
          </w:p>
        </w:tc>
        <w:tc>
          <w:tcPr>
            <w:tcW w:w="850" w:type="dxa"/>
            <w:vAlign w:val="bottom"/>
          </w:tcPr>
          <w:p w14:paraId="504FE620" w14:textId="072A83F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329</w:t>
            </w:r>
          </w:p>
        </w:tc>
        <w:tc>
          <w:tcPr>
            <w:tcW w:w="3686" w:type="dxa"/>
            <w:vAlign w:val="bottom"/>
          </w:tcPr>
          <w:p w14:paraId="243C2BF9" w14:textId="743EC0E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Propanolol 40 mg</w:t>
            </w:r>
          </w:p>
        </w:tc>
      </w:tr>
      <w:tr w:rsidR="00F61CCA" w14:paraId="79CC411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9BB12F4"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8</w:t>
            </w:r>
          </w:p>
        </w:tc>
        <w:tc>
          <w:tcPr>
            <w:tcW w:w="3260" w:type="dxa"/>
            <w:vAlign w:val="bottom"/>
          </w:tcPr>
          <w:p w14:paraId="08D2DB88" w14:textId="4723297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Digoksin 0,25 mg</w:t>
            </w:r>
          </w:p>
        </w:tc>
        <w:tc>
          <w:tcPr>
            <w:tcW w:w="851" w:type="dxa"/>
            <w:vAlign w:val="bottom"/>
          </w:tcPr>
          <w:p w14:paraId="1C3CAF6C" w14:textId="71E9639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169</w:t>
            </w:r>
          </w:p>
        </w:tc>
        <w:tc>
          <w:tcPr>
            <w:tcW w:w="3544" w:type="dxa"/>
            <w:vAlign w:val="bottom"/>
          </w:tcPr>
          <w:p w14:paraId="5F2292DB" w14:textId="0DC3C15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MDT MB Dewasa</w:t>
            </w:r>
          </w:p>
        </w:tc>
        <w:tc>
          <w:tcPr>
            <w:tcW w:w="850" w:type="dxa"/>
            <w:vAlign w:val="bottom"/>
          </w:tcPr>
          <w:p w14:paraId="4C68C67B" w14:textId="0BC803D7"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330</w:t>
            </w:r>
          </w:p>
        </w:tc>
        <w:tc>
          <w:tcPr>
            <w:tcW w:w="3686" w:type="dxa"/>
            <w:vAlign w:val="bottom"/>
          </w:tcPr>
          <w:p w14:paraId="6A933E3D" w14:textId="267AEAA8"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Propylthiouracyl tab.100 mg (PTU)</w:t>
            </w:r>
          </w:p>
        </w:tc>
      </w:tr>
      <w:tr w:rsidR="00F61CCA" w14:paraId="75D26FC8"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2BEA631B"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9</w:t>
            </w:r>
          </w:p>
        </w:tc>
        <w:tc>
          <w:tcPr>
            <w:tcW w:w="3260" w:type="dxa"/>
            <w:vAlign w:val="bottom"/>
          </w:tcPr>
          <w:p w14:paraId="59E8C292" w14:textId="5CA442C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 B6 (Piridoksin) 10 mg</w:t>
            </w:r>
          </w:p>
        </w:tc>
        <w:tc>
          <w:tcPr>
            <w:tcW w:w="851" w:type="dxa"/>
            <w:vAlign w:val="bottom"/>
          </w:tcPr>
          <w:p w14:paraId="517D4AFB" w14:textId="219F263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170</w:t>
            </w:r>
          </w:p>
        </w:tc>
        <w:tc>
          <w:tcPr>
            <w:tcW w:w="3544" w:type="dxa"/>
            <w:vAlign w:val="bottom"/>
          </w:tcPr>
          <w:p w14:paraId="4EB26742" w14:textId="29DCBB3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Calcii Gluconas inj 100 mg/ml</w:t>
            </w:r>
          </w:p>
        </w:tc>
        <w:tc>
          <w:tcPr>
            <w:tcW w:w="850" w:type="dxa"/>
            <w:vAlign w:val="bottom"/>
          </w:tcPr>
          <w:p w14:paraId="2D303448" w14:textId="4FA89C7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331</w:t>
            </w:r>
          </w:p>
        </w:tc>
        <w:tc>
          <w:tcPr>
            <w:tcW w:w="3686" w:type="dxa"/>
            <w:vAlign w:val="bottom"/>
          </w:tcPr>
          <w:p w14:paraId="2D5277D0" w14:textId="54890460"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Stesolid rectal 5 mg</w:t>
            </w:r>
          </w:p>
        </w:tc>
      </w:tr>
      <w:tr w:rsidR="00F61CCA" w14:paraId="74170681"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517372E"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10</w:t>
            </w:r>
          </w:p>
        </w:tc>
        <w:tc>
          <w:tcPr>
            <w:tcW w:w="3260" w:type="dxa"/>
            <w:vAlign w:val="bottom"/>
          </w:tcPr>
          <w:p w14:paraId="06ACAC5E" w14:textId="6E5BCDA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Cycloserine 250 mg</w:t>
            </w:r>
          </w:p>
        </w:tc>
        <w:tc>
          <w:tcPr>
            <w:tcW w:w="851" w:type="dxa"/>
            <w:vAlign w:val="bottom"/>
          </w:tcPr>
          <w:p w14:paraId="295D3EA8" w14:textId="718AA3D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171</w:t>
            </w:r>
          </w:p>
        </w:tc>
        <w:tc>
          <w:tcPr>
            <w:tcW w:w="3544" w:type="dxa"/>
            <w:vAlign w:val="bottom"/>
          </w:tcPr>
          <w:p w14:paraId="793988D2" w14:textId="1406DE9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Ceraspon</w:t>
            </w:r>
          </w:p>
        </w:tc>
        <w:tc>
          <w:tcPr>
            <w:tcW w:w="850" w:type="dxa"/>
            <w:vAlign w:val="bottom"/>
          </w:tcPr>
          <w:p w14:paraId="2F42DFAB" w14:textId="19CA37D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332</w:t>
            </w:r>
          </w:p>
        </w:tc>
        <w:tc>
          <w:tcPr>
            <w:tcW w:w="3686" w:type="dxa"/>
            <w:vAlign w:val="bottom"/>
          </w:tcPr>
          <w:p w14:paraId="338B74DE" w14:textId="2779AC72"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Spironolacton 25 mg</w:t>
            </w:r>
          </w:p>
        </w:tc>
      </w:tr>
      <w:tr w:rsidR="00F61CCA" w14:paraId="3E324E1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326171AF"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11</w:t>
            </w:r>
          </w:p>
        </w:tc>
        <w:tc>
          <w:tcPr>
            <w:tcW w:w="3260" w:type="dxa"/>
            <w:vAlign w:val="bottom"/>
          </w:tcPr>
          <w:p w14:paraId="5F5312ED" w14:textId="6CF5F07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Garam oralit</w:t>
            </w:r>
          </w:p>
        </w:tc>
        <w:tc>
          <w:tcPr>
            <w:tcW w:w="851" w:type="dxa"/>
            <w:vAlign w:val="bottom"/>
          </w:tcPr>
          <w:p w14:paraId="1109EB76" w14:textId="6EBC32F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172</w:t>
            </w:r>
          </w:p>
        </w:tc>
        <w:tc>
          <w:tcPr>
            <w:tcW w:w="3544" w:type="dxa"/>
            <w:vAlign w:val="bottom"/>
          </w:tcPr>
          <w:p w14:paraId="449ACDC8" w14:textId="6695DD6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Lomatull / Cuticell</w:t>
            </w:r>
          </w:p>
        </w:tc>
        <w:tc>
          <w:tcPr>
            <w:tcW w:w="850" w:type="dxa"/>
            <w:vAlign w:val="bottom"/>
          </w:tcPr>
          <w:p w14:paraId="01D5492D" w14:textId="643F1E6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333</w:t>
            </w:r>
          </w:p>
        </w:tc>
        <w:tc>
          <w:tcPr>
            <w:tcW w:w="3686" w:type="dxa"/>
            <w:vAlign w:val="bottom"/>
          </w:tcPr>
          <w:p w14:paraId="6E64FCD1" w14:textId="01D95587"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Solathim syr</w:t>
            </w:r>
          </w:p>
        </w:tc>
      </w:tr>
      <w:tr w:rsidR="00F61CCA" w14:paraId="5C8E4B4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AEB69CE"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12</w:t>
            </w:r>
          </w:p>
        </w:tc>
        <w:tc>
          <w:tcPr>
            <w:tcW w:w="3260" w:type="dxa"/>
            <w:vAlign w:val="bottom"/>
          </w:tcPr>
          <w:p w14:paraId="2446D150" w14:textId="3D03ADE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Haloperidol 5 mg</w:t>
            </w:r>
          </w:p>
        </w:tc>
        <w:tc>
          <w:tcPr>
            <w:tcW w:w="851" w:type="dxa"/>
            <w:vAlign w:val="bottom"/>
          </w:tcPr>
          <w:p w14:paraId="4BD8BCDC" w14:textId="44FD03A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173</w:t>
            </w:r>
          </w:p>
        </w:tc>
        <w:tc>
          <w:tcPr>
            <w:tcW w:w="3544" w:type="dxa"/>
            <w:vAlign w:val="bottom"/>
          </w:tcPr>
          <w:p w14:paraId="54D212BF" w14:textId="1E5BD27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Asam Traneksamat inj 50 mg/ml</w:t>
            </w:r>
          </w:p>
        </w:tc>
        <w:tc>
          <w:tcPr>
            <w:tcW w:w="850" w:type="dxa"/>
            <w:vAlign w:val="bottom"/>
          </w:tcPr>
          <w:p w14:paraId="1A260686" w14:textId="5ADEA68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334</w:t>
            </w:r>
          </w:p>
        </w:tc>
        <w:tc>
          <w:tcPr>
            <w:tcW w:w="3686" w:type="dxa"/>
            <w:vAlign w:val="bottom"/>
          </w:tcPr>
          <w:p w14:paraId="3FD5140D" w14:textId="09B2D3C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Ampisilin 500 mg</w:t>
            </w:r>
          </w:p>
        </w:tc>
      </w:tr>
      <w:tr w:rsidR="00F61CCA" w14:paraId="1130DE7A"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59EB09A8"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13</w:t>
            </w:r>
          </w:p>
        </w:tc>
        <w:tc>
          <w:tcPr>
            <w:tcW w:w="3260" w:type="dxa"/>
            <w:vAlign w:val="bottom"/>
          </w:tcPr>
          <w:p w14:paraId="28DE5F94" w14:textId="5832A92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Levofloxacin 250 mg</w:t>
            </w:r>
          </w:p>
        </w:tc>
        <w:tc>
          <w:tcPr>
            <w:tcW w:w="851" w:type="dxa"/>
            <w:vAlign w:val="bottom"/>
          </w:tcPr>
          <w:p w14:paraId="760579AB" w14:textId="39810AB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174</w:t>
            </w:r>
          </w:p>
        </w:tc>
        <w:tc>
          <w:tcPr>
            <w:tcW w:w="3544" w:type="dxa"/>
            <w:vAlign w:val="bottom"/>
          </w:tcPr>
          <w:p w14:paraId="4B198B35" w14:textId="43A630D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Bisakodil supp 5 mg</w:t>
            </w:r>
          </w:p>
        </w:tc>
        <w:tc>
          <w:tcPr>
            <w:tcW w:w="850" w:type="dxa"/>
            <w:vAlign w:val="bottom"/>
          </w:tcPr>
          <w:p w14:paraId="2DFE5449" w14:textId="53A86D6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335</w:t>
            </w:r>
          </w:p>
        </w:tc>
        <w:tc>
          <w:tcPr>
            <w:tcW w:w="3686" w:type="dxa"/>
            <w:vAlign w:val="bottom"/>
          </w:tcPr>
          <w:p w14:paraId="10F43ACE" w14:textId="2C73CB9F"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Diluterge</w:t>
            </w:r>
          </w:p>
        </w:tc>
      </w:tr>
      <w:tr w:rsidR="00F61CCA" w14:paraId="2787A277"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1AD3B880"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14</w:t>
            </w:r>
          </w:p>
        </w:tc>
        <w:tc>
          <w:tcPr>
            <w:tcW w:w="3260" w:type="dxa"/>
            <w:vAlign w:val="bottom"/>
          </w:tcPr>
          <w:p w14:paraId="4759D998" w14:textId="54EEC88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Thiamfenikol 500 mg</w:t>
            </w:r>
          </w:p>
        </w:tc>
        <w:tc>
          <w:tcPr>
            <w:tcW w:w="851" w:type="dxa"/>
            <w:vAlign w:val="bottom"/>
          </w:tcPr>
          <w:p w14:paraId="5CFD86EA" w14:textId="2685A09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175</w:t>
            </w:r>
          </w:p>
        </w:tc>
        <w:tc>
          <w:tcPr>
            <w:tcW w:w="3544" w:type="dxa"/>
            <w:vAlign w:val="bottom"/>
          </w:tcPr>
          <w:p w14:paraId="052DB207" w14:textId="59AB98F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Diazepam 5 mg inj.</w:t>
            </w:r>
          </w:p>
        </w:tc>
        <w:tc>
          <w:tcPr>
            <w:tcW w:w="850" w:type="dxa"/>
            <w:vAlign w:val="bottom"/>
          </w:tcPr>
          <w:p w14:paraId="4513630D" w14:textId="1B332C6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336</w:t>
            </w:r>
          </w:p>
        </w:tc>
        <w:tc>
          <w:tcPr>
            <w:tcW w:w="3686" w:type="dxa"/>
            <w:vAlign w:val="bottom"/>
          </w:tcPr>
          <w:p w14:paraId="13CBBF85" w14:textId="7157580F"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Oste Forte</w:t>
            </w:r>
          </w:p>
        </w:tc>
      </w:tr>
      <w:tr w:rsidR="00F61CCA" w14:paraId="3A85A73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19707956"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15</w:t>
            </w:r>
          </w:p>
        </w:tc>
        <w:tc>
          <w:tcPr>
            <w:tcW w:w="3260" w:type="dxa"/>
            <w:vAlign w:val="bottom"/>
          </w:tcPr>
          <w:p w14:paraId="0AEBA45F" w14:textId="384FCEF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Attapulgit Pektin (Molagit) tab</w:t>
            </w:r>
          </w:p>
        </w:tc>
        <w:tc>
          <w:tcPr>
            <w:tcW w:w="851" w:type="dxa"/>
            <w:vAlign w:val="bottom"/>
          </w:tcPr>
          <w:p w14:paraId="0D0D98F9" w14:textId="6F6DC57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176</w:t>
            </w:r>
          </w:p>
        </w:tc>
        <w:tc>
          <w:tcPr>
            <w:tcW w:w="3544" w:type="dxa"/>
            <w:vAlign w:val="bottom"/>
          </w:tcPr>
          <w:p w14:paraId="5DB22E5F" w14:textId="271924A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Fitomenadion 2 mg/inj.</w:t>
            </w:r>
          </w:p>
        </w:tc>
        <w:tc>
          <w:tcPr>
            <w:tcW w:w="850" w:type="dxa"/>
            <w:vAlign w:val="bottom"/>
          </w:tcPr>
          <w:p w14:paraId="17A9C8E8" w14:textId="153B6E9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337</w:t>
            </w:r>
          </w:p>
        </w:tc>
        <w:tc>
          <w:tcPr>
            <w:tcW w:w="3686" w:type="dxa"/>
            <w:vAlign w:val="bottom"/>
          </w:tcPr>
          <w:p w14:paraId="678D3050" w14:textId="3EDA291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Celluloid strip</w:t>
            </w:r>
          </w:p>
        </w:tc>
      </w:tr>
      <w:tr w:rsidR="00F61CCA" w14:paraId="48AD5A26"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346C36A2"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16</w:t>
            </w:r>
          </w:p>
        </w:tc>
        <w:tc>
          <w:tcPr>
            <w:tcW w:w="3260" w:type="dxa"/>
            <w:vAlign w:val="bottom"/>
          </w:tcPr>
          <w:p w14:paraId="3678ACEF" w14:textId="54F2BE7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Garam Oralit</w:t>
            </w:r>
          </w:p>
        </w:tc>
        <w:tc>
          <w:tcPr>
            <w:tcW w:w="851" w:type="dxa"/>
            <w:vAlign w:val="bottom"/>
          </w:tcPr>
          <w:p w14:paraId="4E8F1C9F" w14:textId="613CA06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177</w:t>
            </w:r>
          </w:p>
        </w:tc>
        <w:tc>
          <w:tcPr>
            <w:tcW w:w="3544" w:type="dxa"/>
            <w:vAlign w:val="bottom"/>
          </w:tcPr>
          <w:p w14:paraId="6349EAC2" w14:textId="0AA03FD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Permethrin cream 11</w:t>
            </w:r>
          </w:p>
        </w:tc>
        <w:tc>
          <w:tcPr>
            <w:tcW w:w="850" w:type="dxa"/>
            <w:vAlign w:val="bottom"/>
          </w:tcPr>
          <w:p w14:paraId="25BFFD01" w14:textId="240F7F4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338</w:t>
            </w:r>
          </w:p>
        </w:tc>
        <w:tc>
          <w:tcPr>
            <w:tcW w:w="3686" w:type="dxa"/>
            <w:vAlign w:val="bottom"/>
          </w:tcPr>
          <w:p w14:paraId="5159D1C0" w14:textId="5266BC9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KAEN 3B</w:t>
            </w:r>
          </w:p>
        </w:tc>
      </w:tr>
      <w:tr w:rsidR="00F61CCA" w14:paraId="3C73FD89"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3D684BA8"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17</w:t>
            </w:r>
          </w:p>
        </w:tc>
        <w:tc>
          <w:tcPr>
            <w:tcW w:w="3260" w:type="dxa"/>
            <w:vAlign w:val="bottom"/>
          </w:tcPr>
          <w:p w14:paraId="652B3C6D" w14:textId="3704FDE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Aspilets 80 mg tab /Miniaspi 80</w:t>
            </w:r>
          </w:p>
        </w:tc>
        <w:tc>
          <w:tcPr>
            <w:tcW w:w="851" w:type="dxa"/>
            <w:vAlign w:val="bottom"/>
          </w:tcPr>
          <w:p w14:paraId="46BA1DFB" w14:textId="6DE237C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178</w:t>
            </w:r>
          </w:p>
        </w:tc>
        <w:tc>
          <w:tcPr>
            <w:tcW w:w="3544" w:type="dxa"/>
            <w:vAlign w:val="bottom"/>
          </w:tcPr>
          <w:p w14:paraId="6D1CEDBD" w14:textId="40BCCEE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Indec HIV 1/2 dan Syphilis Combo</w:t>
            </w:r>
          </w:p>
        </w:tc>
        <w:tc>
          <w:tcPr>
            <w:tcW w:w="850" w:type="dxa"/>
            <w:vAlign w:val="bottom"/>
          </w:tcPr>
          <w:p w14:paraId="09D95769" w14:textId="0191FB5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339</w:t>
            </w:r>
          </w:p>
        </w:tc>
        <w:tc>
          <w:tcPr>
            <w:tcW w:w="3686" w:type="dxa"/>
            <w:vAlign w:val="bottom"/>
          </w:tcPr>
          <w:p w14:paraId="71FB1269" w14:textId="4A5E6611"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KAEN 3A</w:t>
            </w:r>
          </w:p>
        </w:tc>
      </w:tr>
      <w:tr w:rsidR="00F61CCA" w14:paraId="6644BD6B"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48D245D0"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18</w:t>
            </w:r>
          </w:p>
        </w:tc>
        <w:tc>
          <w:tcPr>
            <w:tcW w:w="3260" w:type="dxa"/>
            <w:vAlign w:val="bottom"/>
          </w:tcPr>
          <w:p w14:paraId="45CD1C9F" w14:textId="0A3306D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Oralit 200 ml</w:t>
            </w:r>
          </w:p>
        </w:tc>
        <w:tc>
          <w:tcPr>
            <w:tcW w:w="851" w:type="dxa"/>
            <w:vAlign w:val="bottom"/>
          </w:tcPr>
          <w:p w14:paraId="68CFD45B" w14:textId="1A83B00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179</w:t>
            </w:r>
          </w:p>
        </w:tc>
        <w:tc>
          <w:tcPr>
            <w:tcW w:w="3544" w:type="dxa"/>
            <w:vAlign w:val="bottom"/>
          </w:tcPr>
          <w:p w14:paraId="081283AC" w14:textId="265B351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Sanadryl Exp sirup</w:t>
            </w:r>
          </w:p>
        </w:tc>
        <w:tc>
          <w:tcPr>
            <w:tcW w:w="850" w:type="dxa"/>
            <w:vAlign w:val="bottom"/>
          </w:tcPr>
          <w:p w14:paraId="49522471" w14:textId="586415D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340</w:t>
            </w:r>
          </w:p>
        </w:tc>
        <w:tc>
          <w:tcPr>
            <w:tcW w:w="3686" w:type="dxa"/>
            <w:vAlign w:val="bottom"/>
          </w:tcPr>
          <w:p w14:paraId="6F4CDD69" w14:textId="227E7943"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Isosorbit Dinitrat ISDN</w:t>
            </w:r>
          </w:p>
        </w:tc>
      </w:tr>
      <w:tr w:rsidR="00F61CCA" w14:paraId="739B915D"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76238E2E"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19</w:t>
            </w:r>
          </w:p>
        </w:tc>
        <w:tc>
          <w:tcPr>
            <w:tcW w:w="3260" w:type="dxa"/>
            <w:vAlign w:val="bottom"/>
          </w:tcPr>
          <w:p w14:paraId="4D127285" w14:textId="481CF11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Ketokonazol 200 mg</w:t>
            </w:r>
          </w:p>
        </w:tc>
        <w:tc>
          <w:tcPr>
            <w:tcW w:w="851" w:type="dxa"/>
            <w:vAlign w:val="bottom"/>
          </w:tcPr>
          <w:p w14:paraId="57C0433D" w14:textId="4903EC0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180</w:t>
            </w:r>
          </w:p>
        </w:tc>
        <w:tc>
          <w:tcPr>
            <w:tcW w:w="3544" w:type="dxa"/>
            <w:vAlign w:val="bottom"/>
          </w:tcPr>
          <w:p w14:paraId="05E05CB8" w14:textId="140F6DE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Mersibion 5000 inj.</w:t>
            </w:r>
          </w:p>
        </w:tc>
        <w:tc>
          <w:tcPr>
            <w:tcW w:w="850" w:type="dxa"/>
            <w:vAlign w:val="bottom"/>
          </w:tcPr>
          <w:p w14:paraId="0B51C55B" w14:textId="12A5CB45"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341</w:t>
            </w:r>
          </w:p>
        </w:tc>
        <w:tc>
          <w:tcPr>
            <w:tcW w:w="3686" w:type="dxa"/>
            <w:vAlign w:val="bottom"/>
          </w:tcPr>
          <w:p w14:paraId="5B0CE49C" w14:textId="68FEC612"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Cendo Lyteers</w:t>
            </w:r>
          </w:p>
        </w:tc>
      </w:tr>
      <w:tr w:rsidR="00F61CCA" w14:paraId="43BCCC1D"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3224A53B"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20</w:t>
            </w:r>
          </w:p>
        </w:tc>
        <w:tc>
          <w:tcPr>
            <w:tcW w:w="3260" w:type="dxa"/>
            <w:vAlign w:val="bottom"/>
          </w:tcPr>
          <w:p w14:paraId="42E3996E" w14:textId="4FC78E5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Asetil Sistein tab 200 mg</w:t>
            </w:r>
          </w:p>
        </w:tc>
        <w:tc>
          <w:tcPr>
            <w:tcW w:w="851" w:type="dxa"/>
            <w:vAlign w:val="bottom"/>
          </w:tcPr>
          <w:p w14:paraId="3081F85D" w14:textId="3681D3C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181</w:t>
            </w:r>
          </w:p>
        </w:tc>
        <w:tc>
          <w:tcPr>
            <w:tcW w:w="3544" w:type="dxa"/>
            <w:vAlign w:val="bottom"/>
          </w:tcPr>
          <w:p w14:paraId="0521D4BE" w14:textId="2EF8B8A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Molakrim krim</w:t>
            </w:r>
          </w:p>
        </w:tc>
        <w:tc>
          <w:tcPr>
            <w:tcW w:w="850" w:type="dxa"/>
            <w:vAlign w:val="bottom"/>
          </w:tcPr>
          <w:p w14:paraId="7DEB1F0A" w14:textId="7D73DAEC"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342</w:t>
            </w:r>
          </w:p>
        </w:tc>
        <w:tc>
          <w:tcPr>
            <w:tcW w:w="3686" w:type="dxa"/>
            <w:vAlign w:val="bottom"/>
          </w:tcPr>
          <w:p w14:paraId="4012AE4E" w14:textId="11018C5D"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Ipratopium Br. 0,025% Inhalasi (Combivent)</w:t>
            </w:r>
          </w:p>
        </w:tc>
      </w:tr>
      <w:tr w:rsidR="00F61CCA" w14:paraId="204C2C70"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3CEF4682"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21</w:t>
            </w:r>
          </w:p>
        </w:tc>
        <w:tc>
          <w:tcPr>
            <w:tcW w:w="3260" w:type="dxa"/>
            <w:vAlign w:val="bottom"/>
          </w:tcPr>
          <w:p w14:paraId="4270CF21" w14:textId="414F4B3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Asam Folat 1 mg</w:t>
            </w:r>
          </w:p>
        </w:tc>
        <w:tc>
          <w:tcPr>
            <w:tcW w:w="851" w:type="dxa"/>
            <w:vAlign w:val="bottom"/>
          </w:tcPr>
          <w:p w14:paraId="7CC70006" w14:textId="2DA75FD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182</w:t>
            </w:r>
          </w:p>
        </w:tc>
        <w:tc>
          <w:tcPr>
            <w:tcW w:w="3544" w:type="dxa"/>
            <w:vAlign w:val="bottom"/>
          </w:tcPr>
          <w:p w14:paraId="7958DA9D" w14:textId="16D1725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Diazepam Rectal 5 mg</w:t>
            </w:r>
          </w:p>
        </w:tc>
        <w:tc>
          <w:tcPr>
            <w:tcW w:w="850" w:type="dxa"/>
            <w:vAlign w:val="bottom"/>
          </w:tcPr>
          <w:p w14:paraId="60C7C3BA" w14:textId="60A28D2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343</w:t>
            </w:r>
          </w:p>
        </w:tc>
        <w:tc>
          <w:tcPr>
            <w:tcW w:w="3686" w:type="dxa"/>
            <w:vAlign w:val="bottom"/>
          </w:tcPr>
          <w:p w14:paraId="6AAC98CD" w14:textId="03728DE0"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Ikhtamol salep 15 g</w:t>
            </w:r>
          </w:p>
        </w:tc>
      </w:tr>
      <w:tr w:rsidR="00F61CCA" w14:paraId="699C3F8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5518C9F"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22</w:t>
            </w:r>
          </w:p>
        </w:tc>
        <w:tc>
          <w:tcPr>
            <w:tcW w:w="3260" w:type="dxa"/>
            <w:vAlign w:val="bottom"/>
          </w:tcPr>
          <w:p w14:paraId="448C71A0" w14:textId="00418DE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Glucose strip</w:t>
            </w:r>
          </w:p>
        </w:tc>
        <w:tc>
          <w:tcPr>
            <w:tcW w:w="851" w:type="dxa"/>
            <w:vAlign w:val="bottom"/>
          </w:tcPr>
          <w:p w14:paraId="5AEFD400" w14:textId="0914014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183</w:t>
            </w:r>
          </w:p>
        </w:tc>
        <w:tc>
          <w:tcPr>
            <w:tcW w:w="3544" w:type="dxa"/>
            <w:vAlign w:val="bottom"/>
          </w:tcPr>
          <w:p w14:paraId="3DA4EBC7" w14:textId="7C1BE42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Protevit TB</w:t>
            </w:r>
          </w:p>
        </w:tc>
        <w:tc>
          <w:tcPr>
            <w:tcW w:w="850" w:type="dxa"/>
            <w:vAlign w:val="bottom"/>
          </w:tcPr>
          <w:p w14:paraId="7AF5FAB8" w14:textId="570E60C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344</w:t>
            </w:r>
          </w:p>
        </w:tc>
        <w:tc>
          <w:tcPr>
            <w:tcW w:w="3686" w:type="dxa"/>
            <w:vAlign w:val="bottom"/>
          </w:tcPr>
          <w:p w14:paraId="49A06558" w14:textId="5CB985C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Ifibion</w:t>
            </w:r>
          </w:p>
        </w:tc>
      </w:tr>
      <w:tr w:rsidR="00F61CCA" w14:paraId="3C6B439A"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2A3E4F2D"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23</w:t>
            </w:r>
          </w:p>
        </w:tc>
        <w:tc>
          <w:tcPr>
            <w:tcW w:w="3260" w:type="dxa"/>
            <w:vAlign w:val="bottom"/>
          </w:tcPr>
          <w:p w14:paraId="3370341C" w14:textId="7418D2C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Nichofed</w:t>
            </w:r>
          </w:p>
        </w:tc>
        <w:tc>
          <w:tcPr>
            <w:tcW w:w="851" w:type="dxa"/>
            <w:vAlign w:val="bottom"/>
          </w:tcPr>
          <w:p w14:paraId="728BE9F0" w14:textId="5F81387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184</w:t>
            </w:r>
          </w:p>
        </w:tc>
        <w:tc>
          <w:tcPr>
            <w:tcW w:w="3544" w:type="dxa"/>
            <w:vAlign w:val="bottom"/>
          </w:tcPr>
          <w:p w14:paraId="7C9A9F3C" w14:textId="550D35C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Laktulosa sirup 3,335 g/5 ml</w:t>
            </w:r>
          </w:p>
        </w:tc>
        <w:tc>
          <w:tcPr>
            <w:tcW w:w="850" w:type="dxa"/>
            <w:vAlign w:val="bottom"/>
          </w:tcPr>
          <w:p w14:paraId="52DBB529" w14:textId="5DA4321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345</w:t>
            </w:r>
          </w:p>
        </w:tc>
        <w:tc>
          <w:tcPr>
            <w:tcW w:w="3686" w:type="dxa"/>
            <w:vAlign w:val="bottom"/>
          </w:tcPr>
          <w:p w14:paraId="51C1C32E" w14:textId="544E982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Ibuprofen 100 mg/5 ml sirup</w:t>
            </w:r>
          </w:p>
        </w:tc>
      </w:tr>
      <w:tr w:rsidR="00F61CCA" w14:paraId="65B967C2"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7A0D2E27"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lastRenderedPageBreak/>
              <w:t>24</w:t>
            </w:r>
          </w:p>
        </w:tc>
        <w:tc>
          <w:tcPr>
            <w:tcW w:w="3260" w:type="dxa"/>
            <w:vAlign w:val="bottom"/>
          </w:tcPr>
          <w:p w14:paraId="66B08BBF" w14:textId="5C4CC2E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Codein 10 mg</w:t>
            </w:r>
          </w:p>
        </w:tc>
        <w:tc>
          <w:tcPr>
            <w:tcW w:w="851" w:type="dxa"/>
            <w:vAlign w:val="bottom"/>
          </w:tcPr>
          <w:p w14:paraId="1DEE08B6" w14:textId="7B60E26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185</w:t>
            </w:r>
          </w:p>
        </w:tc>
        <w:tc>
          <w:tcPr>
            <w:tcW w:w="3544" w:type="dxa"/>
            <w:vAlign w:val="bottom"/>
          </w:tcPr>
          <w:p w14:paraId="4FD0FE4A" w14:textId="76D55D12"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Hyoscine butilbromide inj 20 mg/ml</w:t>
            </w:r>
          </w:p>
        </w:tc>
        <w:tc>
          <w:tcPr>
            <w:tcW w:w="850" w:type="dxa"/>
            <w:vAlign w:val="bottom"/>
          </w:tcPr>
          <w:p w14:paraId="1FB8445C" w14:textId="7F22C79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346</w:t>
            </w:r>
          </w:p>
        </w:tc>
        <w:tc>
          <w:tcPr>
            <w:tcW w:w="3686" w:type="dxa"/>
            <w:vAlign w:val="bottom"/>
          </w:tcPr>
          <w:p w14:paraId="7B235157" w14:textId="66302772"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ISE deproteinizer</w:t>
            </w:r>
          </w:p>
        </w:tc>
      </w:tr>
      <w:tr w:rsidR="00F61CCA" w14:paraId="58CC157F"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tcPr>
          <w:p w14:paraId="14CE754A"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25</w:t>
            </w:r>
          </w:p>
        </w:tc>
        <w:tc>
          <w:tcPr>
            <w:tcW w:w="3260" w:type="dxa"/>
            <w:vAlign w:val="bottom"/>
          </w:tcPr>
          <w:p w14:paraId="4F765C5E" w14:textId="43FB567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Piroksikam 10 mg</w:t>
            </w:r>
          </w:p>
        </w:tc>
        <w:tc>
          <w:tcPr>
            <w:tcW w:w="851" w:type="dxa"/>
            <w:vAlign w:val="bottom"/>
          </w:tcPr>
          <w:p w14:paraId="0AC25CBE" w14:textId="4ED9B4A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186</w:t>
            </w:r>
          </w:p>
        </w:tc>
        <w:tc>
          <w:tcPr>
            <w:tcW w:w="3544" w:type="dxa"/>
            <w:vAlign w:val="bottom"/>
          </w:tcPr>
          <w:p w14:paraId="5D6C894A" w14:textId="726081C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Klorfenol Kamfer Mentol (CHKM)</w:t>
            </w:r>
          </w:p>
        </w:tc>
        <w:tc>
          <w:tcPr>
            <w:tcW w:w="850" w:type="dxa"/>
            <w:vAlign w:val="bottom"/>
          </w:tcPr>
          <w:p w14:paraId="27DBB26D" w14:textId="744EE16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347</w:t>
            </w:r>
          </w:p>
        </w:tc>
        <w:tc>
          <w:tcPr>
            <w:tcW w:w="3686" w:type="dxa"/>
            <w:vAlign w:val="bottom"/>
          </w:tcPr>
          <w:p w14:paraId="3258D192" w14:textId="6066365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Hyosin N- butyl bromide inj</w:t>
            </w:r>
          </w:p>
        </w:tc>
      </w:tr>
      <w:tr w:rsidR="00F61CCA" w14:paraId="17C007F3"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28618D64"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26</w:t>
            </w:r>
          </w:p>
        </w:tc>
        <w:tc>
          <w:tcPr>
            <w:tcW w:w="3260" w:type="dxa"/>
            <w:vAlign w:val="bottom"/>
          </w:tcPr>
          <w:p w14:paraId="417A1084" w14:textId="4413CFC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Hemafort</w:t>
            </w:r>
          </w:p>
        </w:tc>
        <w:tc>
          <w:tcPr>
            <w:tcW w:w="851" w:type="dxa"/>
            <w:vAlign w:val="bottom"/>
          </w:tcPr>
          <w:p w14:paraId="02D873F8" w14:textId="10F51A0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187</w:t>
            </w:r>
          </w:p>
        </w:tc>
        <w:tc>
          <w:tcPr>
            <w:tcW w:w="3544" w:type="dxa"/>
            <w:vAlign w:val="bottom"/>
          </w:tcPr>
          <w:p w14:paraId="44E5A6AB" w14:textId="7B60CF3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Caviton 30g / Orafil plus</w:t>
            </w:r>
          </w:p>
        </w:tc>
        <w:tc>
          <w:tcPr>
            <w:tcW w:w="850" w:type="dxa"/>
            <w:vAlign w:val="bottom"/>
          </w:tcPr>
          <w:p w14:paraId="3937C318" w14:textId="1129796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348</w:t>
            </w:r>
          </w:p>
        </w:tc>
        <w:tc>
          <w:tcPr>
            <w:tcW w:w="3686" w:type="dxa"/>
            <w:vAlign w:val="bottom"/>
          </w:tcPr>
          <w:p w14:paraId="2B443973" w14:textId="4C3FF0C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61CCA">
              <w:rPr>
                <w:rFonts w:ascii="Times New Roman" w:hAnsi="Times New Roman" w:cs="Times New Roman"/>
                <w:color w:val="000000"/>
                <w:sz w:val="24"/>
                <w:szCs w:val="24"/>
              </w:rPr>
              <w:t>Cerplast</w:t>
            </w:r>
          </w:p>
        </w:tc>
      </w:tr>
      <w:tr w:rsidR="00F61CCA" w14:paraId="0A225C11"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CFDC4DA"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27</w:t>
            </w:r>
          </w:p>
        </w:tc>
        <w:tc>
          <w:tcPr>
            <w:tcW w:w="3260" w:type="dxa"/>
            <w:vAlign w:val="bottom"/>
          </w:tcPr>
          <w:p w14:paraId="6E75B549" w14:textId="4716D3E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Risperidone</w:t>
            </w:r>
          </w:p>
        </w:tc>
        <w:tc>
          <w:tcPr>
            <w:tcW w:w="851" w:type="dxa"/>
            <w:vAlign w:val="bottom"/>
          </w:tcPr>
          <w:p w14:paraId="34B8A669" w14:textId="25F5505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188</w:t>
            </w:r>
          </w:p>
        </w:tc>
        <w:tc>
          <w:tcPr>
            <w:tcW w:w="3544" w:type="dxa"/>
            <w:vAlign w:val="bottom"/>
          </w:tcPr>
          <w:p w14:paraId="2AD4CB69" w14:textId="4BFA7C4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Etil Klorida semprot</w:t>
            </w:r>
          </w:p>
        </w:tc>
        <w:tc>
          <w:tcPr>
            <w:tcW w:w="850" w:type="dxa"/>
            <w:vAlign w:val="bottom"/>
          </w:tcPr>
          <w:p w14:paraId="408C36A3" w14:textId="7F22D6D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349</w:t>
            </w:r>
          </w:p>
        </w:tc>
        <w:tc>
          <w:tcPr>
            <w:tcW w:w="3686" w:type="dxa"/>
            <w:vAlign w:val="bottom"/>
          </w:tcPr>
          <w:p w14:paraId="5E18ED98" w14:textId="4C0543E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Hyoscine plus paracetamol tab</w:t>
            </w:r>
          </w:p>
        </w:tc>
      </w:tr>
      <w:tr w:rsidR="00F61CCA" w14:paraId="0759EEAC"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332B910"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28</w:t>
            </w:r>
          </w:p>
        </w:tc>
        <w:tc>
          <w:tcPr>
            <w:tcW w:w="3260" w:type="dxa"/>
            <w:vAlign w:val="bottom"/>
          </w:tcPr>
          <w:p w14:paraId="2BF28031" w14:textId="51CBC06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Diazepam 5 mg</w:t>
            </w:r>
          </w:p>
        </w:tc>
        <w:tc>
          <w:tcPr>
            <w:tcW w:w="851" w:type="dxa"/>
            <w:vAlign w:val="bottom"/>
          </w:tcPr>
          <w:p w14:paraId="112CA86D" w14:textId="4F172D5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189</w:t>
            </w:r>
          </w:p>
        </w:tc>
        <w:tc>
          <w:tcPr>
            <w:tcW w:w="3544" w:type="dxa"/>
            <w:vAlign w:val="bottom"/>
          </w:tcPr>
          <w:p w14:paraId="79462227" w14:textId="637E56A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Ultrasonic gel</w:t>
            </w:r>
          </w:p>
        </w:tc>
        <w:tc>
          <w:tcPr>
            <w:tcW w:w="850" w:type="dxa"/>
            <w:vAlign w:val="bottom"/>
          </w:tcPr>
          <w:p w14:paraId="12993A17" w14:textId="76996E1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350</w:t>
            </w:r>
          </w:p>
        </w:tc>
        <w:tc>
          <w:tcPr>
            <w:tcW w:w="3686" w:type="dxa"/>
            <w:vAlign w:val="bottom"/>
          </w:tcPr>
          <w:p w14:paraId="1B564B04" w14:textId="010B02E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Hustab sirup / Lexavon</w:t>
            </w:r>
          </w:p>
        </w:tc>
      </w:tr>
      <w:tr w:rsidR="00F61CCA" w14:paraId="0E3DF530"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025F50F"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29</w:t>
            </w:r>
          </w:p>
        </w:tc>
        <w:tc>
          <w:tcPr>
            <w:tcW w:w="3260" w:type="dxa"/>
            <w:vAlign w:val="bottom"/>
          </w:tcPr>
          <w:p w14:paraId="6B36F93E" w14:textId="10A1CCF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Kodein 10 mg</w:t>
            </w:r>
          </w:p>
        </w:tc>
        <w:tc>
          <w:tcPr>
            <w:tcW w:w="851" w:type="dxa"/>
            <w:vAlign w:val="bottom"/>
          </w:tcPr>
          <w:p w14:paraId="3704B397" w14:textId="47330406"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190</w:t>
            </w:r>
          </w:p>
        </w:tc>
        <w:tc>
          <w:tcPr>
            <w:tcW w:w="3544" w:type="dxa"/>
            <w:vAlign w:val="bottom"/>
          </w:tcPr>
          <w:p w14:paraId="4A6A6944" w14:textId="00D0357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Bioplacenton gel / Perak Sulfa</w:t>
            </w:r>
          </w:p>
        </w:tc>
        <w:tc>
          <w:tcPr>
            <w:tcW w:w="850" w:type="dxa"/>
            <w:vAlign w:val="bottom"/>
          </w:tcPr>
          <w:p w14:paraId="6F55457E" w14:textId="772257B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351</w:t>
            </w:r>
          </w:p>
        </w:tc>
        <w:tc>
          <w:tcPr>
            <w:tcW w:w="3686" w:type="dxa"/>
            <w:vAlign w:val="bottom"/>
          </w:tcPr>
          <w:p w14:paraId="3557F347" w14:textId="1E7B602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Cholesterol</w:t>
            </w:r>
          </w:p>
        </w:tc>
      </w:tr>
      <w:tr w:rsidR="00F61CCA" w14:paraId="2249ACD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9F3F07A"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30</w:t>
            </w:r>
          </w:p>
        </w:tc>
        <w:tc>
          <w:tcPr>
            <w:tcW w:w="3260" w:type="dxa"/>
            <w:vAlign w:val="bottom"/>
          </w:tcPr>
          <w:p w14:paraId="1E5D6172" w14:textId="2A4128D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Aspilets 80 mg tab /Miniaspi 80/Aptor</w:t>
            </w:r>
          </w:p>
        </w:tc>
        <w:tc>
          <w:tcPr>
            <w:tcW w:w="851" w:type="dxa"/>
            <w:vAlign w:val="bottom"/>
          </w:tcPr>
          <w:p w14:paraId="7F702641" w14:textId="0B2E347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191</w:t>
            </w:r>
          </w:p>
        </w:tc>
        <w:tc>
          <w:tcPr>
            <w:tcW w:w="3544" w:type="dxa"/>
            <w:vAlign w:val="bottom"/>
          </w:tcPr>
          <w:p w14:paraId="0C7895A2" w14:textId="4E9FF16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Perak Sulfadiazine</w:t>
            </w:r>
          </w:p>
        </w:tc>
        <w:tc>
          <w:tcPr>
            <w:tcW w:w="850" w:type="dxa"/>
            <w:vAlign w:val="bottom"/>
          </w:tcPr>
          <w:p w14:paraId="091131CF" w14:textId="7B8C6AE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352</w:t>
            </w:r>
          </w:p>
        </w:tc>
        <w:tc>
          <w:tcPr>
            <w:tcW w:w="3686" w:type="dxa"/>
            <w:vAlign w:val="bottom"/>
          </w:tcPr>
          <w:p w14:paraId="73B09063" w14:textId="7E240118"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Herbakof OBH Dws</w:t>
            </w:r>
          </w:p>
        </w:tc>
      </w:tr>
      <w:tr w:rsidR="00F61CCA" w14:paraId="20B7EC21"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F78C397"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31</w:t>
            </w:r>
          </w:p>
        </w:tc>
        <w:tc>
          <w:tcPr>
            <w:tcW w:w="3260" w:type="dxa"/>
            <w:vAlign w:val="bottom"/>
          </w:tcPr>
          <w:p w14:paraId="56F471FD" w14:textId="20C8F61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Tiamin HCl 50 mg</w:t>
            </w:r>
          </w:p>
        </w:tc>
        <w:tc>
          <w:tcPr>
            <w:tcW w:w="851" w:type="dxa"/>
            <w:vAlign w:val="bottom"/>
          </w:tcPr>
          <w:p w14:paraId="7AC5D3BE" w14:textId="069FB4B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192</w:t>
            </w:r>
          </w:p>
        </w:tc>
        <w:tc>
          <w:tcPr>
            <w:tcW w:w="3544" w:type="dxa"/>
            <w:vAlign w:val="bottom"/>
          </w:tcPr>
          <w:p w14:paraId="12592240" w14:textId="68FD71E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Eugenol cairan</w:t>
            </w:r>
          </w:p>
        </w:tc>
        <w:tc>
          <w:tcPr>
            <w:tcW w:w="850" w:type="dxa"/>
            <w:vAlign w:val="bottom"/>
          </w:tcPr>
          <w:p w14:paraId="0083BF68" w14:textId="54ED6B1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353</w:t>
            </w:r>
          </w:p>
        </w:tc>
        <w:tc>
          <w:tcPr>
            <w:tcW w:w="3686" w:type="dxa"/>
            <w:vAlign w:val="bottom"/>
          </w:tcPr>
          <w:p w14:paraId="59529733" w14:textId="464AEE0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Kalamin Lotio</w:t>
            </w:r>
          </w:p>
        </w:tc>
      </w:tr>
      <w:tr w:rsidR="00F61CCA" w14:paraId="3799E113"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AEA612A"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32</w:t>
            </w:r>
          </w:p>
        </w:tc>
        <w:tc>
          <w:tcPr>
            <w:tcW w:w="3260" w:type="dxa"/>
            <w:vAlign w:val="bottom"/>
          </w:tcPr>
          <w:p w14:paraId="1C9E646C" w14:textId="58964B8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Linezolid 600 mg</w:t>
            </w:r>
          </w:p>
        </w:tc>
        <w:tc>
          <w:tcPr>
            <w:tcW w:w="851" w:type="dxa"/>
            <w:vAlign w:val="bottom"/>
          </w:tcPr>
          <w:p w14:paraId="037F46C0" w14:textId="37E4912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193</w:t>
            </w:r>
          </w:p>
        </w:tc>
        <w:tc>
          <w:tcPr>
            <w:tcW w:w="3544" w:type="dxa"/>
            <w:vAlign w:val="bottom"/>
          </w:tcPr>
          <w:p w14:paraId="44C9DA1D" w14:textId="5E06D28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MGSO4 40 %</w:t>
            </w:r>
          </w:p>
        </w:tc>
        <w:tc>
          <w:tcPr>
            <w:tcW w:w="850" w:type="dxa"/>
            <w:vAlign w:val="bottom"/>
          </w:tcPr>
          <w:p w14:paraId="0EC16461" w14:textId="33324F7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354</w:t>
            </w:r>
          </w:p>
        </w:tc>
        <w:tc>
          <w:tcPr>
            <w:tcW w:w="3686" w:type="dxa"/>
            <w:vAlign w:val="bottom"/>
          </w:tcPr>
          <w:p w14:paraId="2C34888C" w14:textId="4399EE16"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Ceftriaxone injeksi 1 g</w:t>
            </w:r>
          </w:p>
        </w:tc>
      </w:tr>
      <w:tr w:rsidR="00F61CCA" w14:paraId="47104023"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55C61F5"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33</w:t>
            </w:r>
          </w:p>
        </w:tc>
        <w:tc>
          <w:tcPr>
            <w:tcW w:w="3260" w:type="dxa"/>
            <w:vAlign w:val="bottom"/>
          </w:tcPr>
          <w:p w14:paraId="6426B57D" w14:textId="18DBDB6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Mersibion</w:t>
            </w:r>
          </w:p>
        </w:tc>
        <w:tc>
          <w:tcPr>
            <w:tcW w:w="851" w:type="dxa"/>
            <w:vAlign w:val="bottom"/>
          </w:tcPr>
          <w:p w14:paraId="3C0D732C" w14:textId="56A108E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194</w:t>
            </w:r>
          </w:p>
        </w:tc>
        <w:tc>
          <w:tcPr>
            <w:tcW w:w="3544" w:type="dxa"/>
            <w:vAlign w:val="bottom"/>
          </w:tcPr>
          <w:p w14:paraId="6B083500" w14:textId="46C66BD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Kalsium Hidroksida pasta / Calplus</w:t>
            </w:r>
          </w:p>
        </w:tc>
        <w:tc>
          <w:tcPr>
            <w:tcW w:w="850" w:type="dxa"/>
            <w:vAlign w:val="bottom"/>
          </w:tcPr>
          <w:p w14:paraId="34E62EEC" w14:textId="2C1F303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355</w:t>
            </w:r>
          </w:p>
        </w:tc>
        <w:tc>
          <w:tcPr>
            <w:tcW w:w="3686" w:type="dxa"/>
            <w:vAlign w:val="bottom"/>
          </w:tcPr>
          <w:p w14:paraId="7DA2D931" w14:textId="034FABA5"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LDL - Cholesterol</w:t>
            </w:r>
          </w:p>
        </w:tc>
      </w:tr>
      <w:tr w:rsidR="00F61CCA" w14:paraId="053EE46A"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57947FE"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34</w:t>
            </w:r>
          </w:p>
        </w:tc>
        <w:tc>
          <w:tcPr>
            <w:tcW w:w="3260" w:type="dxa"/>
            <w:vAlign w:val="bottom"/>
          </w:tcPr>
          <w:p w14:paraId="28CBCDD7" w14:textId="457CA6B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Atorvastatin Kalsium 20 mg tab</w:t>
            </w:r>
          </w:p>
        </w:tc>
        <w:tc>
          <w:tcPr>
            <w:tcW w:w="851" w:type="dxa"/>
            <w:vAlign w:val="bottom"/>
          </w:tcPr>
          <w:p w14:paraId="2DA48088" w14:textId="7ADFD5F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195</w:t>
            </w:r>
          </w:p>
        </w:tc>
        <w:tc>
          <w:tcPr>
            <w:tcW w:w="3544" w:type="dxa"/>
            <w:vAlign w:val="bottom"/>
          </w:tcPr>
          <w:p w14:paraId="1AE3A991" w14:textId="4522F94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Etil Klorida semprot</w:t>
            </w:r>
          </w:p>
        </w:tc>
        <w:tc>
          <w:tcPr>
            <w:tcW w:w="850" w:type="dxa"/>
            <w:vAlign w:val="bottom"/>
          </w:tcPr>
          <w:p w14:paraId="2AECD015" w14:textId="438A943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356</w:t>
            </w:r>
          </w:p>
        </w:tc>
        <w:tc>
          <w:tcPr>
            <w:tcW w:w="3686" w:type="dxa"/>
            <w:vAlign w:val="bottom"/>
          </w:tcPr>
          <w:p w14:paraId="59F77624" w14:textId="227890C4"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Cefotaxime injeksi 1 g</w:t>
            </w:r>
          </w:p>
        </w:tc>
      </w:tr>
      <w:tr w:rsidR="00F61CCA" w14:paraId="696B2B5D"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8CD5CF2"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35</w:t>
            </w:r>
          </w:p>
        </w:tc>
        <w:tc>
          <w:tcPr>
            <w:tcW w:w="3260" w:type="dxa"/>
            <w:vAlign w:val="bottom"/>
          </w:tcPr>
          <w:p w14:paraId="597390B8" w14:textId="5A15232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Propanolol 10 mg</w:t>
            </w:r>
          </w:p>
        </w:tc>
        <w:tc>
          <w:tcPr>
            <w:tcW w:w="851" w:type="dxa"/>
            <w:vAlign w:val="bottom"/>
          </w:tcPr>
          <w:p w14:paraId="4183D6C2" w14:textId="78215B1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196</w:t>
            </w:r>
          </w:p>
        </w:tc>
        <w:tc>
          <w:tcPr>
            <w:tcW w:w="3544" w:type="dxa"/>
            <w:vAlign w:val="bottom"/>
          </w:tcPr>
          <w:p w14:paraId="79D2AA3D" w14:textId="69C3110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Diazepam inj 5 mg/2 ml</w:t>
            </w:r>
          </w:p>
        </w:tc>
        <w:tc>
          <w:tcPr>
            <w:tcW w:w="850" w:type="dxa"/>
            <w:vAlign w:val="bottom"/>
          </w:tcPr>
          <w:p w14:paraId="21D9D73B" w14:textId="3664C5B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357</w:t>
            </w:r>
          </w:p>
        </w:tc>
        <w:tc>
          <w:tcPr>
            <w:tcW w:w="3686" w:type="dxa"/>
            <w:vAlign w:val="bottom"/>
          </w:tcPr>
          <w:p w14:paraId="3D22A9A8" w14:textId="06566F0C"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Calortusin</w:t>
            </w:r>
          </w:p>
        </w:tc>
      </w:tr>
      <w:tr w:rsidR="00F61CCA" w14:paraId="3239CBCD"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F6B713E"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36</w:t>
            </w:r>
          </w:p>
        </w:tc>
        <w:tc>
          <w:tcPr>
            <w:tcW w:w="3260" w:type="dxa"/>
            <w:vAlign w:val="bottom"/>
          </w:tcPr>
          <w:p w14:paraId="67E424EC" w14:textId="77F1A8F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Meloxicam 7,5 mg tab</w:t>
            </w:r>
          </w:p>
        </w:tc>
        <w:tc>
          <w:tcPr>
            <w:tcW w:w="851" w:type="dxa"/>
            <w:vAlign w:val="bottom"/>
          </w:tcPr>
          <w:p w14:paraId="366963ED" w14:textId="32AFADA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197</w:t>
            </w:r>
          </w:p>
        </w:tc>
        <w:tc>
          <w:tcPr>
            <w:tcW w:w="3544" w:type="dxa"/>
            <w:vAlign w:val="bottom"/>
          </w:tcPr>
          <w:p w14:paraId="042B4E0C" w14:textId="7B70543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Albendazol 200 mg/5 ml susp</w:t>
            </w:r>
          </w:p>
        </w:tc>
        <w:tc>
          <w:tcPr>
            <w:tcW w:w="850" w:type="dxa"/>
            <w:vAlign w:val="bottom"/>
          </w:tcPr>
          <w:p w14:paraId="0C5DD8C3" w14:textId="5301DF1C"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358</w:t>
            </w:r>
          </w:p>
        </w:tc>
        <w:tc>
          <w:tcPr>
            <w:tcW w:w="3686" w:type="dxa"/>
            <w:vAlign w:val="bottom"/>
          </w:tcPr>
          <w:p w14:paraId="07515F60" w14:textId="3CEEE08C"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Kolkisin 500 mg tab</w:t>
            </w:r>
          </w:p>
        </w:tc>
      </w:tr>
      <w:tr w:rsidR="00F61CCA" w14:paraId="6B26ADF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E4C4578"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37</w:t>
            </w:r>
          </w:p>
        </w:tc>
        <w:tc>
          <w:tcPr>
            <w:tcW w:w="3260" w:type="dxa"/>
            <w:vAlign w:val="bottom"/>
          </w:tcPr>
          <w:p w14:paraId="7F12102A" w14:textId="0CEBEED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Isoniazid (INH) 300 mg (@36)</w:t>
            </w:r>
          </w:p>
        </w:tc>
        <w:tc>
          <w:tcPr>
            <w:tcW w:w="851" w:type="dxa"/>
            <w:vAlign w:val="bottom"/>
          </w:tcPr>
          <w:p w14:paraId="730319F5" w14:textId="18A60A6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198</w:t>
            </w:r>
          </w:p>
        </w:tc>
        <w:tc>
          <w:tcPr>
            <w:tcW w:w="3544" w:type="dxa"/>
            <w:vAlign w:val="bottom"/>
          </w:tcPr>
          <w:p w14:paraId="5907D233" w14:textId="1F5C9230"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Sucralfat Syrup 60 ml</w:t>
            </w:r>
          </w:p>
        </w:tc>
        <w:tc>
          <w:tcPr>
            <w:tcW w:w="850" w:type="dxa"/>
            <w:vAlign w:val="bottom"/>
          </w:tcPr>
          <w:p w14:paraId="1C17D4A8" w14:textId="09D9290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359</w:t>
            </w:r>
          </w:p>
        </w:tc>
        <w:tc>
          <w:tcPr>
            <w:tcW w:w="3686" w:type="dxa"/>
            <w:vAlign w:val="bottom"/>
          </w:tcPr>
          <w:p w14:paraId="5945FA9C" w14:textId="332935C0"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Kolesterol</w:t>
            </w:r>
          </w:p>
        </w:tc>
      </w:tr>
      <w:tr w:rsidR="00F61CCA" w14:paraId="20255F6A"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5EC58AF"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38</w:t>
            </w:r>
          </w:p>
        </w:tc>
        <w:tc>
          <w:tcPr>
            <w:tcW w:w="3260" w:type="dxa"/>
            <w:vAlign w:val="bottom"/>
          </w:tcPr>
          <w:p w14:paraId="171312E9" w14:textId="523753C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Eritromisin 500 mg</w:t>
            </w:r>
          </w:p>
        </w:tc>
        <w:tc>
          <w:tcPr>
            <w:tcW w:w="851" w:type="dxa"/>
            <w:vAlign w:val="bottom"/>
          </w:tcPr>
          <w:p w14:paraId="51C9263F" w14:textId="34EAF63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199</w:t>
            </w:r>
          </w:p>
        </w:tc>
        <w:tc>
          <w:tcPr>
            <w:tcW w:w="3544" w:type="dxa"/>
            <w:vAlign w:val="bottom"/>
          </w:tcPr>
          <w:p w14:paraId="2CCD222B" w14:textId="3D60EFD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MGSO4 20 %</w:t>
            </w:r>
          </w:p>
        </w:tc>
        <w:tc>
          <w:tcPr>
            <w:tcW w:w="850" w:type="dxa"/>
            <w:vAlign w:val="bottom"/>
          </w:tcPr>
          <w:p w14:paraId="54A498F2" w14:textId="6B072AE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360</w:t>
            </w:r>
          </w:p>
        </w:tc>
        <w:tc>
          <w:tcPr>
            <w:tcW w:w="3686" w:type="dxa"/>
            <w:vAlign w:val="bottom"/>
          </w:tcPr>
          <w:p w14:paraId="498C6723" w14:textId="4EFFC6E3"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Caustener Rapid</w:t>
            </w:r>
          </w:p>
        </w:tc>
      </w:tr>
      <w:tr w:rsidR="00F61CCA" w14:paraId="4054C968"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4CA25DF"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39</w:t>
            </w:r>
          </w:p>
        </w:tc>
        <w:tc>
          <w:tcPr>
            <w:tcW w:w="3260" w:type="dxa"/>
            <w:vAlign w:val="bottom"/>
          </w:tcPr>
          <w:p w14:paraId="6A1BB6F9" w14:textId="2F94C0D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Loperamid 2 mg</w:t>
            </w:r>
          </w:p>
        </w:tc>
        <w:tc>
          <w:tcPr>
            <w:tcW w:w="851" w:type="dxa"/>
            <w:vAlign w:val="bottom"/>
          </w:tcPr>
          <w:p w14:paraId="44475BED" w14:textId="34F4E7D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200</w:t>
            </w:r>
          </w:p>
        </w:tc>
        <w:tc>
          <w:tcPr>
            <w:tcW w:w="3544" w:type="dxa"/>
            <w:vAlign w:val="bottom"/>
          </w:tcPr>
          <w:p w14:paraId="009E7B67" w14:textId="4ADCD72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Devitalisasi / Pulp X</w:t>
            </w:r>
          </w:p>
        </w:tc>
        <w:tc>
          <w:tcPr>
            <w:tcW w:w="850" w:type="dxa"/>
            <w:vAlign w:val="bottom"/>
          </w:tcPr>
          <w:p w14:paraId="5AF0CBE6" w14:textId="0D05154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361</w:t>
            </w:r>
          </w:p>
        </w:tc>
        <w:tc>
          <w:tcPr>
            <w:tcW w:w="3686" w:type="dxa"/>
            <w:vAlign w:val="bottom"/>
          </w:tcPr>
          <w:p w14:paraId="62CB1A35" w14:textId="457DDEE3"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Klorpromazin 100 mg/cepezet inj.</w:t>
            </w:r>
          </w:p>
        </w:tc>
      </w:tr>
      <w:tr w:rsidR="00F61CCA" w14:paraId="224B421D"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FBF7885"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40</w:t>
            </w:r>
          </w:p>
        </w:tc>
        <w:tc>
          <w:tcPr>
            <w:tcW w:w="3260" w:type="dxa"/>
            <w:vAlign w:val="bottom"/>
          </w:tcPr>
          <w:p w14:paraId="3F7F42B5" w14:textId="78B60A7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Asam Traneksamat tab. 500 mg</w:t>
            </w:r>
          </w:p>
        </w:tc>
        <w:tc>
          <w:tcPr>
            <w:tcW w:w="851" w:type="dxa"/>
            <w:vAlign w:val="bottom"/>
          </w:tcPr>
          <w:p w14:paraId="102F0308" w14:textId="326FC62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201</w:t>
            </w:r>
          </w:p>
        </w:tc>
        <w:tc>
          <w:tcPr>
            <w:tcW w:w="3544" w:type="dxa"/>
            <w:vAlign w:val="bottom"/>
          </w:tcPr>
          <w:p w14:paraId="7694053F" w14:textId="1535DB4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Creatinine FS Kecil</w:t>
            </w:r>
          </w:p>
        </w:tc>
        <w:tc>
          <w:tcPr>
            <w:tcW w:w="850" w:type="dxa"/>
            <w:vAlign w:val="bottom"/>
          </w:tcPr>
          <w:p w14:paraId="279A3CB2" w14:textId="170E950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362</w:t>
            </w:r>
          </w:p>
        </w:tc>
        <w:tc>
          <w:tcPr>
            <w:tcW w:w="3686" w:type="dxa"/>
            <w:vAlign w:val="bottom"/>
          </w:tcPr>
          <w:p w14:paraId="63174769" w14:textId="08DC7DF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Cavit D3 / Calcifar Plus</w:t>
            </w:r>
          </w:p>
        </w:tc>
      </w:tr>
      <w:tr w:rsidR="00F61CCA" w14:paraId="4C849DAB"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C340E67"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41</w:t>
            </w:r>
          </w:p>
        </w:tc>
        <w:tc>
          <w:tcPr>
            <w:tcW w:w="3260" w:type="dxa"/>
            <w:vAlign w:val="bottom"/>
          </w:tcPr>
          <w:p w14:paraId="34196447" w14:textId="7ABD1AD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Clozapin 100 mg</w:t>
            </w:r>
          </w:p>
        </w:tc>
        <w:tc>
          <w:tcPr>
            <w:tcW w:w="851" w:type="dxa"/>
            <w:vAlign w:val="bottom"/>
          </w:tcPr>
          <w:p w14:paraId="4D28CFFC" w14:textId="0510A65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202</w:t>
            </w:r>
          </w:p>
        </w:tc>
        <w:tc>
          <w:tcPr>
            <w:tcW w:w="3544" w:type="dxa"/>
            <w:vAlign w:val="bottom"/>
          </w:tcPr>
          <w:p w14:paraId="31BFC85F" w14:textId="4E2A789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Permethrin cream</w:t>
            </w:r>
          </w:p>
        </w:tc>
        <w:tc>
          <w:tcPr>
            <w:tcW w:w="850" w:type="dxa"/>
            <w:vAlign w:val="bottom"/>
          </w:tcPr>
          <w:p w14:paraId="2576A57A" w14:textId="2577B231"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363</w:t>
            </w:r>
          </w:p>
        </w:tc>
        <w:tc>
          <w:tcPr>
            <w:tcW w:w="3686" w:type="dxa"/>
            <w:vAlign w:val="bottom"/>
          </w:tcPr>
          <w:p w14:paraId="53B6FF4D" w14:textId="0DD82101"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Kloramfenikol suspensi</w:t>
            </w:r>
          </w:p>
        </w:tc>
      </w:tr>
      <w:tr w:rsidR="00F61CCA" w14:paraId="304E2125"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6A18164"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42</w:t>
            </w:r>
          </w:p>
        </w:tc>
        <w:tc>
          <w:tcPr>
            <w:tcW w:w="3260" w:type="dxa"/>
            <w:vAlign w:val="bottom"/>
          </w:tcPr>
          <w:p w14:paraId="4CED8BC1" w14:textId="43BBF4F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Simvastatin 10 mg tab</w:t>
            </w:r>
          </w:p>
        </w:tc>
        <w:tc>
          <w:tcPr>
            <w:tcW w:w="851" w:type="dxa"/>
            <w:vAlign w:val="bottom"/>
          </w:tcPr>
          <w:p w14:paraId="50174E51" w14:textId="6ACA6D4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203</w:t>
            </w:r>
          </w:p>
        </w:tc>
        <w:tc>
          <w:tcPr>
            <w:tcW w:w="3544" w:type="dxa"/>
            <w:vAlign w:val="bottom"/>
          </w:tcPr>
          <w:p w14:paraId="29246626" w14:textId="4E619A2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Elite semen / Zinc F+</w:t>
            </w:r>
          </w:p>
        </w:tc>
        <w:tc>
          <w:tcPr>
            <w:tcW w:w="850" w:type="dxa"/>
            <w:vAlign w:val="bottom"/>
          </w:tcPr>
          <w:p w14:paraId="746F88C8" w14:textId="7BFBBF5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364</w:t>
            </w:r>
          </w:p>
        </w:tc>
        <w:tc>
          <w:tcPr>
            <w:tcW w:w="3686" w:type="dxa"/>
            <w:vAlign w:val="bottom"/>
          </w:tcPr>
          <w:p w14:paraId="75DF5DB5" w14:textId="3776DB6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Kloramfenikol inj / Colsancetin inj</w:t>
            </w:r>
          </w:p>
        </w:tc>
      </w:tr>
      <w:tr w:rsidR="00F61CCA" w14:paraId="5B9F42C8"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05A4AE7"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43</w:t>
            </w:r>
          </w:p>
        </w:tc>
        <w:tc>
          <w:tcPr>
            <w:tcW w:w="3260" w:type="dxa"/>
            <w:vAlign w:val="bottom"/>
          </w:tcPr>
          <w:p w14:paraId="62F85E2D" w14:textId="1CB069A4"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Clobazam</w:t>
            </w:r>
          </w:p>
        </w:tc>
        <w:tc>
          <w:tcPr>
            <w:tcW w:w="851" w:type="dxa"/>
            <w:vAlign w:val="bottom"/>
          </w:tcPr>
          <w:p w14:paraId="6D41D184" w14:textId="72D06CC0"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204</w:t>
            </w:r>
          </w:p>
        </w:tc>
        <w:tc>
          <w:tcPr>
            <w:tcW w:w="3544" w:type="dxa"/>
            <w:vAlign w:val="bottom"/>
          </w:tcPr>
          <w:p w14:paraId="110FA7BF" w14:textId="11641E8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POCH-D</w:t>
            </w:r>
          </w:p>
        </w:tc>
        <w:tc>
          <w:tcPr>
            <w:tcW w:w="850" w:type="dxa"/>
            <w:vAlign w:val="bottom"/>
          </w:tcPr>
          <w:p w14:paraId="20A3085B" w14:textId="03E7652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365</w:t>
            </w:r>
          </w:p>
        </w:tc>
        <w:tc>
          <w:tcPr>
            <w:tcW w:w="3686" w:type="dxa"/>
            <w:vAlign w:val="bottom"/>
          </w:tcPr>
          <w:p w14:paraId="298446DA" w14:textId="65CC1FE3"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Cefadroksil sirup</w:t>
            </w:r>
          </w:p>
        </w:tc>
      </w:tr>
      <w:tr w:rsidR="00F61CCA" w14:paraId="710E4C7A"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7D1DD82"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44</w:t>
            </w:r>
          </w:p>
        </w:tc>
        <w:tc>
          <w:tcPr>
            <w:tcW w:w="3260" w:type="dxa"/>
            <w:vAlign w:val="bottom"/>
          </w:tcPr>
          <w:p w14:paraId="192B7874" w14:textId="36D172E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Gentamisin sulfat 0,3% tetes mata</w:t>
            </w:r>
          </w:p>
        </w:tc>
        <w:tc>
          <w:tcPr>
            <w:tcW w:w="851" w:type="dxa"/>
            <w:vAlign w:val="bottom"/>
          </w:tcPr>
          <w:p w14:paraId="33B8C4C5" w14:textId="40E9081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205</w:t>
            </w:r>
          </w:p>
        </w:tc>
        <w:tc>
          <w:tcPr>
            <w:tcW w:w="3544" w:type="dxa"/>
            <w:vAlign w:val="bottom"/>
          </w:tcPr>
          <w:p w14:paraId="5261901C" w14:textId="48F37EF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Natrium klorida 0,9% NaCl 100 ml</w:t>
            </w:r>
          </w:p>
        </w:tc>
        <w:tc>
          <w:tcPr>
            <w:tcW w:w="850" w:type="dxa"/>
            <w:vAlign w:val="bottom"/>
          </w:tcPr>
          <w:p w14:paraId="03E25426" w14:textId="5F1FB9F8"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366</w:t>
            </w:r>
          </w:p>
        </w:tc>
        <w:tc>
          <w:tcPr>
            <w:tcW w:w="3686" w:type="dxa"/>
            <w:vAlign w:val="bottom"/>
          </w:tcPr>
          <w:p w14:paraId="1CC2DE58" w14:textId="62F03203"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Kloramfenikol 250 mg</w:t>
            </w:r>
          </w:p>
        </w:tc>
      </w:tr>
      <w:tr w:rsidR="00F61CCA" w14:paraId="3434F19E"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C98C67A"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45</w:t>
            </w:r>
          </w:p>
        </w:tc>
        <w:tc>
          <w:tcPr>
            <w:tcW w:w="3260" w:type="dxa"/>
            <w:vAlign w:val="bottom"/>
          </w:tcPr>
          <w:p w14:paraId="1C030E5D" w14:textId="1C30BAF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Diazepam 2 mg</w:t>
            </w:r>
          </w:p>
        </w:tc>
        <w:tc>
          <w:tcPr>
            <w:tcW w:w="851" w:type="dxa"/>
            <w:vAlign w:val="bottom"/>
          </w:tcPr>
          <w:p w14:paraId="3C4AC9AC" w14:textId="46E874C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206</w:t>
            </w:r>
          </w:p>
        </w:tc>
        <w:tc>
          <w:tcPr>
            <w:tcW w:w="3544" w:type="dxa"/>
            <w:vAlign w:val="bottom"/>
          </w:tcPr>
          <w:p w14:paraId="1C2794B1" w14:textId="405A17A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MDT MB Dewasa (Kusta)</w:t>
            </w:r>
          </w:p>
        </w:tc>
        <w:tc>
          <w:tcPr>
            <w:tcW w:w="850" w:type="dxa"/>
            <w:vAlign w:val="bottom"/>
          </w:tcPr>
          <w:p w14:paraId="35800F89" w14:textId="5F2E392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367</w:t>
            </w:r>
          </w:p>
        </w:tc>
        <w:tc>
          <w:tcPr>
            <w:tcW w:w="3686" w:type="dxa"/>
            <w:vAlign w:val="bottom"/>
          </w:tcPr>
          <w:p w14:paraId="0CE0CE51" w14:textId="33BB822B"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Cefadroxil sirup kering</w:t>
            </w:r>
          </w:p>
        </w:tc>
      </w:tr>
      <w:tr w:rsidR="00F61CCA" w14:paraId="4E0FD9F7"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E25FB0F"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lastRenderedPageBreak/>
              <w:t>46</w:t>
            </w:r>
          </w:p>
        </w:tc>
        <w:tc>
          <w:tcPr>
            <w:tcW w:w="3260" w:type="dxa"/>
            <w:vAlign w:val="bottom"/>
          </w:tcPr>
          <w:p w14:paraId="421D6549" w14:textId="14825DE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Lidokain compositum inj. 2 %</w:t>
            </w:r>
          </w:p>
        </w:tc>
        <w:tc>
          <w:tcPr>
            <w:tcW w:w="851" w:type="dxa"/>
            <w:vAlign w:val="bottom"/>
          </w:tcPr>
          <w:p w14:paraId="7CC37EA7" w14:textId="5ED5045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207</w:t>
            </w:r>
          </w:p>
        </w:tc>
        <w:tc>
          <w:tcPr>
            <w:tcW w:w="3544" w:type="dxa"/>
            <w:vAlign w:val="bottom"/>
          </w:tcPr>
          <w:p w14:paraId="72DEC467" w14:textId="5B4B3B2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Ceterizine sirup 5 mg/5 ml</w:t>
            </w:r>
          </w:p>
        </w:tc>
        <w:tc>
          <w:tcPr>
            <w:tcW w:w="850" w:type="dxa"/>
            <w:vAlign w:val="bottom"/>
          </w:tcPr>
          <w:p w14:paraId="67218772" w14:textId="0B539A1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368</w:t>
            </w:r>
          </w:p>
        </w:tc>
        <w:tc>
          <w:tcPr>
            <w:tcW w:w="3686" w:type="dxa"/>
            <w:vAlign w:val="bottom"/>
          </w:tcPr>
          <w:p w14:paraId="0C560D23" w14:textId="3B7D86BC"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Kloramfekort H krem</w:t>
            </w:r>
          </w:p>
        </w:tc>
      </w:tr>
      <w:tr w:rsidR="00F61CCA" w14:paraId="4799EE5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129C5C0"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47</w:t>
            </w:r>
          </w:p>
        </w:tc>
        <w:tc>
          <w:tcPr>
            <w:tcW w:w="3260" w:type="dxa"/>
            <w:vAlign w:val="bottom"/>
          </w:tcPr>
          <w:p w14:paraId="4A943B9A" w14:textId="6859CA53"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Hidrokortison 2,5 % krim</w:t>
            </w:r>
          </w:p>
        </w:tc>
        <w:tc>
          <w:tcPr>
            <w:tcW w:w="851" w:type="dxa"/>
            <w:vAlign w:val="bottom"/>
          </w:tcPr>
          <w:p w14:paraId="33BF6F84" w14:textId="2D14FFE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208</w:t>
            </w:r>
          </w:p>
        </w:tc>
        <w:tc>
          <w:tcPr>
            <w:tcW w:w="3544" w:type="dxa"/>
            <w:vAlign w:val="bottom"/>
          </w:tcPr>
          <w:p w14:paraId="5225FC5C" w14:textId="702982A3"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Serum ATS 1.500 UI</w:t>
            </w:r>
          </w:p>
        </w:tc>
        <w:tc>
          <w:tcPr>
            <w:tcW w:w="850" w:type="dxa"/>
            <w:vAlign w:val="bottom"/>
          </w:tcPr>
          <w:p w14:paraId="164F345C" w14:textId="214BF13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369</w:t>
            </w:r>
          </w:p>
        </w:tc>
        <w:tc>
          <w:tcPr>
            <w:tcW w:w="3686" w:type="dxa"/>
            <w:vAlign w:val="bottom"/>
          </w:tcPr>
          <w:p w14:paraId="77986637" w14:textId="59A6AF57"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Klindamisin 150 mg</w:t>
            </w:r>
          </w:p>
        </w:tc>
      </w:tr>
      <w:tr w:rsidR="00F61CCA" w14:paraId="4D2EF5CC"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75A198F"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48</w:t>
            </w:r>
          </w:p>
        </w:tc>
        <w:tc>
          <w:tcPr>
            <w:tcW w:w="3260" w:type="dxa"/>
            <w:vAlign w:val="bottom"/>
          </w:tcPr>
          <w:p w14:paraId="5693707E" w14:textId="57B3B6B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Asetosal 80 mg (Miniaspi)</w:t>
            </w:r>
          </w:p>
        </w:tc>
        <w:tc>
          <w:tcPr>
            <w:tcW w:w="851" w:type="dxa"/>
            <w:vAlign w:val="bottom"/>
          </w:tcPr>
          <w:p w14:paraId="714F8130" w14:textId="19A95F5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209</w:t>
            </w:r>
          </w:p>
        </w:tc>
        <w:tc>
          <w:tcPr>
            <w:tcW w:w="3544" w:type="dxa"/>
            <w:vAlign w:val="bottom"/>
          </w:tcPr>
          <w:p w14:paraId="121C1277" w14:textId="038592E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Te-econom bond</w:t>
            </w:r>
          </w:p>
        </w:tc>
        <w:tc>
          <w:tcPr>
            <w:tcW w:w="850" w:type="dxa"/>
            <w:vAlign w:val="bottom"/>
          </w:tcPr>
          <w:p w14:paraId="59FD14CE" w14:textId="797100E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370</w:t>
            </w:r>
          </w:p>
        </w:tc>
        <w:tc>
          <w:tcPr>
            <w:tcW w:w="3686" w:type="dxa"/>
            <w:vAlign w:val="bottom"/>
          </w:tcPr>
          <w:p w14:paraId="5D13F7CE" w14:textId="6AA17CA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Cefixime sirup kering 100 mg/5 ml</w:t>
            </w:r>
          </w:p>
        </w:tc>
      </w:tr>
      <w:tr w:rsidR="00F61CCA" w14:paraId="19FD4F13"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D9883F4"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49</w:t>
            </w:r>
          </w:p>
        </w:tc>
        <w:tc>
          <w:tcPr>
            <w:tcW w:w="3260" w:type="dxa"/>
            <w:vAlign w:val="bottom"/>
          </w:tcPr>
          <w:p w14:paraId="7F0AF03E" w14:textId="24750E74"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Sianokobalamin tab (Vit.B12) 50 mcg</w:t>
            </w:r>
          </w:p>
        </w:tc>
        <w:tc>
          <w:tcPr>
            <w:tcW w:w="851" w:type="dxa"/>
            <w:vAlign w:val="bottom"/>
          </w:tcPr>
          <w:p w14:paraId="61AF7B19" w14:textId="11BC399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210</w:t>
            </w:r>
          </w:p>
        </w:tc>
        <w:tc>
          <w:tcPr>
            <w:tcW w:w="3544" w:type="dxa"/>
            <w:vAlign w:val="bottom"/>
          </w:tcPr>
          <w:p w14:paraId="24126299" w14:textId="3660E90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Cholesterol HDL</w:t>
            </w:r>
          </w:p>
        </w:tc>
        <w:tc>
          <w:tcPr>
            <w:tcW w:w="850" w:type="dxa"/>
            <w:vAlign w:val="bottom"/>
          </w:tcPr>
          <w:p w14:paraId="705D4C5D" w14:textId="7F3B78E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371</w:t>
            </w:r>
          </w:p>
        </w:tc>
        <w:tc>
          <w:tcPr>
            <w:tcW w:w="3686" w:type="dxa"/>
            <w:vAlign w:val="bottom"/>
          </w:tcPr>
          <w:p w14:paraId="4647823F" w14:textId="50385A5A"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Cefixime syrup</w:t>
            </w:r>
          </w:p>
        </w:tc>
      </w:tr>
      <w:tr w:rsidR="00F61CCA" w14:paraId="6DA146C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5CF557C"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50</w:t>
            </w:r>
          </w:p>
        </w:tc>
        <w:tc>
          <w:tcPr>
            <w:tcW w:w="3260" w:type="dxa"/>
            <w:vAlign w:val="bottom"/>
          </w:tcPr>
          <w:p w14:paraId="1E0F37C3" w14:textId="39B843A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Levofloxacin 500 mg</w:t>
            </w:r>
          </w:p>
        </w:tc>
        <w:tc>
          <w:tcPr>
            <w:tcW w:w="851" w:type="dxa"/>
            <w:vAlign w:val="bottom"/>
          </w:tcPr>
          <w:p w14:paraId="48DAF2C8" w14:textId="7CFA48A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211</w:t>
            </w:r>
          </w:p>
        </w:tc>
        <w:tc>
          <w:tcPr>
            <w:tcW w:w="3544" w:type="dxa"/>
            <w:vAlign w:val="bottom"/>
          </w:tcPr>
          <w:p w14:paraId="12A0AC50" w14:textId="3ED988B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Spongostan / ceraspon</w:t>
            </w:r>
          </w:p>
        </w:tc>
        <w:tc>
          <w:tcPr>
            <w:tcW w:w="850" w:type="dxa"/>
            <w:vAlign w:val="bottom"/>
          </w:tcPr>
          <w:p w14:paraId="38FF41BE" w14:textId="279AF72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372</w:t>
            </w:r>
          </w:p>
        </w:tc>
        <w:tc>
          <w:tcPr>
            <w:tcW w:w="3686" w:type="dxa"/>
            <w:vAlign w:val="bottom"/>
          </w:tcPr>
          <w:p w14:paraId="3389F735" w14:textId="1CEF0B4F"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Hemorogard tab</w:t>
            </w:r>
          </w:p>
        </w:tc>
      </w:tr>
      <w:tr w:rsidR="00F61CCA" w14:paraId="0B3263CD"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F257F49"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51</w:t>
            </w:r>
          </w:p>
        </w:tc>
        <w:tc>
          <w:tcPr>
            <w:tcW w:w="3260" w:type="dxa"/>
            <w:vAlign w:val="bottom"/>
          </w:tcPr>
          <w:p w14:paraId="3C90ED82" w14:textId="6D08D48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Risperidone</w:t>
            </w:r>
          </w:p>
        </w:tc>
        <w:tc>
          <w:tcPr>
            <w:tcW w:w="851" w:type="dxa"/>
            <w:vAlign w:val="bottom"/>
          </w:tcPr>
          <w:p w14:paraId="1EF473D6" w14:textId="28C1C646"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212</w:t>
            </w:r>
          </w:p>
        </w:tc>
        <w:tc>
          <w:tcPr>
            <w:tcW w:w="3544" w:type="dxa"/>
            <w:vAlign w:val="bottom"/>
          </w:tcPr>
          <w:p w14:paraId="230CA9E4" w14:textId="3A5EAB0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Rifampisin 75 mg + INH 50 mg</w:t>
            </w:r>
          </w:p>
        </w:tc>
        <w:tc>
          <w:tcPr>
            <w:tcW w:w="850" w:type="dxa"/>
            <w:vAlign w:val="bottom"/>
          </w:tcPr>
          <w:p w14:paraId="37DE5ECE" w14:textId="7F07C7D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373</w:t>
            </w:r>
          </w:p>
        </w:tc>
        <w:tc>
          <w:tcPr>
            <w:tcW w:w="3686" w:type="dxa"/>
            <w:vAlign w:val="bottom"/>
          </w:tcPr>
          <w:p w14:paraId="68E7C98B" w14:textId="19919CA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Haloperidol 5 mg</w:t>
            </w:r>
          </w:p>
        </w:tc>
      </w:tr>
      <w:tr w:rsidR="00F61CCA" w14:paraId="008C9912"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72B7708"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52</w:t>
            </w:r>
          </w:p>
        </w:tc>
        <w:tc>
          <w:tcPr>
            <w:tcW w:w="3260" w:type="dxa"/>
            <w:vAlign w:val="bottom"/>
          </w:tcPr>
          <w:p w14:paraId="4982334A" w14:textId="06CF38D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Glucosamin 250 mg</w:t>
            </w:r>
          </w:p>
        </w:tc>
        <w:tc>
          <w:tcPr>
            <w:tcW w:w="851" w:type="dxa"/>
            <w:vAlign w:val="bottom"/>
          </w:tcPr>
          <w:p w14:paraId="22F67F5E" w14:textId="2CE0274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213</w:t>
            </w:r>
          </w:p>
        </w:tc>
        <w:tc>
          <w:tcPr>
            <w:tcW w:w="3544" w:type="dxa"/>
            <w:vAlign w:val="bottom"/>
          </w:tcPr>
          <w:p w14:paraId="6580F8B0" w14:textId="5CD3D72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Trikresolformalin</w:t>
            </w:r>
          </w:p>
        </w:tc>
        <w:tc>
          <w:tcPr>
            <w:tcW w:w="850" w:type="dxa"/>
            <w:vAlign w:val="bottom"/>
          </w:tcPr>
          <w:p w14:paraId="1FD152FA" w14:textId="688B546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374</w:t>
            </w:r>
          </w:p>
        </w:tc>
        <w:tc>
          <w:tcPr>
            <w:tcW w:w="3686" w:type="dxa"/>
            <w:vAlign w:val="bottom"/>
          </w:tcPr>
          <w:p w14:paraId="3C690EE5" w14:textId="0233B366"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Cholesterol LDL</w:t>
            </w:r>
          </w:p>
        </w:tc>
      </w:tr>
      <w:tr w:rsidR="00F61CCA" w14:paraId="0FA7307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CD8FCD1"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53</w:t>
            </w:r>
          </w:p>
        </w:tc>
        <w:tc>
          <w:tcPr>
            <w:tcW w:w="3260" w:type="dxa"/>
            <w:vAlign w:val="bottom"/>
          </w:tcPr>
          <w:p w14:paraId="1B679706" w14:textId="56C416E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Bisoprolol 2,5 mg</w:t>
            </w:r>
          </w:p>
        </w:tc>
        <w:tc>
          <w:tcPr>
            <w:tcW w:w="851" w:type="dxa"/>
            <w:vAlign w:val="bottom"/>
          </w:tcPr>
          <w:p w14:paraId="70198FE4" w14:textId="2E506D7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214</w:t>
            </w:r>
          </w:p>
        </w:tc>
        <w:tc>
          <w:tcPr>
            <w:tcW w:w="3544" w:type="dxa"/>
            <w:vAlign w:val="bottom"/>
          </w:tcPr>
          <w:p w14:paraId="1FB203B2" w14:textId="45F1C21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Temporary / Caviton / Orafil Plus</w:t>
            </w:r>
          </w:p>
        </w:tc>
        <w:tc>
          <w:tcPr>
            <w:tcW w:w="850" w:type="dxa"/>
            <w:vAlign w:val="bottom"/>
          </w:tcPr>
          <w:p w14:paraId="0B448814" w14:textId="4432F69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375</w:t>
            </w:r>
          </w:p>
        </w:tc>
        <w:tc>
          <w:tcPr>
            <w:tcW w:w="3686" w:type="dxa"/>
            <w:vAlign w:val="bottom"/>
          </w:tcPr>
          <w:p w14:paraId="5F251485" w14:textId="147605C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Cimetidin 200 mg</w:t>
            </w:r>
          </w:p>
        </w:tc>
      </w:tr>
      <w:tr w:rsidR="00F61CCA" w14:paraId="721C6293"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BFBC231"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54</w:t>
            </w:r>
          </w:p>
        </w:tc>
        <w:tc>
          <w:tcPr>
            <w:tcW w:w="3260" w:type="dxa"/>
            <w:vAlign w:val="bottom"/>
          </w:tcPr>
          <w:p w14:paraId="24558DAC" w14:textId="3BB049E1"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Gentamisin salep kulit 0,1%</w:t>
            </w:r>
          </w:p>
        </w:tc>
        <w:tc>
          <w:tcPr>
            <w:tcW w:w="851" w:type="dxa"/>
            <w:vAlign w:val="bottom"/>
          </w:tcPr>
          <w:p w14:paraId="0128B7FC" w14:textId="5E846CC8"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215</w:t>
            </w:r>
          </w:p>
        </w:tc>
        <w:tc>
          <w:tcPr>
            <w:tcW w:w="3544" w:type="dxa"/>
            <w:vAlign w:val="bottom"/>
          </w:tcPr>
          <w:p w14:paraId="1226F061" w14:textId="66AEEA4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Glukose 5%</w:t>
            </w:r>
          </w:p>
        </w:tc>
        <w:tc>
          <w:tcPr>
            <w:tcW w:w="850" w:type="dxa"/>
            <w:vAlign w:val="bottom"/>
          </w:tcPr>
          <w:p w14:paraId="7AE064B2" w14:textId="722A2D7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376</w:t>
            </w:r>
          </w:p>
        </w:tc>
        <w:tc>
          <w:tcPr>
            <w:tcW w:w="3686" w:type="dxa"/>
            <w:vAlign w:val="bottom"/>
          </w:tcPr>
          <w:p w14:paraId="0D83F37F" w14:textId="0EC88634"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Fitomenadion inj 10 mg/ml</w:t>
            </w:r>
          </w:p>
        </w:tc>
      </w:tr>
      <w:tr w:rsidR="00F61CCA" w14:paraId="41040430"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5FEA2F4"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55</w:t>
            </w:r>
          </w:p>
        </w:tc>
        <w:tc>
          <w:tcPr>
            <w:tcW w:w="3260" w:type="dxa"/>
            <w:vAlign w:val="bottom"/>
          </w:tcPr>
          <w:p w14:paraId="54BE46BA" w14:textId="750F170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Hyosin N- butyl bromide / Scopma</w:t>
            </w:r>
          </w:p>
        </w:tc>
        <w:tc>
          <w:tcPr>
            <w:tcW w:w="851" w:type="dxa"/>
            <w:vAlign w:val="bottom"/>
          </w:tcPr>
          <w:p w14:paraId="22AC307A" w14:textId="194E2CD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216</w:t>
            </w:r>
          </w:p>
        </w:tc>
        <w:tc>
          <w:tcPr>
            <w:tcW w:w="3544" w:type="dxa"/>
            <w:vAlign w:val="bottom"/>
          </w:tcPr>
          <w:p w14:paraId="42CC892B" w14:textId="5F5E996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Metronidazol supp 500 mg</w:t>
            </w:r>
          </w:p>
        </w:tc>
        <w:tc>
          <w:tcPr>
            <w:tcW w:w="850" w:type="dxa"/>
            <w:vAlign w:val="bottom"/>
          </w:tcPr>
          <w:p w14:paraId="3BB71016" w14:textId="571FBDD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377</w:t>
            </w:r>
          </w:p>
        </w:tc>
        <w:tc>
          <w:tcPr>
            <w:tcW w:w="3686" w:type="dxa"/>
            <w:vAlign w:val="bottom"/>
          </w:tcPr>
          <w:p w14:paraId="78F0F12F" w14:textId="3DD13A61"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Ferryz syr</w:t>
            </w:r>
          </w:p>
        </w:tc>
      </w:tr>
      <w:tr w:rsidR="00F61CCA" w14:paraId="4C6A9DE7"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2218BB7"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56</w:t>
            </w:r>
          </w:p>
        </w:tc>
        <w:tc>
          <w:tcPr>
            <w:tcW w:w="3260" w:type="dxa"/>
            <w:vAlign w:val="bottom"/>
          </w:tcPr>
          <w:p w14:paraId="6BF9C2FF" w14:textId="5EF33CA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Hyosin N- butyl bromide</w:t>
            </w:r>
          </w:p>
        </w:tc>
        <w:tc>
          <w:tcPr>
            <w:tcW w:w="851" w:type="dxa"/>
            <w:vAlign w:val="bottom"/>
          </w:tcPr>
          <w:p w14:paraId="67BA9078" w14:textId="671B1B6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217</w:t>
            </w:r>
          </w:p>
        </w:tc>
        <w:tc>
          <w:tcPr>
            <w:tcW w:w="3544" w:type="dxa"/>
            <w:vAlign w:val="bottom"/>
          </w:tcPr>
          <w:p w14:paraId="7B4531B8" w14:textId="4B300F0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Neo Kaolana / Neo Kaominal suspensi</w:t>
            </w:r>
          </w:p>
        </w:tc>
        <w:tc>
          <w:tcPr>
            <w:tcW w:w="850" w:type="dxa"/>
            <w:vAlign w:val="bottom"/>
          </w:tcPr>
          <w:p w14:paraId="28914FCA" w14:textId="77C2F28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378</w:t>
            </w:r>
          </w:p>
        </w:tc>
        <w:tc>
          <w:tcPr>
            <w:tcW w:w="3686" w:type="dxa"/>
            <w:vAlign w:val="bottom"/>
          </w:tcPr>
          <w:p w14:paraId="69AEBA3E" w14:textId="1EB96BA4"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Fenobarbital inj 50 mg/ml</w:t>
            </w:r>
          </w:p>
        </w:tc>
      </w:tr>
      <w:tr w:rsidR="00F61CCA" w14:paraId="2785B6E6"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138881A"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57</w:t>
            </w:r>
          </w:p>
        </w:tc>
        <w:tc>
          <w:tcPr>
            <w:tcW w:w="3260" w:type="dxa"/>
            <w:vAlign w:val="bottom"/>
          </w:tcPr>
          <w:p w14:paraId="60CA1779" w14:textId="346B066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Eperison tab</w:t>
            </w:r>
          </w:p>
        </w:tc>
        <w:tc>
          <w:tcPr>
            <w:tcW w:w="851" w:type="dxa"/>
            <w:vAlign w:val="bottom"/>
          </w:tcPr>
          <w:p w14:paraId="43F3687B" w14:textId="15F8374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218</w:t>
            </w:r>
          </w:p>
        </w:tc>
        <w:tc>
          <w:tcPr>
            <w:tcW w:w="3544" w:type="dxa"/>
            <w:vAlign w:val="bottom"/>
          </w:tcPr>
          <w:p w14:paraId="6BFC0342" w14:textId="0DBDA77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Asam asetat 5%</w:t>
            </w:r>
          </w:p>
        </w:tc>
        <w:tc>
          <w:tcPr>
            <w:tcW w:w="850" w:type="dxa"/>
            <w:vAlign w:val="bottom"/>
          </w:tcPr>
          <w:p w14:paraId="3E15ED3E" w14:textId="0CDF87A1"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379</w:t>
            </w:r>
          </w:p>
        </w:tc>
        <w:tc>
          <w:tcPr>
            <w:tcW w:w="3686" w:type="dxa"/>
            <w:vAlign w:val="bottom"/>
          </w:tcPr>
          <w:p w14:paraId="6A3B3D83" w14:textId="4A63223B"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Fenobarbital 30 mg</w:t>
            </w:r>
          </w:p>
        </w:tc>
      </w:tr>
      <w:tr w:rsidR="00F61CCA" w14:paraId="18B848F4"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FC6614E"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58</w:t>
            </w:r>
          </w:p>
        </w:tc>
        <w:tc>
          <w:tcPr>
            <w:tcW w:w="3260" w:type="dxa"/>
            <w:vAlign w:val="bottom"/>
          </w:tcPr>
          <w:p w14:paraId="088FDFAE" w14:textId="08E22DB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Azitromicin</w:t>
            </w:r>
          </w:p>
        </w:tc>
        <w:tc>
          <w:tcPr>
            <w:tcW w:w="851" w:type="dxa"/>
            <w:vAlign w:val="bottom"/>
          </w:tcPr>
          <w:p w14:paraId="1284D0BC" w14:textId="6E6E9E3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219</w:t>
            </w:r>
          </w:p>
        </w:tc>
        <w:tc>
          <w:tcPr>
            <w:tcW w:w="3544" w:type="dxa"/>
            <w:vAlign w:val="bottom"/>
          </w:tcPr>
          <w:p w14:paraId="0C486A75" w14:textId="3FCE0F8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Eugenol</w:t>
            </w:r>
          </w:p>
        </w:tc>
        <w:tc>
          <w:tcPr>
            <w:tcW w:w="850" w:type="dxa"/>
            <w:vAlign w:val="bottom"/>
          </w:tcPr>
          <w:p w14:paraId="5128B9C8" w14:textId="7662E9C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380</w:t>
            </w:r>
          </w:p>
        </w:tc>
        <w:tc>
          <w:tcPr>
            <w:tcW w:w="3686" w:type="dxa"/>
            <w:vAlign w:val="bottom"/>
          </w:tcPr>
          <w:p w14:paraId="226C1F1A" w14:textId="58251F5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Ethyl Cloride / endo-fost spray</w:t>
            </w:r>
          </w:p>
        </w:tc>
      </w:tr>
      <w:tr w:rsidR="00F61CCA" w14:paraId="2F5745E6"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0D3879D"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59</w:t>
            </w:r>
          </w:p>
        </w:tc>
        <w:tc>
          <w:tcPr>
            <w:tcW w:w="3260" w:type="dxa"/>
            <w:vAlign w:val="bottom"/>
          </w:tcPr>
          <w:p w14:paraId="7E067D1B" w14:textId="680055B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Parasetamol sirup 120 mg/5 ml</w:t>
            </w:r>
          </w:p>
        </w:tc>
        <w:tc>
          <w:tcPr>
            <w:tcW w:w="851" w:type="dxa"/>
            <w:vAlign w:val="bottom"/>
          </w:tcPr>
          <w:p w14:paraId="59FA6460" w14:textId="24B7F5D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220</w:t>
            </w:r>
          </w:p>
        </w:tc>
        <w:tc>
          <w:tcPr>
            <w:tcW w:w="3544" w:type="dxa"/>
            <w:vAlign w:val="bottom"/>
          </w:tcPr>
          <w:p w14:paraId="75E9A28B" w14:textId="5F3616E3"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Curcuma plus Lysine</w:t>
            </w:r>
          </w:p>
        </w:tc>
        <w:tc>
          <w:tcPr>
            <w:tcW w:w="850" w:type="dxa"/>
            <w:vAlign w:val="bottom"/>
          </w:tcPr>
          <w:p w14:paraId="1F0DAF60" w14:textId="4BAE68C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381</w:t>
            </w:r>
          </w:p>
        </w:tc>
        <w:tc>
          <w:tcPr>
            <w:tcW w:w="3686" w:type="dxa"/>
            <w:vAlign w:val="bottom"/>
          </w:tcPr>
          <w:p w14:paraId="6B0DB988" w14:textId="2330AB72"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Ethyl Cloride</w:t>
            </w:r>
          </w:p>
        </w:tc>
      </w:tr>
      <w:tr w:rsidR="00F61CCA" w14:paraId="23F75C67"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tcPr>
          <w:p w14:paraId="422152A9" w14:textId="7777777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eastAsia="Times New Roman" w:hAnsi="Times New Roman" w:cs="Times New Roman"/>
                <w:b w:val="0"/>
                <w:bCs w:val="0"/>
                <w:sz w:val="24"/>
                <w:szCs w:val="24"/>
              </w:rPr>
              <w:t>60</w:t>
            </w:r>
          </w:p>
        </w:tc>
        <w:tc>
          <w:tcPr>
            <w:tcW w:w="3260" w:type="dxa"/>
            <w:vAlign w:val="bottom"/>
          </w:tcPr>
          <w:p w14:paraId="136CE986" w14:textId="6FE61D7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Clofazimine 100 mg</w:t>
            </w:r>
          </w:p>
        </w:tc>
        <w:tc>
          <w:tcPr>
            <w:tcW w:w="851" w:type="dxa"/>
            <w:vAlign w:val="bottom"/>
          </w:tcPr>
          <w:p w14:paraId="54478222" w14:textId="405E7DB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221</w:t>
            </w:r>
          </w:p>
        </w:tc>
        <w:tc>
          <w:tcPr>
            <w:tcW w:w="3544" w:type="dxa"/>
            <w:vAlign w:val="bottom"/>
          </w:tcPr>
          <w:p w14:paraId="565844FE" w14:textId="3918FDC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Devitalisasi / Pulp X</w:t>
            </w:r>
          </w:p>
        </w:tc>
        <w:tc>
          <w:tcPr>
            <w:tcW w:w="850" w:type="dxa"/>
            <w:vAlign w:val="bottom"/>
          </w:tcPr>
          <w:p w14:paraId="135B9AAB" w14:textId="7CF6883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382</w:t>
            </w:r>
          </w:p>
        </w:tc>
        <w:tc>
          <w:tcPr>
            <w:tcW w:w="3686" w:type="dxa"/>
            <w:vAlign w:val="bottom"/>
          </w:tcPr>
          <w:p w14:paraId="3C495628" w14:textId="1D2DEF8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Etakridina larutan 0,1%</w:t>
            </w:r>
          </w:p>
        </w:tc>
      </w:tr>
      <w:tr w:rsidR="00F61CCA" w14:paraId="77A3A45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DCCF827" w14:textId="73933AE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61</w:t>
            </w:r>
          </w:p>
        </w:tc>
        <w:tc>
          <w:tcPr>
            <w:tcW w:w="3260" w:type="dxa"/>
            <w:vAlign w:val="bottom"/>
          </w:tcPr>
          <w:p w14:paraId="5B58B2DA" w14:textId="6A04FDA0"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Isosorbid Dinitrat (ISDN) 5 mg</w:t>
            </w:r>
          </w:p>
        </w:tc>
        <w:tc>
          <w:tcPr>
            <w:tcW w:w="851" w:type="dxa"/>
            <w:vAlign w:val="bottom"/>
          </w:tcPr>
          <w:p w14:paraId="74D2485B" w14:textId="0408A135"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222</w:t>
            </w:r>
          </w:p>
        </w:tc>
        <w:tc>
          <w:tcPr>
            <w:tcW w:w="3544" w:type="dxa"/>
            <w:vAlign w:val="bottom"/>
          </w:tcPr>
          <w:p w14:paraId="422ED23B" w14:textId="0ECD5434"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Kalsium Hidroksida</w:t>
            </w:r>
          </w:p>
        </w:tc>
        <w:tc>
          <w:tcPr>
            <w:tcW w:w="850" w:type="dxa"/>
            <w:vAlign w:val="bottom"/>
          </w:tcPr>
          <w:p w14:paraId="1943EEFD" w14:textId="18D46B5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383</w:t>
            </w:r>
          </w:p>
        </w:tc>
        <w:tc>
          <w:tcPr>
            <w:tcW w:w="3686" w:type="dxa"/>
            <w:vAlign w:val="bottom"/>
          </w:tcPr>
          <w:p w14:paraId="5E34134F" w14:textId="064B1A50"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Eritromisin sirup kering 200 mg/5 ml</w:t>
            </w:r>
          </w:p>
        </w:tc>
      </w:tr>
      <w:tr w:rsidR="00F61CCA" w14:paraId="79BF7E38"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2CFA538" w14:textId="72482B4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62</w:t>
            </w:r>
          </w:p>
        </w:tc>
        <w:tc>
          <w:tcPr>
            <w:tcW w:w="3260" w:type="dxa"/>
            <w:vAlign w:val="bottom"/>
          </w:tcPr>
          <w:p w14:paraId="43020ED0" w14:textId="5C82C12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Osteotin</w:t>
            </w:r>
          </w:p>
        </w:tc>
        <w:tc>
          <w:tcPr>
            <w:tcW w:w="851" w:type="dxa"/>
            <w:vAlign w:val="bottom"/>
          </w:tcPr>
          <w:p w14:paraId="40FF279D" w14:textId="5A1D20A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223</w:t>
            </w:r>
          </w:p>
        </w:tc>
        <w:tc>
          <w:tcPr>
            <w:tcW w:w="3544" w:type="dxa"/>
            <w:vAlign w:val="bottom"/>
          </w:tcPr>
          <w:p w14:paraId="179F9B03" w14:textId="7624013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Dulcolax 5 mg supp</w:t>
            </w:r>
          </w:p>
        </w:tc>
        <w:tc>
          <w:tcPr>
            <w:tcW w:w="850" w:type="dxa"/>
            <w:vAlign w:val="bottom"/>
          </w:tcPr>
          <w:p w14:paraId="610A87EC" w14:textId="2827B06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384</w:t>
            </w:r>
          </w:p>
        </w:tc>
        <w:tc>
          <w:tcPr>
            <w:tcW w:w="3686" w:type="dxa"/>
            <w:vAlign w:val="bottom"/>
          </w:tcPr>
          <w:p w14:paraId="6C0D4DA9" w14:textId="0A3D23BE"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Entrasol 340G</w:t>
            </w:r>
          </w:p>
        </w:tc>
      </w:tr>
      <w:tr w:rsidR="00F61CCA" w14:paraId="36ECB3BD"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C003C6D" w14:textId="55B21265"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63</w:t>
            </w:r>
          </w:p>
        </w:tc>
        <w:tc>
          <w:tcPr>
            <w:tcW w:w="3260" w:type="dxa"/>
            <w:vAlign w:val="bottom"/>
          </w:tcPr>
          <w:p w14:paraId="501AE1F6" w14:textId="1F391A2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Bedaquiline (BDQ)100 mg</w:t>
            </w:r>
          </w:p>
        </w:tc>
        <w:tc>
          <w:tcPr>
            <w:tcW w:w="851" w:type="dxa"/>
            <w:vAlign w:val="bottom"/>
          </w:tcPr>
          <w:p w14:paraId="325B7555" w14:textId="2A7B966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224</w:t>
            </w:r>
          </w:p>
        </w:tc>
        <w:tc>
          <w:tcPr>
            <w:tcW w:w="3544" w:type="dxa"/>
            <w:vAlign w:val="bottom"/>
          </w:tcPr>
          <w:p w14:paraId="79B104FC" w14:textId="5E5083C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Povidon Iodida larutan 10%</w:t>
            </w:r>
          </w:p>
        </w:tc>
        <w:tc>
          <w:tcPr>
            <w:tcW w:w="850" w:type="dxa"/>
            <w:vAlign w:val="bottom"/>
          </w:tcPr>
          <w:p w14:paraId="17191FDA" w14:textId="15A7C65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385</w:t>
            </w:r>
          </w:p>
        </w:tc>
        <w:tc>
          <w:tcPr>
            <w:tcW w:w="3686" w:type="dxa"/>
            <w:vAlign w:val="bottom"/>
          </w:tcPr>
          <w:p w14:paraId="39E79BAD" w14:textId="6690D7BC"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Entrasol 150G</w:t>
            </w:r>
          </w:p>
        </w:tc>
      </w:tr>
      <w:tr w:rsidR="00F61CCA" w14:paraId="6A7C326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AEDC928" w14:textId="2B789C6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64</w:t>
            </w:r>
          </w:p>
        </w:tc>
        <w:tc>
          <w:tcPr>
            <w:tcW w:w="3260" w:type="dxa"/>
            <w:vAlign w:val="bottom"/>
          </w:tcPr>
          <w:p w14:paraId="3F4AE41D" w14:textId="6CAD6FAF"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Rifapentin 150 mg lepasan</w:t>
            </w:r>
          </w:p>
        </w:tc>
        <w:tc>
          <w:tcPr>
            <w:tcW w:w="851" w:type="dxa"/>
            <w:vAlign w:val="bottom"/>
          </w:tcPr>
          <w:p w14:paraId="371E0B9F" w14:textId="62464D3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225</w:t>
            </w:r>
          </w:p>
        </w:tc>
        <w:tc>
          <w:tcPr>
            <w:tcW w:w="3544" w:type="dxa"/>
            <w:vAlign w:val="bottom"/>
          </w:tcPr>
          <w:p w14:paraId="16B0997F" w14:textId="51DB9A6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H2O2 3%</w:t>
            </w:r>
          </w:p>
        </w:tc>
        <w:tc>
          <w:tcPr>
            <w:tcW w:w="850" w:type="dxa"/>
            <w:vAlign w:val="bottom"/>
          </w:tcPr>
          <w:p w14:paraId="0FFD6299" w14:textId="6071172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386</w:t>
            </w:r>
          </w:p>
        </w:tc>
        <w:tc>
          <w:tcPr>
            <w:tcW w:w="3686" w:type="dxa"/>
            <w:vAlign w:val="bottom"/>
          </w:tcPr>
          <w:p w14:paraId="06BC49AC" w14:textId="5DB12B7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Efedrin HCl 25 mg</w:t>
            </w:r>
          </w:p>
        </w:tc>
      </w:tr>
      <w:tr w:rsidR="00F61CCA" w14:paraId="1FA924A6"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235FDE8" w14:textId="4D153B51"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65</w:t>
            </w:r>
          </w:p>
        </w:tc>
        <w:tc>
          <w:tcPr>
            <w:tcW w:w="3260" w:type="dxa"/>
            <w:vAlign w:val="bottom"/>
          </w:tcPr>
          <w:p w14:paraId="0C5A71C5" w14:textId="54A26FC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Fenol gliserol 10% tetes telinga</w:t>
            </w:r>
          </w:p>
        </w:tc>
        <w:tc>
          <w:tcPr>
            <w:tcW w:w="851" w:type="dxa"/>
            <w:vAlign w:val="bottom"/>
          </w:tcPr>
          <w:p w14:paraId="04CB46CC" w14:textId="3E0D996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226</w:t>
            </w:r>
          </w:p>
        </w:tc>
        <w:tc>
          <w:tcPr>
            <w:tcW w:w="3544" w:type="dxa"/>
            <w:vAlign w:val="bottom"/>
          </w:tcPr>
          <w:p w14:paraId="0567A461" w14:textId="70BEE443"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Klorpromazin 100 mg/cepezet inj.</w:t>
            </w:r>
          </w:p>
        </w:tc>
        <w:tc>
          <w:tcPr>
            <w:tcW w:w="850" w:type="dxa"/>
            <w:vAlign w:val="bottom"/>
          </w:tcPr>
          <w:p w14:paraId="7419CD6A" w14:textId="6D911BC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387</w:t>
            </w:r>
          </w:p>
        </w:tc>
        <w:tc>
          <w:tcPr>
            <w:tcW w:w="3686" w:type="dxa"/>
            <w:vAlign w:val="bottom"/>
          </w:tcPr>
          <w:p w14:paraId="1CEA53D8" w14:textId="70DDBB8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Efavirenz 600 mg</w:t>
            </w:r>
          </w:p>
        </w:tc>
      </w:tr>
      <w:tr w:rsidR="00F61CCA" w14:paraId="78B7E85D"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C24C501" w14:textId="42915DB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66</w:t>
            </w:r>
          </w:p>
        </w:tc>
        <w:tc>
          <w:tcPr>
            <w:tcW w:w="3260" w:type="dxa"/>
            <w:vAlign w:val="bottom"/>
          </w:tcPr>
          <w:p w14:paraId="59A6A043" w14:textId="76A7120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Eritromisin 250 mg</w:t>
            </w:r>
          </w:p>
        </w:tc>
        <w:tc>
          <w:tcPr>
            <w:tcW w:w="851" w:type="dxa"/>
            <w:vAlign w:val="bottom"/>
          </w:tcPr>
          <w:p w14:paraId="685F0F91" w14:textId="2AC34E3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227</w:t>
            </w:r>
          </w:p>
        </w:tc>
        <w:tc>
          <w:tcPr>
            <w:tcW w:w="3544" w:type="dxa"/>
            <w:vAlign w:val="bottom"/>
          </w:tcPr>
          <w:p w14:paraId="21E516BA" w14:textId="6647DAC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Ceterizine sirup 5 mg/5 ml</w:t>
            </w:r>
          </w:p>
        </w:tc>
        <w:tc>
          <w:tcPr>
            <w:tcW w:w="850" w:type="dxa"/>
            <w:vAlign w:val="bottom"/>
          </w:tcPr>
          <w:p w14:paraId="6CA5AA5F" w14:textId="72E4D7B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388</w:t>
            </w:r>
          </w:p>
        </w:tc>
        <w:tc>
          <w:tcPr>
            <w:tcW w:w="3686" w:type="dxa"/>
            <w:vAlign w:val="bottom"/>
          </w:tcPr>
          <w:p w14:paraId="2A85DF52" w14:textId="05707D45"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EDTA</w:t>
            </w:r>
          </w:p>
        </w:tc>
      </w:tr>
      <w:tr w:rsidR="00F61CCA" w14:paraId="16230667"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D144E42" w14:textId="5DC59776"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67</w:t>
            </w:r>
          </w:p>
        </w:tc>
        <w:tc>
          <w:tcPr>
            <w:tcW w:w="3260" w:type="dxa"/>
            <w:vAlign w:val="bottom"/>
          </w:tcPr>
          <w:p w14:paraId="6F0B1FA7" w14:textId="026AEC70"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Amitriptilin 25 mg</w:t>
            </w:r>
          </w:p>
        </w:tc>
        <w:tc>
          <w:tcPr>
            <w:tcW w:w="851" w:type="dxa"/>
            <w:vAlign w:val="bottom"/>
          </w:tcPr>
          <w:p w14:paraId="18CA362B" w14:textId="219BDA70"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228</w:t>
            </w:r>
          </w:p>
        </w:tc>
        <w:tc>
          <w:tcPr>
            <w:tcW w:w="3544" w:type="dxa"/>
            <w:vAlign w:val="bottom"/>
          </w:tcPr>
          <w:p w14:paraId="208CC3B3" w14:textId="6DA192B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Diazepam enema 5 mg</w:t>
            </w:r>
          </w:p>
        </w:tc>
        <w:tc>
          <w:tcPr>
            <w:tcW w:w="850" w:type="dxa"/>
            <w:vAlign w:val="bottom"/>
          </w:tcPr>
          <w:p w14:paraId="533C66B8" w14:textId="5033BF7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389</w:t>
            </w:r>
          </w:p>
        </w:tc>
        <w:tc>
          <w:tcPr>
            <w:tcW w:w="3686" w:type="dxa"/>
            <w:vAlign w:val="bottom"/>
          </w:tcPr>
          <w:p w14:paraId="4F3D7FA1" w14:textId="47827557"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Diluclair A</w:t>
            </w:r>
          </w:p>
        </w:tc>
      </w:tr>
      <w:tr w:rsidR="00F61CCA" w14:paraId="737EFF71"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505FD58" w14:textId="0050837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68</w:t>
            </w:r>
          </w:p>
        </w:tc>
        <w:tc>
          <w:tcPr>
            <w:tcW w:w="3260" w:type="dxa"/>
            <w:vAlign w:val="bottom"/>
          </w:tcPr>
          <w:p w14:paraId="01D505EB" w14:textId="5AFD352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Diklofenak Kalium 50 mg tab</w:t>
            </w:r>
          </w:p>
        </w:tc>
        <w:tc>
          <w:tcPr>
            <w:tcW w:w="851" w:type="dxa"/>
            <w:vAlign w:val="bottom"/>
          </w:tcPr>
          <w:p w14:paraId="6450C00A" w14:textId="7317C158"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229</w:t>
            </w:r>
          </w:p>
        </w:tc>
        <w:tc>
          <w:tcPr>
            <w:tcW w:w="3544" w:type="dxa"/>
            <w:vAlign w:val="bottom"/>
          </w:tcPr>
          <w:p w14:paraId="08E43E45" w14:textId="6A86185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Hemoglobin (drabkin)</w:t>
            </w:r>
          </w:p>
        </w:tc>
        <w:tc>
          <w:tcPr>
            <w:tcW w:w="850" w:type="dxa"/>
            <w:vAlign w:val="bottom"/>
          </w:tcPr>
          <w:p w14:paraId="37358022" w14:textId="6C456FE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390</w:t>
            </w:r>
          </w:p>
        </w:tc>
        <w:tc>
          <w:tcPr>
            <w:tcW w:w="3686" w:type="dxa"/>
            <w:vAlign w:val="bottom"/>
          </w:tcPr>
          <w:p w14:paraId="1A81727E" w14:textId="72DC6A1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Diluent</w:t>
            </w:r>
          </w:p>
        </w:tc>
      </w:tr>
      <w:tr w:rsidR="00F61CCA" w14:paraId="14E61631"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7640300" w14:textId="2BD0B198"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69</w:t>
            </w:r>
          </w:p>
        </w:tc>
        <w:tc>
          <w:tcPr>
            <w:tcW w:w="3260" w:type="dxa"/>
            <w:vAlign w:val="bottom"/>
          </w:tcPr>
          <w:p w14:paraId="42D3DE2F" w14:textId="3EED7A1B"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MMS Multivitamin Ibu Hamil</w:t>
            </w:r>
          </w:p>
        </w:tc>
        <w:tc>
          <w:tcPr>
            <w:tcW w:w="851" w:type="dxa"/>
            <w:vAlign w:val="bottom"/>
          </w:tcPr>
          <w:p w14:paraId="54FF79FA" w14:textId="716131D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230</w:t>
            </w:r>
          </w:p>
        </w:tc>
        <w:tc>
          <w:tcPr>
            <w:tcW w:w="3544" w:type="dxa"/>
            <w:vAlign w:val="bottom"/>
          </w:tcPr>
          <w:p w14:paraId="67F761E8" w14:textId="3560EC1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POCH-L</w:t>
            </w:r>
          </w:p>
        </w:tc>
        <w:tc>
          <w:tcPr>
            <w:tcW w:w="850" w:type="dxa"/>
            <w:vAlign w:val="bottom"/>
          </w:tcPr>
          <w:p w14:paraId="1873E550" w14:textId="3EE1EC4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391</w:t>
            </w:r>
          </w:p>
        </w:tc>
        <w:tc>
          <w:tcPr>
            <w:tcW w:w="3686" w:type="dxa"/>
            <w:vAlign w:val="bottom"/>
          </w:tcPr>
          <w:p w14:paraId="3130F459" w14:textId="0CDDD16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Flour Varnish</w:t>
            </w:r>
          </w:p>
        </w:tc>
      </w:tr>
      <w:tr w:rsidR="00F61CCA" w14:paraId="7E650F00"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E676091" w14:textId="0039D8A2"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lastRenderedPageBreak/>
              <w:t>70</w:t>
            </w:r>
          </w:p>
        </w:tc>
        <w:tc>
          <w:tcPr>
            <w:tcW w:w="3260" w:type="dxa"/>
            <w:vAlign w:val="bottom"/>
          </w:tcPr>
          <w:p w14:paraId="1EF076B1" w14:textId="3772333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Deksamethason inj 5 mg/ml</w:t>
            </w:r>
          </w:p>
        </w:tc>
        <w:tc>
          <w:tcPr>
            <w:tcW w:w="851" w:type="dxa"/>
            <w:vAlign w:val="bottom"/>
          </w:tcPr>
          <w:p w14:paraId="0A0619E1" w14:textId="38C1320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231</w:t>
            </w:r>
          </w:p>
        </w:tc>
        <w:tc>
          <w:tcPr>
            <w:tcW w:w="3544" w:type="dxa"/>
            <w:vAlign w:val="bottom"/>
          </w:tcPr>
          <w:p w14:paraId="271B7B58" w14:textId="624D2AE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Rifapentin 300 mg + INH 300 mg (3HP) @37</w:t>
            </w:r>
          </w:p>
        </w:tc>
        <w:tc>
          <w:tcPr>
            <w:tcW w:w="850" w:type="dxa"/>
            <w:vAlign w:val="bottom"/>
          </w:tcPr>
          <w:p w14:paraId="6457B80E" w14:textId="7C32E64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392</w:t>
            </w:r>
          </w:p>
        </w:tc>
        <w:tc>
          <w:tcPr>
            <w:tcW w:w="3686" w:type="dxa"/>
            <w:vAlign w:val="bottom"/>
          </w:tcPr>
          <w:p w14:paraId="143CF02B" w14:textId="34B69A42"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Flukonazole tab. 50 mg</w:t>
            </w:r>
          </w:p>
        </w:tc>
      </w:tr>
      <w:tr w:rsidR="00F61CCA" w14:paraId="52FE172F"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B2525A6" w14:textId="46387A7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71</w:t>
            </w:r>
          </w:p>
        </w:tc>
        <w:tc>
          <w:tcPr>
            <w:tcW w:w="3260" w:type="dxa"/>
            <w:vAlign w:val="bottom"/>
          </w:tcPr>
          <w:p w14:paraId="7B220F0B" w14:textId="3324149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Moxifloxacin 400 mg</w:t>
            </w:r>
          </w:p>
        </w:tc>
        <w:tc>
          <w:tcPr>
            <w:tcW w:w="851" w:type="dxa"/>
            <w:vAlign w:val="bottom"/>
          </w:tcPr>
          <w:p w14:paraId="64A80C9C" w14:textId="66A86625"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232</w:t>
            </w:r>
          </w:p>
        </w:tc>
        <w:tc>
          <w:tcPr>
            <w:tcW w:w="3544" w:type="dxa"/>
            <w:vAlign w:val="bottom"/>
          </w:tcPr>
          <w:p w14:paraId="1DF8A101" w14:textId="4574D5B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Benzathine BenzylPenicillin</w:t>
            </w:r>
          </w:p>
        </w:tc>
        <w:tc>
          <w:tcPr>
            <w:tcW w:w="850" w:type="dxa"/>
            <w:vAlign w:val="bottom"/>
          </w:tcPr>
          <w:p w14:paraId="66455F27" w14:textId="47B8A38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393</w:t>
            </w:r>
          </w:p>
        </w:tc>
        <w:tc>
          <w:tcPr>
            <w:tcW w:w="3686" w:type="dxa"/>
            <w:vAlign w:val="bottom"/>
          </w:tcPr>
          <w:p w14:paraId="0E60596D" w14:textId="5C48A0E7"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Forinokresol</w:t>
            </w:r>
          </w:p>
        </w:tc>
      </w:tr>
      <w:tr w:rsidR="00F61CCA" w14:paraId="016818CD"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BD65BED" w14:textId="7FC0241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72</w:t>
            </w:r>
          </w:p>
        </w:tc>
        <w:tc>
          <w:tcPr>
            <w:tcW w:w="3260" w:type="dxa"/>
            <w:vAlign w:val="bottom"/>
          </w:tcPr>
          <w:p w14:paraId="49918B6F" w14:textId="0A3764A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Kalium Diklofenak 50 mg / Flamigra</w:t>
            </w:r>
          </w:p>
        </w:tc>
        <w:tc>
          <w:tcPr>
            <w:tcW w:w="851" w:type="dxa"/>
            <w:vAlign w:val="bottom"/>
          </w:tcPr>
          <w:p w14:paraId="6F9EF039" w14:textId="6563771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233</w:t>
            </w:r>
          </w:p>
        </w:tc>
        <w:tc>
          <w:tcPr>
            <w:tcW w:w="3544" w:type="dxa"/>
            <w:vAlign w:val="bottom"/>
          </w:tcPr>
          <w:p w14:paraId="3F729ED0" w14:textId="2E386F01"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Elite Semen / Zinc F+</w:t>
            </w:r>
          </w:p>
        </w:tc>
        <w:tc>
          <w:tcPr>
            <w:tcW w:w="850" w:type="dxa"/>
            <w:vAlign w:val="bottom"/>
          </w:tcPr>
          <w:p w14:paraId="2B435ED1" w14:textId="11676B4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394</w:t>
            </w:r>
          </w:p>
        </w:tc>
        <w:tc>
          <w:tcPr>
            <w:tcW w:w="3686" w:type="dxa"/>
            <w:vAlign w:val="bottom"/>
          </w:tcPr>
          <w:p w14:paraId="529935D1" w14:textId="6951B055"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Cotrimoxazole Suspensi</w:t>
            </w:r>
          </w:p>
        </w:tc>
      </w:tr>
      <w:tr w:rsidR="00F61CCA" w14:paraId="08460AA7"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C9BEBE2" w14:textId="0935794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73</w:t>
            </w:r>
          </w:p>
        </w:tc>
        <w:tc>
          <w:tcPr>
            <w:tcW w:w="3260" w:type="dxa"/>
            <w:vAlign w:val="bottom"/>
          </w:tcPr>
          <w:p w14:paraId="34B537C3" w14:textId="0A1D85E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Kloramfenikol 500 mg</w:t>
            </w:r>
          </w:p>
        </w:tc>
        <w:tc>
          <w:tcPr>
            <w:tcW w:w="851" w:type="dxa"/>
            <w:vAlign w:val="bottom"/>
          </w:tcPr>
          <w:p w14:paraId="2728F4A8" w14:textId="33DCFC3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234</w:t>
            </w:r>
          </w:p>
        </w:tc>
        <w:tc>
          <w:tcPr>
            <w:tcW w:w="3544" w:type="dxa"/>
            <w:vAlign w:val="bottom"/>
          </w:tcPr>
          <w:p w14:paraId="693E8913" w14:textId="46074DC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Glukose 40%</w:t>
            </w:r>
          </w:p>
        </w:tc>
        <w:tc>
          <w:tcPr>
            <w:tcW w:w="850" w:type="dxa"/>
            <w:vAlign w:val="bottom"/>
          </w:tcPr>
          <w:p w14:paraId="1F1D9903" w14:textId="478C7EA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395</w:t>
            </w:r>
          </w:p>
        </w:tc>
        <w:tc>
          <w:tcPr>
            <w:tcW w:w="3686" w:type="dxa"/>
            <w:vAlign w:val="bottom"/>
          </w:tcPr>
          <w:p w14:paraId="4D83CC46" w14:textId="7DE694BA"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Clopidogrel 75 mg</w:t>
            </w:r>
          </w:p>
        </w:tc>
      </w:tr>
      <w:tr w:rsidR="00F61CCA" w14:paraId="3713B59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07BDC44" w14:textId="637B24A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74</w:t>
            </w:r>
          </w:p>
        </w:tc>
        <w:tc>
          <w:tcPr>
            <w:tcW w:w="3260" w:type="dxa"/>
            <w:vAlign w:val="bottom"/>
          </w:tcPr>
          <w:p w14:paraId="2ABDD37A" w14:textId="29A5E47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Liprolac</w:t>
            </w:r>
          </w:p>
        </w:tc>
        <w:tc>
          <w:tcPr>
            <w:tcW w:w="851" w:type="dxa"/>
            <w:vAlign w:val="bottom"/>
          </w:tcPr>
          <w:p w14:paraId="4F66C0B1" w14:textId="3FC550D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235</w:t>
            </w:r>
          </w:p>
        </w:tc>
        <w:tc>
          <w:tcPr>
            <w:tcW w:w="3544" w:type="dxa"/>
            <w:vAlign w:val="bottom"/>
          </w:tcPr>
          <w:p w14:paraId="33FB35AF" w14:textId="2140CCE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Glucose test</w:t>
            </w:r>
          </w:p>
        </w:tc>
        <w:tc>
          <w:tcPr>
            <w:tcW w:w="850" w:type="dxa"/>
            <w:vAlign w:val="bottom"/>
          </w:tcPr>
          <w:p w14:paraId="4747419B" w14:textId="73E4AFE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396</w:t>
            </w:r>
          </w:p>
        </w:tc>
        <w:tc>
          <w:tcPr>
            <w:tcW w:w="3686" w:type="dxa"/>
            <w:vAlign w:val="bottom"/>
          </w:tcPr>
          <w:p w14:paraId="13ACB8A5" w14:textId="11E49A56"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Co-Amoksiklav 125/31,25 mg sirup</w:t>
            </w:r>
          </w:p>
        </w:tc>
      </w:tr>
      <w:tr w:rsidR="00F61CCA" w14:paraId="384188FF"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E24C2D8" w14:textId="063A4F40"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75</w:t>
            </w:r>
          </w:p>
        </w:tc>
        <w:tc>
          <w:tcPr>
            <w:tcW w:w="3260" w:type="dxa"/>
            <w:vAlign w:val="bottom"/>
          </w:tcPr>
          <w:p w14:paraId="7353B9A6" w14:textId="5C39F634"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Framissetin sulfat tulle 1%</w:t>
            </w:r>
          </w:p>
        </w:tc>
        <w:tc>
          <w:tcPr>
            <w:tcW w:w="851" w:type="dxa"/>
            <w:vAlign w:val="bottom"/>
          </w:tcPr>
          <w:p w14:paraId="6E0605B2" w14:textId="0FBAB65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236</w:t>
            </w:r>
          </w:p>
        </w:tc>
        <w:tc>
          <w:tcPr>
            <w:tcW w:w="3544" w:type="dxa"/>
            <w:vAlign w:val="bottom"/>
          </w:tcPr>
          <w:p w14:paraId="7815692F" w14:textId="4E007C93"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Eight Check (L,N,H)</w:t>
            </w:r>
          </w:p>
        </w:tc>
        <w:tc>
          <w:tcPr>
            <w:tcW w:w="850" w:type="dxa"/>
            <w:vAlign w:val="bottom"/>
          </w:tcPr>
          <w:p w14:paraId="68712316" w14:textId="273D10D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397</w:t>
            </w:r>
          </w:p>
        </w:tc>
        <w:tc>
          <w:tcPr>
            <w:tcW w:w="3686" w:type="dxa"/>
            <w:vAlign w:val="bottom"/>
          </w:tcPr>
          <w:p w14:paraId="575BFC4D" w14:textId="0A0184FA"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HDL - Cholesterol</w:t>
            </w:r>
          </w:p>
        </w:tc>
      </w:tr>
      <w:tr w:rsidR="00F61CCA" w14:paraId="6A4002C1"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0718E33" w14:textId="05FEF44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76</w:t>
            </w:r>
          </w:p>
        </w:tc>
        <w:tc>
          <w:tcPr>
            <w:tcW w:w="3260" w:type="dxa"/>
            <w:vAlign w:val="bottom"/>
          </w:tcPr>
          <w:p w14:paraId="7F692C0A" w14:textId="36A70E5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Acetylcystein 200 mg</w:t>
            </w:r>
          </w:p>
        </w:tc>
        <w:tc>
          <w:tcPr>
            <w:tcW w:w="851" w:type="dxa"/>
            <w:vAlign w:val="bottom"/>
          </w:tcPr>
          <w:p w14:paraId="00CB82F5" w14:textId="08F24C4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237</w:t>
            </w:r>
          </w:p>
        </w:tc>
        <w:tc>
          <w:tcPr>
            <w:tcW w:w="3544" w:type="dxa"/>
            <w:vAlign w:val="bottom"/>
          </w:tcPr>
          <w:p w14:paraId="1A6BA648" w14:textId="03B7ED0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Chlorphenol Kamfer Menthol (CHKM)</w:t>
            </w:r>
          </w:p>
        </w:tc>
        <w:tc>
          <w:tcPr>
            <w:tcW w:w="850" w:type="dxa"/>
            <w:vAlign w:val="bottom"/>
          </w:tcPr>
          <w:p w14:paraId="2ED6D141" w14:textId="6CBB5BAC"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398</w:t>
            </w:r>
          </w:p>
        </w:tc>
        <w:tc>
          <w:tcPr>
            <w:tcW w:w="3686" w:type="dxa"/>
            <w:vAlign w:val="bottom"/>
          </w:tcPr>
          <w:p w14:paraId="02267954" w14:textId="775712F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Co-Amoksiklav 500/125 mg tablet</w:t>
            </w:r>
          </w:p>
        </w:tc>
      </w:tr>
      <w:tr w:rsidR="00F61CCA" w14:paraId="7E22DA31"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A7951F7" w14:textId="20EE6A8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77</w:t>
            </w:r>
          </w:p>
        </w:tc>
        <w:tc>
          <w:tcPr>
            <w:tcW w:w="3260" w:type="dxa"/>
            <w:vAlign w:val="bottom"/>
          </w:tcPr>
          <w:p w14:paraId="0B4A3585" w14:textId="41DE1D8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Hidroklorotiazid (HCT) 25 mg</w:t>
            </w:r>
          </w:p>
        </w:tc>
        <w:tc>
          <w:tcPr>
            <w:tcW w:w="851" w:type="dxa"/>
            <w:vAlign w:val="bottom"/>
          </w:tcPr>
          <w:p w14:paraId="38F3D90D" w14:textId="5265E2E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238</w:t>
            </w:r>
          </w:p>
        </w:tc>
        <w:tc>
          <w:tcPr>
            <w:tcW w:w="3544" w:type="dxa"/>
            <w:vAlign w:val="bottom"/>
          </w:tcPr>
          <w:p w14:paraId="7DDAA83A" w14:textId="420C959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RDT Chikungunya</w:t>
            </w:r>
          </w:p>
        </w:tc>
        <w:tc>
          <w:tcPr>
            <w:tcW w:w="850" w:type="dxa"/>
            <w:vAlign w:val="bottom"/>
          </w:tcPr>
          <w:p w14:paraId="4874B779" w14:textId="6AB8BA56"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399</w:t>
            </w:r>
          </w:p>
        </w:tc>
        <w:tc>
          <w:tcPr>
            <w:tcW w:w="3686" w:type="dxa"/>
            <w:vAlign w:val="bottom"/>
          </w:tcPr>
          <w:p w14:paraId="40AF8748" w14:textId="62800ECF"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Griseofulvin 125 mg</w:t>
            </w:r>
          </w:p>
        </w:tc>
      </w:tr>
      <w:tr w:rsidR="00F61CCA" w14:paraId="78C2F59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F576554" w14:textId="7579F7B0"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78</w:t>
            </w:r>
          </w:p>
        </w:tc>
        <w:tc>
          <w:tcPr>
            <w:tcW w:w="3260" w:type="dxa"/>
            <w:vAlign w:val="bottom"/>
          </w:tcPr>
          <w:p w14:paraId="26D6F0E1" w14:textId="0120DDC1"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Pinkid's Obat Batuk Anak</w:t>
            </w:r>
          </w:p>
        </w:tc>
        <w:tc>
          <w:tcPr>
            <w:tcW w:w="851" w:type="dxa"/>
            <w:vAlign w:val="bottom"/>
          </w:tcPr>
          <w:p w14:paraId="1EE3A568" w14:textId="29BE1228"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239</w:t>
            </w:r>
          </w:p>
        </w:tc>
        <w:tc>
          <w:tcPr>
            <w:tcW w:w="3544" w:type="dxa"/>
            <w:vAlign w:val="bottom"/>
          </w:tcPr>
          <w:p w14:paraId="1E4D4D11" w14:textId="77D35AE1"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Rhesus</w:t>
            </w:r>
          </w:p>
        </w:tc>
        <w:tc>
          <w:tcPr>
            <w:tcW w:w="850" w:type="dxa"/>
            <w:vAlign w:val="bottom"/>
          </w:tcPr>
          <w:p w14:paraId="16924731" w14:textId="4BD161F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400</w:t>
            </w:r>
          </w:p>
        </w:tc>
        <w:tc>
          <w:tcPr>
            <w:tcW w:w="3686" w:type="dxa"/>
            <w:vAlign w:val="bottom"/>
          </w:tcPr>
          <w:p w14:paraId="04C1D741" w14:textId="65C4FD21"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Glukosa</w:t>
            </w:r>
          </w:p>
        </w:tc>
      </w:tr>
      <w:tr w:rsidR="00F61CCA" w14:paraId="74AC6E0E"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0A1A7F9" w14:textId="632006A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79</w:t>
            </w:r>
          </w:p>
        </w:tc>
        <w:tc>
          <w:tcPr>
            <w:tcW w:w="3260" w:type="dxa"/>
            <w:vAlign w:val="bottom"/>
          </w:tcPr>
          <w:p w14:paraId="74B5B7EC" w14:textId="64E7F0A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Gentian violet 1%</w:t>
            </w:r>
          </w:p>
        </w:tc>
        <w:tc>
          <w:tcPr>
            <w:tcW w:w="851" w:type="dxa"/>
            <w:vAlign w:val="bottom"/>
          </w:tcPr>
          <w:p w14:paraId="7A5DC8F9" w14:textId="7BCB4D6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240</w:t>
            </w:r>
          </w:p>
        </w:tc>
        <w:tc>
          <w:tcPr>
            <w:tcW w:w="3544" w:type="dxa"/>
            <w:vAlign w:val="bottom"/>
          </w:tcPr>
          <w:p w14:paraId="7AF3FC8D" w14:textId="02525D3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ATS Biosat</w:t>
            </w:r>
          </w:p>
        </w:tc>
        <w:tc>
          <w:tcPr>
            <w:tcW w:w="850" w:type="dxa"/>
            <w:vAlign w:val="bottom"/>
          </w:tcPr>
          <w:p w14:paraId="7D2CB66A" w14:textId="3AA809B6"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401</w:t>
            </w:r>
          </w:p>
        </w:tc>
        <w:tc>
          <w:tcPr>
            <w:tcW w:w="3686" w:type="dxa"/>
            <w:vAlign w:val="bottom"/>
          </w:tcPr>
          <w:p w14:paraId="375EF0D4" w14:textId="512FC456"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Glucose / gula (PTM)</w:t>
            </w:r>
          </w:p>
        </w:tc>
      </w:tr>
      <w:tr w:rsidR="00F61CCA" w14:paraId="5C2151E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D8C7866" w14:textId="5EAD4934"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80</w:t>
            </w:r>
          </w:p>
        </w:tc>
        <w:tc>
          <w:tcPr>
            <w:tcW w:w="3260" w:type="dxa"/>
            <w:vAlign w:val="bottom"/>
          </w:tcPr>
          <w:p w14:paraId="20F3C995" w14:textId="31092C9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Hepagard</w:t>
            </w:r>
          </w:p>
        </w:tc>
        <w:tc>
          <w:tcPr>
            <w:tcW w:w="851" w:type="dxa"/>
            <w:vAlign w:val="bottom"/>
          </w:tcPr>
          <w:p w14:paraId="43891B84" w14:textId="4164CC6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241</w:t>
            </w:r>
          </w:p>
        </w:tc>
        <w:tc>
          <w:tcPr>
            <w:tcW w:w="3544" w:type="dxa"/>
            <w:vAlign w:val="bottom"/>
          </w:tcPr>
          <w:p w14:paraId="7DF16E3E" w14:textId="2CCE6A4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Fastclear Q Chikungunya test</w:t>
            </w:r>
          </w:p>
        </w:tc>
        <w:tc>
          <w:tcPr>
            <w:tcW w:w="850" w:type="dxa"/>
            <w:vAlign w:val="bottom"/>
          </w:tcPr>
          <w:p w14:paraId="321F31D1" w14:textId="5B8961C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402</w:t>
            </w:r>
          </w:p>
        </w:tc>
        <w:tc>
          <w:tcPr>
            <w:tcW w:w="3686" w:type="dxa"/>
            <w:vAlign w:val="bottom"/>
          </w:tcPr>
          <w:p w14:paraId="71C6EAFA" w14:textId="308BFFE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Forinokresol / Formocresol</w:t>
            </w:r>
          </w:p>
        </w:tc>
      </w:tr>
      <w:tr w:rsidR="00F61CCA" w14:paraId="2721B03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D24B286" w14:textId="38DE43B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81</w:t>
            </w:r>
          </w:p>
        </w:tc>
        <w:tc>
          <w:tcPr>
            <w:tcW w:w="3260" w:type="dxa"/>
            <w:vAlign w:val="bottom"/>
          </w:tcPr>
          <w:p w14:paraId="73E189FB" w14:textId="47FF5E1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Acyclovir 5% cream</w:t>
            </w:r>
          </w:p>
        </w:tc>
        <w:tc>
          <w:tcPr>
            <w:tcW w:w="851" w:type="dxa"/>
            <w:vAlign w:val="bottom"/>
          </w:tcPr>
          <w:p w14:paraId="2E775114" w14:textId="53021B3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242</w:t>
            </w:r>
          </w:p>
        </w:tc>
        <w:tc>
          <w:tcPr>
            <w:tcW w:w="3544" w:type="dxa"/>
            <w:vAlign w:val="bottom"/>
          </w:tcPr>
          <w:p w14:paraId="326E3F83" w14:textId="05D03690"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Indec HIV 1/2 dan Syphilis Combo</w:t>
            </w:r>
          </w:p>
        </w:tc>
        <w:tc>
          <w:tcPr>
            <w:tcW w:w="850" w:type="dxa"/>
            <w:vAlign w:val="bottom"/>
          </w:tcPr>
          <w:p w14:paraId="4A8756DC" w14:textId="407A221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403</w:t>
            </w:r>
          </w:p>
        </w:tc>
        <w:tc>
          <w:tcPr>
            <w:tcW w:w="3686" w:type="dxa"/>
            <w:vAlign w:val="bottom"/>
          </w:tcPr>
          <w:p w14:paraId="451C20B2" w14:textId="05E5AAB3"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Cresophene</w:t>
            </w:r>
          </w:p>
        </w:tc>
      </w:tr>
      <w:tr w:rsidR="00F61CCA" w14:paraId="6BCC8F0C"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20FA60D" w14:textId="41D92FB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82</w:t>
            </w:r>
          </w:p>
        </w:tc>
        <w:tc>
          <w:tcPr>
            <w:tcW w:w="3260" w:type="dxa"/>
            <w:vAlign w:val="bottom"/>
          </w:tcPr>
          <w:p w14:paraId="4D620E46" w14:textId="2AC960A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Ketokonazol krim 2%</w:t>
            </w:r>
          </w:p>
        </w:tc>
        <w:tc>
          <w:tcPr>
            <w:tcW w:w="851" w:type="dxa"/>
            <w:vAlign w:val="bottom"/>
          </w:tcPr>
          <w:p w14:paraId="45CA6D32" w14:textId="12DB666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243</w:t>
            </w:r>
          </w:p>
        </w:tc>
        <w:tc>
          <w:tcPr>
            <w:tcW w:w="3544" w:type="dxa"/>
            <w:vAlign w:val="bottom"/>
          </w:tcPr>
          <w:p w14:paraId="01CBE1DF" w14:textId="1FC9D3B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Kalsium Hidroksida pasta / Calplus</w:t>
            </w:r>
          </w:p>
        </w:tc>
        <w:tc>
          <w:tcPr>
            <w:tcW w:w="850" w:type="dxa"/>
            <w:vAlign w:val="bottom"/>
          </w:tcPr>
          <w:p w14:paraId="05A4DF2A" w14:textId="287B52D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404</w:t>
            </w:r>
          </w:p>
        </w:tc>
        <w:tc>
          <w:tcPr>
            <w:tcW w:w="3686" w:type="dxa"/>
            <w:vAlign w:val="bottom"/>
          </w:tcPr>
          <w:p w14:paraId="2111F5C0" w14:textId="56D23DB6"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Cyanide free lytis solution</w:t>
            </w:r>
          </w:p>
        </w:tc>
      </w:tr>
      <w:tr w:rsidR="00F61CCA" w14:paraId="6D5A2AD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D4F819E" w14:textId="4408E7C2"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83</w:t>
            </w:r>
          </w:p>
        </w:tc>
        <w:tc>
          <w:tcPr>
            <w:tcW w:w="3260" w:type="dxa"/>
            <w:vAlign w:val="bottom"/>
          </w:tcPr>
          <w:p w14:paraId="6E2C7C70" w14:textId="0A8E181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Ketoprofen 100mg</w:t>
            </w:r>
          </w:p>
        </w:tc>
        <w:tc>
          <w:tcPr>
            <w:tcW w:w="851" w:type="dxa"/>
            <w:vAlign w:val="bottom"/>
          </w:tcPr>
          <w:p w14:paraId="3BAEC036" w14:textId="05F51BB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244</w:t>
            </w:r>
          </w:p>
        </w:tc>
        <w:tc>
          <w:tcPr>
            <w:tcW w:w="3544" w:type="dxa"/>
            <w:vAlign w:val="bottom"/>
          </w:tcPr>
          <w:p w14:paraId="3A10A445" w14:textId="1CCC873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Stesolid rectal 5 mg</w:t>
            </w:r>
          </w:p>
        </w:tc>
        <w:tc>
          <w:tcPr>
            <w:tcW w:w="850" w:type="dxa"/>
            <w:vAlign w:val="bottom"/>
          </w:tcPr>
          <w:p w14:paraId="2B7ABDF0" w14:textId="1E2573D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405</w:t>
            </w:r>
          </w:p>
        </w:tc>
        <w:tc>
          <w:tcPr>
            <w:tcW w:w="3686" w:type="dxa"/>
            <w:vAlign w:val="bottom"/>
          </w:tcPr>
          <w:p w14:paraId="1ED575FC" w14:textId="5A96612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D5 + 1/2 NS</w:t>
            </w:r>
          </w:p>
        </w:tc>
      </w:tr>
      <w:tr w:rsidR="00F61CCA" w14:paraId="1A1A6594"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1FDB083" w14:textId="24AFDA9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84</w:t>
            </w:r>
          </w:p>
        </w:tc>
        <w:tc>
          <w:tcPr>
            <w:tcW w:w="3260" w:type="dxa"/>
            <w:vAlign w:val="bottom"/>
          </w:tcPr>
          <w:p w14:paraId="1C6955DA" w14:textId="083F55B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Haloperidol 5 mg</w:t>
            </w:r>
          </w:p>
        </w:tc>
        <w:tc>
          <w:tcPr>
            <w:tcW w:w="851" w:type="dxa"/>
            <w:vAlign w:val="bottom"/>
          </w:tcPr>
          <w:p w14:paraId="100F51E2" w14:textId="27353D8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245</w:t>
            </w:r>
          </w:p>
        </w:tc>
        <w:tc>
          <w:tcPr>
            <w:tcW w:w="3544" w:type="dxa"/>
            <w:vAlign w:val="bottom"/>
          </w:tcPr>
          <w:p w14:paraId="36C4FBBB" w14:textId="6D6C6AD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Fastclear Q HIV 1/2 AB 3-Line (R2)</w:t>
            </w:r>
          </w:p>
        </w:tc>
        <w:tc>
          <w:tcPr>
            <w:tcW w:w="850" w:type="dxa"/>
            <w:vAlign w:val="bottom"/>
          </w:tcPr>
          <w:p w14:paraId="3DFA0A5A" w14:textId="1DDAF83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406</w:t>
            </w:r>
          </w:p>
        </w:tc>
        <w:tc>
          <w:tcPr>
            <w:tcW w:w="3686" w:type="dxa"/>
            <w:vAlign w:val="bottom"/>
          </w:tcPr>
          <w:p w14:paraId="3C6BFB3B" w14:textId="561A26E7"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D5 + 1/4 NS</w:t>
            </w:r>
          </w:p>
        </w:tc>
      </w:tr>
      <w:tr w:rsidR="00F61CCA" w14:paraId="556B538F"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C1878FF" w14:textId="09628A6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85</w:t>
            </w:r>
          </w:p>
        </w:tc>
        <w:tc>
          <w:tcPr>
            <w:tcW w:w="3260" w:type="dxa"/>
            <w:vAlign w:val="bottom"/>
          </w:tcPr>
          <w:p w14:paraId="21E691ED" w14:textId="00C8372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Tremenza / Nichofed tab/Nufed</w:t>
            </w:r>
          </w:p>
        </w:tc>
        <w:tc>
          <w:tcPr>
            <w:tcW w:w="851" w:type="dxa"/>
            <w:vAlign w:val="bottom"/>
          </w:tcPr>
          <w:p w14:paraId="2578E8EC" w14:textId="4087570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246</w:t>
            </w:r>
          </w:p>
        </w:tc>
        <w:tc>
          <w:tcPr>
            <w:tcW w:w="3544" w:type="dxa"/>
            <w:vAlign w:val="bottom"/>
          </w:tcPr>
          <w:p w14:paraId="2A8C6593" w14:textId="734B07A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Spongostan / ceraspon</w:t>
            </w:r>
          </w:p>
        </w:tc>
        <w:tc>
          <w:tcPr>
            <w:tcW w:w="850" w:type="dxa"/>
            <w:vAlign w:val="bottom"/>
          </w:tcPr>
          <w:p w14:paraId="672188F3" w14:textId="74715DB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407</w:t>
            </w:r>
          </w:p>
        </w:tc>
        <w:tc>
          <w:tcPr>
            <w:tcW w:w="3686" w:type="dxa"/>
            <w:vAlign w:val="bottom"/>
          </w:tcPr>
          <w:p w14:paraId="0C8FB63C" w14:textId="445350EC"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Dehaf</w:t>
            </w:r>
          </w:p>
        </w:tc>
      </w:tr>
      <w:tr w:rsidR="00F61CCA" w14:paraId="2BD95C1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0BFCFC0" w14:textId="24649BA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86</w:t>
            </w:r>
          </w:p>
        </w:tc>
        <w:tc>
          <w:tcPr>
            <w:tcW w:w="3260" w:type="dxa"/>
            <w:vAlign w:val="bottom"/>
          </w:tcPr>
          <w:p w14:paraId="4991C686" w14:textId="1BF7CB2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Bevalex Cr / Benoson-N / Tuderm-N</w:t>
            </w:r>
          </w:p>
        </w:tc>
        <w:tc>
          <w:tcPr>
            <w:tcW w:w="851" w:type="dxa"/>
            <w:vAlign w:val="bottom"/>
          </w:tcPr>
          <w:p w14:paraId="7879F158" w14:textId="2321F38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247</w:t>
            </w:r>
          </w:p>
        </w:tc>
        <w:tc>
          <w:tcPr>
            <w:tcW w:w="3544" w:type="dxa"/>
            <w:vAlign w:val="bottom"/>
          </w:tcPr>
          <w:p w14:paraId="792CC808" w14:textId="20726EC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Cholesterol FS Besar</w:t>
            </w:r>
          </w:p>
        </w:tc>
        <w:tc>
          <w:tcPr>
            <w:tcW w:w="850" w:type="dxa"/>
            <w:vAlign w:val="bottom"/>
          </w:tcPr>
          <w:p w14:paraId="4602DFE7" w14:textId="3C266DA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408</w:t>
            </w:r>
          </w:p>
        </w:tc>
        <w:tc>
          <w:tcPr>
            <w:tcW w:w="3686" w:type="dxa"/>
            <w:vAlign w:val="bottom"/>
          </w:tcPr>
          <w:p w14:paraId="77548AA4" w14:textId="4B5441E1"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Furosemid inj. 10 mg/ml</w:t>
            </w:r>
          </w:p>
        </w:tc>
      </w:tr>
      <w:tr w:rsidR="00F61CCA" w14:paraId="082478A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706778E" w14:textId="42B4811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87</w:t>
            </w:r>
          </w:p>
        </w:tc>
        <w:tc>
          <w:tcPr>
            <w:tcW w:w="3260" w:type="dxa"/>
            <w:vAlign w:val="bottom"/>
          </w:tcPr>
          <w:p w14:paraId="4E257992" w14:textId="0C3A3D3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Aminofillin tab 200 mg</w:t>
            </w:r>
          </w:p>
        </w:tc>
        <w:tc>
          <w:tcPr>
            <w:tcW w:w="851" w:type="dxa"/>
            <w:vAlign w:val="bottom"/>
          </w:tcPr>
          <w:p w14:paraId="0EB5C0F7" w14:textId="6888F316"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248</w:t>
            </w:r>
          </w:p>
        </w:tc>
        <w:tc>
          <w:tcPr>
            <w:tcW w:w="3544" w:type="dxa"/>
            <w:vAlign w:val="bottom"/>
          </w:tcPr>
          <w:p w14:paraId="6DB87EEC" w14:textId="610FEC8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Thiamphenikol 500 mg (Solathim)</w:t>
            </w:r>
          </w:p>
        </w:tc>
        <w:tc>
          <w:tcPr>
            <w:tcW w:w="850" w:type="dxa"/>
            <w:vAlign w:val="bottom"/>
          </w:tcPr>
          <w:p w14:paraId="59EA109B" w14:textId="294AB1C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409</w:t>
            </w:r>
          </w:p>
        </w:tc>
        <w:tc>
          <w:tcPr>
            <w:tcW w:w="3686" w:type="dxa"/>
            <w:vAlign w:val="bottom"/>
          </w:tcPr>
          <w:p w14:paraId="038BE14E" w14:textId="7A702DE6"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Kotrimoksasol 960 mg</w:t>
            </w:r>
          </w:p>
        </w:tc>
      </w:tr>
      <w:tr w:rsidR="00F61CCA" w14:paraId="2EBA630A"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D291CF6" w14:textId="21C9B311"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88</w:t>
            </w:r>
          </w:p>
        </w:tc>
        <w:tc>
          <w:tcPr>
            <w:tcW w:w="3260" w:type="dxa"/>
            <w:vAlign w:val="bottom"/>
          </w:tcPr>
          <w:p w14:paraId="5D48EF1E" w14:textId="314A367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Oxytocin inj.</w:t>
            </w:r>
          </w:p>
        </w:tc>
        <w:tc>
          <w:tcPr>
            <w:tcW w:w="851" w:type="dxa"/>
            <w:vAlign w:val="bottom"/>
          </w:tcPr>
          <w:p w14:paraId="520A4583" w14:textId="68E279C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249</w:t>
            </w:r>
          </w:p>
        </w:tc>
        <w:tc>
          <w:tcPr>
            <w:tcW w:w="3544" w:type="dxa"/>
            <w:vAlign w:val="bottom"/>
          </w:tcPr>
          <w:p w14:paraId="6F1996D7" w14:textId="3AF0FD8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Aminofilin inj 24 mg</w:t>
            </w:r>
          </w:p>
        </w:tc>
        <w:tc>
          <w:tcPr>
            <w:tcW w:w="850" w:type="dxa"/>
            <w:vAlign w:val="bottom"/>
          </w:tcPr>
          <w:p w14:paraId="43BCB7A8" w14:textId="319426D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410</w:t>
            </w:r>
          </w:p>
        </w:tc>
        <w:tc>
          <w:tcPr>
            <w:tcW w:w="3686" w:type="dxa"/>
            <w:vAlign w:val="bottom"/>
          </w:tcPr>
          <w:p w14:paraId="39DE841E" w14:textId="3C9DD69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Lacbon granul / Liprolac</w:t>
            </w:r>
          </w:p>
        </w:tc>
      </w:tr>
      <w:tr w:rsidR="00F61CCA" w14:paraId="699B5C0E"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5B0DB94" w14:textId="51E746E0"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89</w:t>
            </w:r>
          </w:p>
        </w:tc>
        <w:tc>
          <w:tcPr>
            <w:tcW w:w="3260" w:type="dxa"/>
            <w:vAlign w:val="bottom"/>
          </w:tcPr>
          <w:p w14:paraId="1CE4B507" w14:textId="071925A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Cefixime 200 mg</w:t>
            </w:r>
          </w:p>
        </w:tc>
        <w:tc>
          <w:tcPr>
            <w:tcW w:w="851" w:type="dxa"/>
            <w:vAlign w:val="bottom"/>
          </w:tcPr>
          <w:p w14:paraId="0D01958D" w14:textId="536742A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250</w:t>
            </w:r>
          </w:p>
        </w:tc>
        <w:tc>
          <w:tcPr>
            <w:tcW w:w="3544" w:type="dxa"/>
            <w:vAlign w:val="bottom"/>
          </w:tcPr>
          <w:p w14:paraId="10D30B0E" w14:textId="4A3A4C9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Temporary Stopping Fletcher</w:t>
            </w:r>
          </w:p>
        </w:tc>
        <w:tc>
          <w:tcPr>
            <w:tcW w:w="850" w:type="dxa"/>
            <w:vAlign w:val="bottom"/>
          </w:tcPr>
          <w:p w14:paraId="0B5BE0D8" w14:textId="1BA3F63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411</w:t>
            </w:r>
          </w:p>
        </w:tc>
        <w:tc>
          <w:tcPr>
            <w:tcW w:w="3686" w:type="dxa"/>
            <w:vAlign w:val="bottom"/>
          </w:tcPr>
          <w:p w14:paraId="5ECD8041" w14:textId="0E3EAA2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Betason N krem</w:t>
            </w:r>
          </w:p>
        </w:tc>
      </w:tr>
      <w:tr w:rsidR="00F61CCA" w14:paraId="209CDAE5"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C67B295" w14:textId="3096E5F4"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lastRenderedPageBreak/>
              <w:t>90</w:t>
            </w:r>
          </w:p>
        </w:tc>
        <w:tc>
          <w:tcPr>
            <w:tcW w:w="3260" w:type="dxa"/>
            <w:vAlign w:val="bottom"/>
          </w:tcPr>
          <w:p w14:paraId="513AB99F" w14:textId="6AC6376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Solathim 500 mg</w:t>
            </w:r>
          </w:p>
        </w:tc>
        <w:tc>
          <w:tcPr>
            <w:tcW w:w="851" w:type="dxa"/>
            <w:vAlign w:val="bottom"/>
          </w:tcPr>
          <w:p w14:paraId="54EFEB24" w14:textId="3B75D03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251</w:t>
            </w:r>
          </w:p>
        </w:tc>
        <w:tc>
          <w:tcPr>
            <w:tcW w:w="3544" w:type="dxa"/>
            <w:vAlign w:val="bottom"/>
          </w:tcPr>
          <w:p w14:paraId="131CB0E1" w14:textId="39998AC2"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Tenovofir 300 mg</w:t>
            </w:r>
          </w:p>
        </w:tc>
        <w:tc>
          <w:tcPr>
            <w:tcW w:w="850" w:type="dxa"/>
            <w:vAlign w:val="bottom"/>
          </w:tcPr>
          <w:p w14:paraId="4EBA5153" w14:textId="7C29F84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412</w:t>
            </w:r>
          </w:p>
        </w:tc>
        <w:tc>
          <w:tcPr>
            <w:tcW w:w="3686" w:type="dxa"/>
            <w:vAlign w:val="bottom"/>
          </w:tcPr>
          <w:p w14:paraId="5CCEAFB9" w14:textId="1511D28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Neurosanbe 5000 / Mersibion</w:t>
            </w:r>
          </w:p>
        </w:tc>
      </w:tr>
      <w:tr w:rsidR="00F61CCA" w14:paraId="3338702F"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7FEB7D7" w14:textId="28008EA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91</w:t>
            </w:r>
          </w:p>
        </w:tc>
        <w:tc>
          <w:tcPr>
            <w:tcW w:w="3260" w:type="dxa"/>
            <w:vAlign w:val="bottom"/>
          </w:tcPr>
          <w:p w14:paraId="41DF8FF1" w14:textId="5147F6F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Vitamin A 200.000 IU (Retinol)</w:t>
            </w:r>
          </w:p>
        </w:tc>
        <w:tc>
          <w:tcPr>
            <w:tcW w:w="851" w:type="dxa"/>
            <w:vAlign w:val="bottom"/>
          </w:tcPr>
          <w:p w14:paraId="38A1EC6A" w14:textId="31C0F6D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252</w:t>
            </w:r>
          </w:p>
        </w:tc>
        <w:tc>
          <w:tcPr>
            <w:tcW w:w="3544" w:type="dxa"/>
            <w:vAlign w:val="bottom"/>
          </w:tcPr>
          <w:p w14:paraId="36F76C82" w14:textId="526D140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Piracetam 400 mg kapsul</w:t>
            </w:r>
          </w:p>
        </w:tc>
        <w:tc>
          <w:tcPr>
            <w:tcW w:w="850" w:type="dxa"/>
            <w:vAlign w:val="bottom"/>
          </w:tcPr>
          <w:p w14:paraId="4D0A9470" w14:textId="712649C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413</w:t>
            </w:r>
          </w:p>
        </w:tc>
        <w:tc>
          <w:tcPr>
            <w:tcW w:w="3686" w:type="dxa"/>
            <w:vAlign w:val="bottom"/>
          </w:tcPr>
          <w:p w14:paraId="29ED6508" w14:textId="67C6B91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Nacl 0.9 % 500 ml</w:t>
            </w:r>
          </w:p>
        </w:tc>
      </w:tr>
      <w:tr w:rsidR="00F61CCA" w14:paraId="0D8EEE04"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F5B6724" w14:textId="386E057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92</w:t>
            </w:r>
          </w:p>
        </w:tc>
        <w:tc>
          <w:tcPr>
            <w:tcW w:w="3260" w:type="dxa"/>
            <w:vAlign w:val="bottom"/>
          </w:tcPr>
          <w:p w14:paraId="2090C3D8" w14:textId="50DA5F1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Antasida DOEN II sirup</w:t>
            </w:r>
          </w:p>
        </w:tc>
        <w:tc>
          <w:tcPr>
            <w:tcW w:w="851" w:type="dxa"/>
            <w:vAlign w:val="bottom"/>
          </w:tcPr>
          <w:p w14:paraId="6CB6015E" w14:textId="52CA666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253</w:t>
            </w:r>
          </w:p>
        </w:tc>
        <w:tc>
          <w:tcPr>
            <w:tcW w:w="3544" w:type="dxa"/>
            <w:vAlign w:val="bottom"/>
          </w:tcPr>
          <w:p w14:paraId="1D5F736E" w14:textId="3DA5814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Tiamin HCl 50 mg (Vit. B1) inj</w:t>
            </w:r>
          </w:p>
        </w:tc>
        <w:tc>
          <w:tcPr>
            <w:tcW w:w="850" w:type="dxa"/>
            <w:vAlign w:val="bottom"/>
          </w:tcPr>
          <w:p w14:paraId="71DBF53C" w14:textId="64EA3C7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414</w:t>
            </w:r>
          </w:p>
        </w:tc>
        <w:tc>
          <w:tcPr>
            <w:tcW w:w="3686" w:type="dxa"/>
            <w:vAlign w:val="bottom"/>
          </w:tcPr>
          <w:p w14:paraId="1E5BFA6E" w14:textId="4DB7BA11"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NaCl diluent 9%</w:t>
            </w:r>
          </w:p>
        </w:tc>
      </w:tr>
      <w:tr w:rsidR="00F61CCA" w14:paraId="2F01CABA"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7379472" w14:textId="6FD4B424"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93</w:t>
            </w:r>
          </w:p>
        </w:tc>
        <w:tc>
          <w:tcPr>
            <w:tcW w:w="3260" w:type="dxa"/>
            <w:vAlign w:val="bottom"/>
          </w:tcPr>
          <w:p w14:paraId="4A469821" w14:textId="647EA46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Minosep gargle</w:t>
            </w:r>
          </w:p>
        </w:tc>
        <w:tc>
          <w:tcPr>
            <w:tcW w:w="851" w:type="dxa"/>
            <w:vAlign w:val="bottom"/>
          </w:tcPr>
          <w:p w14:paraId="1147051B" w14:textId="39C8590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254</w:t>
            </w:r>
          </w:p>
        </w:tc>
        <w:tc>
          <w:tcPr>
            <w:tcW w:w="3544" w:type="dxa"/>
            <w:vAlign w:val="bottom"/>
          </w:tcPr>
          <w:p w14:paraId="6C9B8B7D" w14:textId="115D072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Piracetam inj 1 g/5 ml</w:t>
            </w:r>
          </w:p>
        </w:tc>
        <w:tc>
          <w:tcPr>
            <w:tcW w:w="850" w:type="dxa"/>
            <w:vAlign w:val="bottom"/>
          </w:tcPr>
          <w:p w14:paraId="26431A78" w14:textId="091EE9A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415</w:t>
            </w:r>
          </w:p>
        </w:tc>
        <w:tc>
          <w:tcPr>
            <w:tcW w:w="3686" w:type="dxa"/>
            <w:vAlign w:val="bottom"/>
          </w:tcPr>
          <w:p w14:paraId="775B4256" w14:textId="1C69EAAE"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Bisacodil tab 5 mg</w:t>
            </w:r>
          </w:p>
        </w:tc>
      </w:tr>
      <w:tr w:rsidR="00F61CCA" w14:paraId="6CF0F4E7"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C5BF6EE" w14:textId="4E0FCA54"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94</w:t>
            </w:r>
          </w:p>
        </w:tc>
        <w:tc>
          <w:tcPr>
            <w:tcW w:w="3260" w:type="dxa"/>
            <w:vAlign w:val="bottom"/>
          </w:tcPr>
          <w:p w14:paraId="1F1CF290" w14:textId="69762CA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Retinol 200.000 IU</w:t>
            </w:r>
          </w:p>
        </w:tc>
        <w:tc>
          <w:tcPr>
            <w:tcW w:w="851" w:type="dxa"/>
            <w:vAlign w:val="bottom"/>
          </w:tcPr>
          <w:p w14:paraId="34923995" w14:textId="560B93C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255</w:t>
            </w:r>
          </w:p>
        </w:tc>
        <w:tc>
          <w:tcPr>
            <w:tcW w:w="3544" w:type="dxa"/>
            <w:vAlign w:val="bottom"/>
          </w:tcPr>
          <w:p w14:paraId="68B7D69A" w14:textId="38E89A9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Amoksisilin inj.</w:t>
            </w:r>
          </w:p>
        </w:tc>
        <w:tc>
          <w:tcPr>
            <w:tcW w:w="850" w:type="dxa"/>
            <w:vAlign w:val="bottom"/>
          </w:tcPr>
          <w:p w14:paraId="6FB0CB1A" w14:textId="01F6F45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416</w:t>
            </w:r>
          </w:p>
        </w:tc>
        <w:tc>
          <w:tcPr>
            <w:tcW w:w="3686" w:type="dxa"/>
            <w:vAlign w:val="bottom"/>
          </w:tcPr>
          <w:p w14:paraId="6C6C99A1" w14:textId="265CDA26"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Molexflu sirup</w:t>
            </w:r>
          </w:p>
        </w:tc>
      </w:tr>
      <w:tr w:rsidR="00F61CCA" w14:paraId="5959959E"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C5D829B" w14:textId="4ED1DF18"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95</w:t>
            </w:r>
          </w:p>
        </w:tc>
        <w:tc>
          <w:tcPr>
            <w:tcW w:w="3260" w:type="dxa"/>
            <w:vAlign w:val="bottom"/>
          </w:tcPr>
          <w:p w14:paraId="2A687FE7" w14:textId="759CF58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Bromhexin / lexavon syr</w:t>
            </w:r>
          </w:p>
        </w:tc>
        <w:tc>
          <w:tcPr>
            <w:tcW w:w="851" w:type="dxa"/>
            <w:vAlign w:val="bottom"/>
          </w:tcPr>
          <w:p w14:paraId="05FF83AF" w14:textId="1530B19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256</w:t>
            </w:r>
          </w:p>
        </w:tc>
        <w:tc>
          <w:tcPr>
            <w:tcW w:w="3544" w:type="dxa"/>
            <w:vAlign w:val="bottom"/>
          </w:tcPr>
          <w:p w14:paraId="366B7DFB" w14:textId="4E7F85D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Thiamphenicol sirup kering</w:t>
            </w:r>
          </w:p>
        </w:tc>
        <w:tc>
          <w:tcPr>
            <w:tcW w:w="850" w:type="dxa"/>
            <w:vAlign w:val="bottom"/>
          </w:tcPr>
          <w:p w14:paraId="54CCE2DE" w14:textId="7A07FE9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417</w:t>
            </w:r>
          </w:p>
        </w:tc>
        <w:tc>
          <w:tcPr>
            <w:tcW w:w="3686" w:type="dxa"/>
            <w:vAlign w:val="bottom"/>
          </w:tcPr>
          <w:p w14:paraId="532852F0" w14:textId="53299B7A"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Molakrim krim</w:t>
            </w:r>
          </w:p>
        </w:tc>
      </w:tr>
      <w:tr w:rsidR="00F61CCA" w14:paraId="7B0D6A0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A32FBCE" w14:textId="646868BE"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96</w:t>
            </w:r>
          </w:p>
        </w:tc>
        <w:tc>
          <w:tcPr>
            <w:tcW w:w="3260" w:type="dxa"/>
            <w:vAlign w:val="bottom"/>
          </w:tcPr>
          <w:p w14:paraId="70F2E14E" w14:textId="218573C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Kloramfenikol 1% salep mata</w:t>
            </w:r>
          </w:p>
        </w:tc>
        <w:tc>
          <w:tcPr>
            <w:tcW w:w="851" w:type="dxa"/>
            <w:vAlign w:val="bottom"/>
          </w:tcPr>
          <w:p w14:paraId="30BA5483" w14:textId="0819396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257</w:t>
            </w:r>
          </w:p>
        </w:tc>
        <w:tc>
          <w:tcPr>
            <w:tcW w:w="3544" w:type="dxa"/>
            <w:vAlign w:val="bottom"/>
          </w:tcPr>
          <w:p w14:paraId="77490412" w14:textId="0D3F8EE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Tetrasiklin 500 mg</w:t>
            </w:r>
          </w:p>
        </w:tc>
        <w:tc>
          <w:tcPr>
            <w:tcW w:w="850" w:type="dxa"/>
            <w:vAlign w:val="bottom"/>
          </w:tcPr>
          <w:p w14:paraId="472E289D" w14:textId="1FC01E3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418</w:t>
            </w:r>
          </w:p>
        </w:tc>
        <w:tc>
          <w:tcPr>
            <w:tcW w:w="3686" w:type="dxa"/>
            <w:vAlign w:val="bottom"/>
          </w:tcPr>
          <w:p w14:paraId="50D8F576" w14:textId="7E3E6F95"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Molakrim krim</w:t>
            </w:r>
          </w:p>
        </w:tc>
      </w:tr>
      <w:tr w:rsidR="00F61CCA" w14:paraId="7D913BD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5CA5304" w14:textId="148736B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97</w:t>
            </w:r>
          </w:p>
        </w:tc>
        <w:tc>
          <w:tcPr>
            <w:tcW w:w="3260" w:type="dxa"/>
            <w:vAlign w:val="bottom"/>
          </w:tcPr>
          <w:p w14:paraId="7DDF98F1" w14:textId="17B834E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Lidokain HCl inj 2%</w:t>
            </w:r>
          </w:p>
        </w:tc>
        <w:tc>
          <w:tcPr>
            <w:tcW w:w="851" w:type="dxa"/>
            <w:vAlign w:val="bottom"/>
          </w:tcPr>
          <w:p w14:paraId="05FB4340" w14:textId="4ABC1EE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258</w:t>
            </w:r>
          </w:p>
        </w:tc>
        <w:tc>
          <w:tcPr>
            <w:tcW w:w="3544" w:type="dxa"/>
            <w:vAlign w:val="bottom"/>
          </w:tcPr>
          <w:p w14:paraId="134F9EBB" w14:textId="5A5949E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Piracetam inj 3 g / 15 ml</w:t>
            </w:r>
          </w:p>
        </w:tc>
        <w:tc>
          <w:tcPr>
            <w:tcW w:w="850" w:type="dxa"/>
            <w:vAlign w:val="bottom"/>
          </w:tcPr>
          <w:p w14:paraId="7089336A" w14:textId="2854DA1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419</w:t>
            </w:r>
          </w:p>
        </w:tc>
        <w:tc>
          <w:tcPr>
            <w:tcW w:w="3686" w:type="dxa"/>
            <w:vAlign w:val="bottom"/>
          </w:tcPr>
          <w:p w14:paraId="5A864E49" w14:textId="3C4BA64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Diluton LMG</w:t>
            </w:r>
          </w:p>
        </w:tc>
      </w:tr>
      <w:tr w:rsidR="00F61CCA" w14:paraId="17067BC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42228B7" w14:textId="224BB1D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98</w:t>
            </w:r>
          </w:p>
        </w:tc>
        <w:tc>
          <w:tcPr>
            <w:tcW w:w="3260" w:type="dxa"/>
            <w:vAlign w:val="bottom"/>
          </w:tcPr>
          <w:p w14:paraId="2D809BF8" w14:textId="10D2229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Glucosamin chondroitin/ Osteo forte</w:t>
            </w:r>
          </w:p>
        </w:tc>
        <w:tc>
          <w:tcPr>
            <w:tcW w:w="851" w:type="dxa"/>
            <w:vAlign w:val="bottom"/>
          </w:tcPr>
          <w:p w14:paraId="39EC485E" w14:textId="2DFB434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259</w:t>
            </w:r>
          </w:p>
        </w:tc>
        <w:tc>
          <w:tcPr>
            <w:tcW w:w="3544" w:type="dxa"/>
            <w:vAlign w:val="bottom"/>
          </w:tcPr>
          <w:p w14:paraId="38A11EBB" w14:textId="2E74AF3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Tetrakain HCl 0,5% t.m - 5 ml</w:t>
            </w:r>
          </w:p>
        </w:tc>
        <w:tc>
          <w:tcPr>
            <w:tcW w:w="850" w:type="dxa"/>
            <w:vAlign w:val="bottom"/>
          </w:tcPr>
          <w:p w14:paraId="1824CAF2" w14:textId="5A4036B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420</w:t>
            </w:r>
          </w:p>
        </w:tc>
        <w:tc>
          <w:tcPr>
            <w:tcW w:w="3686" w:type="dxa"/>
            <w:vAlign w:val="bottom"/>
          </w:tcPr>
          <w:p w14:paraId="568A65AD" w14:textId="3D36FB7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Bisolvon solution 10 mg/5 ml</w:t>
            </w:r>
          </w:p>
        </w:tc>
      </w:tr>
      <w:tr w:rsidR="00F61CCA" w14:paraId="38BCDC9A"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88D3402" w14:textId="4CF2ACB8"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99</w:t>
            </w:r>
          </w:p>
        </w:tc>
        <w:tc>
          <w:tcPr>
            <w:tcW w:w="3260" w:type="dxa"/>
            <w:vAlign w:val="bottom"/>
          </w:tcPr>
          <w:p w14:paraId="1C1100AD" w14:textId="6885B5D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Aspilets 100 mg tab /Miniaspi 100/Aptor</w:t>
            </w:r>
          </w:p>
        </w:tc>
        <w:tc>
          <w:tcPr>
            <w:tcW w:w="851" w:type="dxa"/>
            <w:vAlign w:val="bottom"/>
          </w:tcPr>
          <w:p w14:paraId="5353BF6B" w14:textId="1B50410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260</w:t>
            </w:r>
          </w:p>
        </w:tc>
        <w:tc>
          <w:tcPr>
            <w:tcW w:w="3544" w:type="dxa"/>
            <w:vAlign w:val="bottom"/>
          </w:tcPr>
          <w:p w14:paraId="4EE34C27" w14:textId="4D725600"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Pharmaton Vit</w:t>
            </w:r>
          </w:p>
        </w:tc>
        <w:tc>
          <w:tcPr>
            <w:tcW w:w="850" w:type="dxa"/>
            <w:vAlign w:val="bottom"/>
          </w:tcPr>
          <w:p w14:paraId="00ED5DAC" w14:textId="6C80F74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421</w:t>
            </w:r>
          </w:p>
        </w:tc>
        <w:tc>
          <w:tcPr>
            <w:tcW w:w="3686" w:type="dxa"/>
            <w:vAlign w:val="bottom"/>
          </w:tcPr>
          <w:p w14:paraId="2D2F395F" w14:textId="0158C505"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Metronidazol ovula 500 mg/Vagizol</w:t>
            </w:r>
          </w:p>
        </w:tc>
      </w:tr>
      <w:tr w:rsidR="00F61CCA" w14:paraId="2F360F9B"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ABDE5C1" w14:textId="14D8F55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100</w:t>
            </w:r>
          </w:p>
        </w:tc>
        <w:tc>
          <w:tcPr>
            <w:tcW w:w="3260" w:type="dxa"/>
            <w:vAlign w:val="bottom"/>
          </w:tcPr>
          <w:p w14:paraId="22240351" w14:textId="6C9D379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Tremenza / Nichofed tab</w:t>
            </w:r>
          </w:p>
        </w:tc>
        <w:tc>
          <w:tcPr>
            <w:tcW w:w="851" w:type="dxa"/>
            <w:vAlign w:val="bottom"/>
          </w:tcPr>
          <w:p w14:paraId="5AA00AF9" w14:textId="70DB5B4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261</w:t>
            </w:r>
          </w:p>
        </w:tc>
        <w:tc>
          <w:tcPr>
            <w:tcW w:w="3544" w:type="dxa"/>
            <w:vAlign w:val="bottom"/>
          </w:tcPr>
          <w:p w14:paraId="48D1D669" w14:textId="365A1E5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Pirantel 125 mg</w:t>
            </w:r>
          </w:p>
        </w:tc>
        <w:tc>
          <w:tcPr>
            <w:tcW w:w="850" w:type="dxa"/>
            <w:vAlign w:val="bottom"/>
          </w:tcPr>
          <w:p w14:paraId="351B5FD3" w14:textId="2A9C54D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422</w:t>
            </w:r>
          </w:p>
        </w:tc>
        <w:tc>
          <w:tcPr>
            <w:tcW w:w="3686" w:type="dxa"/>
            <w:vAlign w:val="bottom"/>
          </w:tcPr>
          <w:p w14:paraId="7637E7C8" w14:textId="458AEF5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Metoklopramid inj. 5 mg/ml</w:t>
            </w:r>
          </w:p>
        </w:tc>
      </w:tr>
      <w:tr w:rsidR="00F61CCA" w14:paraId="53E6E9E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4DF1A16" w14:textId="4284EEA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101</w:t>
            </w:r>
          </w:p>
        </w:tc>
        <w:tc>
          <w:tcPr>
            <w:tcW w:w="3260" w:type="dxa"/>
            <w:vAlign w:val="bottom"/>
          </w:tcPr>
          <w:p w14:paraId="2DF8A133" w14:textId="666B8BA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Parasetamol Supp</w:t>
            </w:r>
          </w:p>
        </w:tc>
        <w:tc>
          <w:tcPr>
            <w:tcW w:w="851" w:type="dxa"/>
            <w:vAlign w:val="bottom"/>
          </w:tcPr>
          <w:p w14:paraId="364CF646" w14:textId="2A4A3D7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262</w:t>
            </w:r>
          </w:p>
        </w:tc>
        <w:tc>
          <w:tcPr>
            <w:tcW w:w="3544" w:type="dxa"/>
            <w:vAlign w:val="bottom"/>
          </w:tcPr>
          <w:p w14:paraId="41909F9D" w14:textId="3A4B798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Thiamin 100mg inj</w:t>
            </w:r>
          </w:p>
        </w:tc>
        <w:tc>
          <w:tcPr>
            <w:tcW w:w="850" w:type="dxa"/>
            <w:vAlign w:val="bottom"/>
          </w:tcPr>
          <w:p w14:paraId="64482F1D" w14:textId="4A6F65F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423</w:t>
            </w:r>
          </w:p>
        </w:tc>
        <w:tc>
          <w:tcPr>
            <w:tcW w:w="3686" w:type="dxa"/>
            <w:vAlign w:val="bottom"/>
          </w:tcPr>
          <w:p w14:paraId="404446A6" w14:textId="7E0BA720"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Metoklopramid 10 mg</w:t>
            </w:r>
          </w:p>
        </w:tc>
      </w:tr>
      <w:tr w:rsidR="00F61CCA" w14:paraId="66168C73"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0B63D82" w14:textId="00C53F3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102</w:t>
            </w:r>
          </w:p>
        </w:tc>
        <w:tc>
          <w:tcPr>
            <w:tcW w:w="3260" w:type="dxa"/>
            <w:vAlign w:val="bottom"/>
          </w:tcPr>
          <w:p w14:paraId="1A629E96" w14:textId="46DA5F9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Kloramfenikol 3% tetes telinga</w:t>
            </w:r>
          </w:p>
        </w:tc>
        <w:tc>
          <w:tcPr>
            <w:tcW w:w="851" w:type="dxa"/>
            <w:vAlign w:val="bottom"/>
          </w:tcPr>
          <w:p w14:paraId="546AABCB" w14:textId="7D24C36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263</w:t>
            </w:r>
          </w:p>
        </w:tc>
        <w:tc>
          <w:tcPr>
            <w:tcW w:w="3544" w:type="dxa"/>
            <w:vAlign w:val="bottom"/>
          </w:tcPr>
          <w:p w14:paraId="1B4D79A4" w14:textId="7C81FC2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Amoksisilin sirup kering 125 mg/5 ml</w:t>
            </w:r>
          </w:p>
        </w:tc>
        <w:tc>
          <w:tcPr>
            <w:tcW w:w="850" w:type="dxa"/>
            <w:vAlign w:val="bottom"/>
          </w:tcPr>
          <w:p w14:paraId="06405BD4" w14:textId="2EA8895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424</w:t>
            </w:r>
          </w:p>
        </w:tc>
        <w:tc>
          <w:tcPr>
            <w:tcW w:w="3686" w:type="dxa"/>
            <w:vAlign w:val="bottom"/>
          </w:tcPr>
          <w:p w14:paraId="6E0F7FEC" w14:textId="201784D7"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Metilergometrin inj. 0,2 mg/ml</w:t>
            </w:r>
          </w:p>
        </w:tc>
      </w:tr>
      <w:tr w:rsidR="00F61CCA" w14:paraId="2DD6D66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F10E302" w14:textId="2A17B93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103</w:t>
            </w:r>
          </w:p>
        </w:tc>
        <w:tc>
          <w:tcPr>
            <w:tcW w:w="3260" w:type="dxa"/>
            <w:vAlign w:val="bottom"/>
          </w:tcPr>
          <w:p w14:paraId="45E1BE89" w14:textId="4292D5D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Pretomanid 200 mg</w:t>
            </w:r>
          </w:p>
        </w:tc>
        <w:tc>
          <w:tcPr>
            <w:tcW w:w="851" w:type="dxa"/>
            <w:vAlign w:val="bottom"/>
          </w:tcPr>
          <w:p w14:paraId="00575C86" w14:textId="06689FE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264</w:t>
            </w:r>
          </w:p>
        </w:tc>
        <w:tc>
          <w:tcPr>
            <w:tcW w:w="3544" w:type="dxa"/>
            <w:vAlign w:val="bottom"/>
          </w:tcPr>
          <w:p w14:paraId="3285307C" w14:textId="21B3EC7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Thiamfenikol 500 mg</w:t>
            </w:r>
          </w:p>
        </w:tc>
        <w:tc>
          <w:tcPr>
            <w:tcW w:w="850" w:type="dxa"/>
            <w:vAlign w:val="bottom"/>
          </w:tcPr>
          <w:p w14:paraId="3AA1DA8B" w14:textId="12AA37D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425</w:t>
            </w:r>
          </w:p>
        </w:tc>
        <w:tc>
          <w:tcPr>
            <w:tcW w:w="3686" w:type="dxa"/>
            <w:vAlign w:val="bottom"/>
          </w:tcPr>
          <w:p w14:paraId="6E49D205" w14:textId="414FFCA7"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Metilergometrin 0,125 mg</w:t>
            </w:r>
          </w:p>
        </w:tc>
      </w:tr>
      <w:tr w:rsidR="00F61CCA" w14:paraId="29F6C8AE"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FAEA21E" w14:textId="6B293358"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104</w:t>
            </w:r>
          </w:p>
        </w:tc>
        <w:tc>
          <w:tcPr>
            <w:tcW w:w="3260" w:type="dxa"/>
            <w:vAlign w:val="bottom"/>
          </w:tcPr>
          <w:p w14:paraId="798E2E17" w14:textId="1623523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Nystatin 100.000 IU tab.vag</w:t>
            </w:r>
          </w:p>
        </w:tc>
        <w:tc>
          <w:tcPr>
            <w:tcW w:w="851" w:type="dxa"/>
            <w:vAlign w:val="bottom"/>
          </w:tcPr>
          <w:p w14:paraId="5E8B1659" w14:textId="76CB535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265</w:t>
            </w:r>
          </w:p>
        </w:tc>
        <w:tc>
          <w:tcPr>
            <w:tcW w:w="3544" w:type="dxa"/>
            <w:vAlign w:val="bottom"/>
          </w:tcPr>
          <w:p w14:paraId="18E5470D" w14:textId="0E82776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SGPT (ALT)</w:t>
            </w:r>
          </w:p>
        </w:tc>
        <w:tc>
          <w:tcPr>
            <w:tcW w:w="850" w:type="dxa"/>
            <w:vAlign w:val="bottom"/>
          </w:tcPr>
          <w:p w14:paraId="2EE374B9" w14:textId="272DB78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426</w:t>
            </w:r>
          </w:p>
        </w:tc>
        <w:tc>
          <w:tcPr>
            <w:tcW w:w="3686" w:type="dxa"/>
            <w:vAlign w:val="bottom"/>
          </w:tcPr>
          <w:p w14:paraId="67019D1E" w14:textId="349C76A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Borax Glycerine Gom 10%</w:t>
            </w:r>
          </w:p>
        </w:tc>
      </w:tr>
      <w:tr w:rsidR="00F61CCA" w14:paraId="52EF3925"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3ADC436" w14:textId="26A39D6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105</w:t>
            </w:r>
          </w:p>
        </w:tc>
        <w:tc>
          <w:tcPr>
            <w:tcW w:w="3260" w:type="dxa"/>
            <w:vAlign w:val="bottom"/>
          </w:tcPr>
          <w:p w14:paraId="5C4D0529" w14:textId="64167E3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OBH Plus Dewasa/Herbakof</w:t>
            </w:r>
          </w:p>
        </w:tc>
        <w:tc>
          <w:tcPr>
            <w:tcW w:w="851" w:type="dxa"/>
            <w:vAlign w:val="bottom"/>
          </w:tcPr>
          <w:p w14:paraId="11CBE2EB" w14:textId="7148CBB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266</w:t>
            </w:r>
          </w:p>
        </w:tc>
        <w:tc>
          <w:tcPr>
            <w:tcW w:w="3544" w:type="dxa"/>
            <w:vAlign w:val="bottom"/>
          </w:tcPr>
          <w:p w14:paraId="55CD0FDC" w14:textId="3E2B87C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Tramadol kap 50 mg</w:t>
            </w:r>
          </w:p>
        </w:tc>
        <w:tc>
          <w:tcPr>
            <w:tcW w:w="850" w:type="dxa"/>
            <w:vAlign w:val="bottom"/>
          </w:tcPr>
          <w:p w14:paraId="36E6577E" w14:textId="1FE7AB1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427</w:t>
            </w:r>
          </w:p>
        </w:tc>
        <w:tc>
          <w:tcPr>
            <w:tcW w:w="3686" w:type="dxa"/>
            <w:vAlign w:val="bottom"/>
          </w:tcPr>
          <w:p w14:paraId="3DB75E2E" w14:textId="717F9770"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Borraginol N Salep</w:t>
            </w:r>
          </w:p>
        </w:tc>
      </w:tr>
      <w:tr w:rsidR="00F61CCA" w14:paraId="4545A6F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0FF6478" w14:textId="6DDB811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106</w:t>
            </w:r>
          </w:p>
        </w:tc>
        <w:tc>
          <w:tcPr>
            <w:tcW w:w="3260" w:type="dxa"/>
            <w:vAlign w:val="bottom"/>
          </w:tcPr>
          <w:p w14:paraId="70BE2516" w14:textId="4DF4190F"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Nistatin 100.000 IU</w:t>
            </w:r>
          </w:p>
        </w:tc>
        <w:tc>
          <w:tcPr>
            <w:tcW w:w="851" w:type="dxa"/>
            <w:vAlign w:val="bottom"/>
          </w:tcPr>
          <w:p w14:paraId="49A1A07F" w14:textId="10BC957C"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267</w:t>
            </w:r>
          </w:p>
        </w:tc>
        <w:tc>
          <w:tcPr>
            <w:tcW w:w="3544" w:type="dxa"/>
            <w:vAlign w:val="bottom"/>
          </w:tcPr>
          <w:p w14:paraId="58970A5E" w14:textId="2704C392"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Tramadol injeksi 50 mg/ml</w:t>
            </w:r>
          </w:p>
        </w:tc>
        <w:tc>
          <w:tcPr>
            <w:tcW w:w="850" w:type="dxa"/>
            <w:vAlign w:val="bottom"/>
          </w:tcPr>
          <w:p w14:paraId="35759702" w14:textId="159C39E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428</w:t>
            </w:r>
          </w:p>
        </w:tc>
        <w:tc>
          <w:tcPr>
            <w:tcW w:w="3686" w:type="dxa"/>
            <w:vAlign w:val="bottom"/>
          </w:tcPr>
          <w:p w14:paraId="7B2EFFEA" w14:textId="46E1902F"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Neo Diaform</w:t>
            </w:r>
          </w:p>
        </w:tc>
      </w:tr>
      <w:tr w:rsidR="00F61CCA" w14:paraId="10974ABE"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5C71E12" w14:textId="18F534E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107</w:t>
            </w:r>
          </w:p>
        </w:tc>
        <w:tc>
          <w:tcPr>
            <w:tcW w:w="3260" w:type="dxa"/>
            <w:vAlign w:val="bottom"/>
          </w:tcPr>
          <w:p w14:paraId="12D9627F" w14:textId="28722693"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Oste forte</w:t>
            </w:r>
          </w:p>
        </w:tc>
        <w:tc>
          <w:tcPr>
            <w:tcW w:w="851" w:type="dxa"/>
            <w:vAlign w:val="bottom"/>
          </w:tcPr>
          <w:p w14:paraId="38A46054" w14:textId="2DBF73B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268</w:t>
            </w:r>
          </w:p>
        </w:tc>
        <w:tc>
          <w:tcPr>
            <w:tcW w:w="3544" w:type="dxa"/>
            <w:vAlign w:val="bottom"/>
          </w:tcPr>
          <w:p w14:paraId="15104737" w14:textId="7CCF8F8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Pantocain 0,5 % 5 ml TM</w:t>
            </w:r>
          </w:p>
        </w:tc>
        <w:tc>
          <w:tcPr>
            <w:tcW w:w="850" w:type="dxa"/>
            <w:vAlign w:val="bottom"/>
          </w:tcPr>
          <w:p w14:paraId="2C88D482" w14:textId="2566EA0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429</w:t>
            </w:r>
          </w:p>
        </w:tc>
        <w:tc>
          <w:tcPr>
            <w:tcW w:w="3686" w:type="dxa"/>
            <w:vAlign w:val="bottom"/>
          </w:tcPr>
          <w:p w14:paraId="184D5CAA" w14:textId="56653583"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Neurosanbe Plus / Pritagesic</w:t>
            </w:r>
          </w:p>
        </w:tc>
      </w:tr>
      <w:tr w:rsidR="00F61CCA" w14:paraId="3F58DB6A"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7535BC0" w14:textId="11FBC6C2"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108</w:t>
            </w:r>
          </w:p>
        </w:tc>
        <w:tc>
          <w:tcPr>
            <w:tcW w:w="3260" w:type="dxa"/>
            <w:vAlign w:val="bottom"/>
          </w:tcPr>
          <w:p w14:paraId="53F3BFAC" w14:textId="3E3E8BE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Antalgin 1000 mg/ 2 ml inj</w:t>
            </w:r>
          </w:p>
        </w:tc>
        <w:tc>
          <w:tcPr>
            <w:tcW w:w="851" w:type="dxa"/>
            <w:vAlign w:val="bottom"/>
          </w:tcPr>
          <w:p w14:paraId="490D0B1E" w14:textId="24C6F9C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269</w:t>
            </w:r>
          </w:p>
        </w:tc>
        <w:tc>
          <w:tcPr>
            <w:tcW w:w="3544" w:type="dxa"/>
            <w:vAlign w:val="bottom"/>
          </w:tcPr>
          <w:p w14:paraId="14704B61" w14:textId="41C31A6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Zinc syr</w:t>
            </w:r>
          </w:p>
        </w:tc>
        <w:tc>
          <w:tcPr>
            <w:tcW w:w="850" w:type="dxa"/>
            <w:vAlign w:val="bottom"/>
          </w:tcPr>
          <w:p w14:paraId="330874AC" w14:textId="782CD978"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430</w:t>
            </w:r>
          </w:p>
        </w:tc>
        <w:tc>
          <w:tcPr>
            <w:tcW w:w="3686" w:type="dxa"/>
            <w:vAlign w:val="bottom"/>
          </w:tcPr>
          <w:p w14:paraId="6670B94F" w14:textId="03C2C5A6"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Lacbon tab / Synbio</w:t>
            </w:r>
          </w:p>
        </w:tc>
      </w:tr>
      <w:tr w:rsidR="00F61CCA" w14:paraId="6F05E8B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7B5EE36" w14:textId="0304BA7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109</w:t>
            </w:r>
          </w:p>
        </w:tc>
        <w:tc>
          <w:tcPr>
            <w:tcW w:w="3260" w:type="dxa"/>
            <w:vAlign w:val="bottom"/>
          </w:tcPr>
          <w:p w14:paraId="798084FA" w14:textId="0088EC3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Ventolin Nebules 2,5 mg / Salbutamol Inh</w:t>
            </w:r>
          </w:p>
        </w:tc>
        <w:tc>
          <w:tcPr>
            <w:tcW w:w="851" w:type="dxa"/>
            <w:vAlign w:val="bottom"/>
          </w:tcPr>
          <w:p w14:paraId="527A5238" w14:textId="0068963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270</w:t>
            </w:r>
          </w:p>
        </w:tc>
        <w:tc>
          <w:tcPr>
            <w:tcW w:w="3544" w:type="dxa"/>
            <w:vAlign w:val="bottom"/>
          </w:tcPr>
          <w:p w14:paraId="39B121A9" w14:textId="74D960F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Vitamin D 1000 IU</w:t>
            </w:r>
          </w:p>
        </w:tc>
        <w:tc>
          <w:tcPr>
            <w:tcW w:w="850" w:type="dxa"/>
            <w:vAlign w:val="bottom"/>
          </w:tcPr>
          <w:p w14:paraId="5B6518C6" w14:textId="6B9FC30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431</w:t>
            </w:r>
          </w:p>
        </w:tc>
        <w:tc>
          <w:tcPr>
            <w:tcW w:w="3686" w:type="dxa"/>
            <w:vAlign w:val="bottom"/>
          </w:tcPr>
          <w:p w14:paraId="50744F9A" w14:textId="622529B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Neurosanbe inj / Mersibion</w:t>
            </w:r>
          </w:p>
        </w:tc>
      </w:tr>
      <w:tr w:rsidR="00F61CCA" w14:paraId="57E6CA20"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AFE6BBB" w14:textId="67727E0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110</w:t>
            </w:r>
          </w:p>
        </w:tc>
        <w:tc>
          <w:tcPr>
            <w:tcW w:w="3260" w:type="dxa"/>
            <w:vAlign w:val="bottom"/>
          </w:tcPr>
          <w:p w14:paraId="3D77E762" w14:textId="1FDBAE2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Betametason krem 0,1%</w:t>
            </w:r>
          </w:p>
        </w:tc>
        <w:tc>
          <w:tcPr>
            <w:tcW w:w="851" w:type="dxa"/>
            <w:vAlign w:val="bottom"/>
          </w:tcPr>
          <w:p w14:paraId="3BF47D95" w14:textId="475796C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271</w:t>
            </w:r>
          </w:p>
        </w:tc>
        <w:tc>
          <w:tcPr>
            <w:tcW w:w="3544" w:type="dxa"/>
            <w:vAlign w:val="bottom"/>
          </w:tcPr>
          <w:p w14:paraId="2D8294F2" w14:textId="526B069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Vitamin C tab effervecent / Caldece</w:t>
            </w:r>
          </w:p>
        </w:tc>
        <w:tc>
          <w:tcPr>
            <w:tcW w:w="850" w:type="dxa"/>
            <w:vAlign w:val="bottom"/>
          </w:tcPr>
          <w:p w14:paraId="0598DD43" w14:textId="6B090BA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432</w:t>
            </w:r>
          </w:p>
        </w:tc>
        <w:tc>
          <w:tcPr>
            <w:tcW w:w="3686" w:type="dxa"/>
            <w:vAlign w:val="bottom"/>
          </w:tcPr>
          <w:p w14:paraId="546D028B" w14:textId="46BE95C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Omeprazol inj. 40 mg/10 ml</w:t>
            </w:r>
          </w:p>
        </w:tc>
      </w:tr>
      <w:tr w:rsidR="00F61CCA" w14:paraId="792F6AD1"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66EDCAE" w14:textId="59B3E25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111</w:t>
            </w:r>
          </w:p>
        </w:tc>
        <w:tc>
          <w:tcPr>
            <w:tcW w:w="3260" w:type="dxa"/>
            <w:vAlign w:val="bottom"/>
          </w:tcPr>
          <w:p w14:paraId="16150782" w14:textId="49B5381B"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Bevalex Cr / Benoson-N</w:t>
            </w:r>
          </w:p>
        </w:tc>
        <w:tc>
          <w:tcPr>
            <w:tcW w:w="851" w:type="dxa"/>
            <w:vAlign w:val="bottom"/>
          </w:tcPr>
          <w:p w14:paraId="3FCDC94A" w14:textId="0640C94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272</w:t>
            </w:r>
          </w:p>
        </w:tc>
        <w:tc>
          <w:tcPr>
            <w:tcW w:w="3544" w:type="dxa"/>
            <w:vAlign w:val="bottom"/>
          </w:tcPr>
          <w:p w14:paraId="54AFE529" w14:textId="6EE843F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Vitamin B6 25 mg</w:t>
            </w:r>
          </w:p>
        </w:tc>
        <w:tc>
          <w:tcPr>
            <w:tcW w:w="850" w:type="dxa"/>
            <w:vAlign w:val="bottom"/>
          </w:tcPr>
          <w:p w14:paraId="7AF74875" w14:textId="5510DD1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433</w:t>
            </w:r>
          </w:p>
        </w:tc>
        <w:tc>
          <w:tcPr>
            <w:tcW w:w="3686" w:type="dxa"/>
            <w:vAlign w:val="bottom"/>
          </w:tcPr>
          <w:p w14:paraId="7BA3A64A" w14:textId="188562B1"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Oksitosin inj 10 IU/ml</w:t>
            </w:r>
          </w:p>
        </w:tc>
      </w:tr>
      <w:tr w:rsidR="00F61CCA" w14:paraId="74020606"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973F8A5" w14:textId="3B72510E"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112</w:t>
            </w:r>
          </w:p>
        </w:tc>
        <w:tc>
          <w:tcPr>
            <w:tcW w:w="3260" w:type="dxa"/>
            <w:vAlign w:val="bottom"/>
          </w:tcPr>
          <w:p w14:paraId="11167EC0" w14:textId="483647A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Ibuprofen 200 mg</w:t>
            </w:r>
          </w:p>
        </w:tc>
        <w:tc>
          <w:tcPr>
            <w:tcW w:w="851" w:type="dxa"/>
            <w:vAlign w:val="bottom"/>
          </w:tcPr>
          <w:p w14:paraId="2709570E" w14:textId="7E76A7B8"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273</w:t>
            </w:r>
          </w:p>
        </w:tc>
        <w:tc>
          <w:tcPr>
            <w:tcW w:w="3544" w:type="dxa"/>
            <w:vAlign w:val="bottom"/>
          </w:tcPr>
          <w:p w14:paraId="2C5D7C9E" w14:textId="5F85342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Acyclovir 200 mg tab</w:t>
            </w:r>
          </w:p>
        </w:tc>
        <w:tc>
          <w:tcPr>
            <w:tcW w:w="850" w:type="dxa"/>
            <w:vAlign w:val="bottom"/>
          </w:tcPr>
          <w:p w14:paraId="19828CA5" w14:textId="02FF541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434</w:t>
            </w:r>
          </w:p>
        </w:tc>
        <w:tc>
          <w:tcPr>
            <w:tcW w:w="3686" w:type="dxa"/>
            <w:vAlign w:val="bottom"/>
          </w:tcPr>
          <w:p w14:paraId="405A6837" w14:textId="5027E0E3"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Oksitetrasiklin HCl sk 3%</w:t>
            </w:r>
          </w:p>
        </w:tc>
      </w:tr>
      <w:tr w:rsidR="00F61CCA" w14:paraId="7A02B619"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C47AC59" w14:textId="29F90EA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lastRenderedPageBreak/>
              <w:t>113</w:t>
            </w:r>
          </w:p>
        </w:tc>
        <w:tc>
          <w:tcPr>
            <w:tcW w:w="3260" w:type="dxa"/>
            <w:vAlign w:val="bottom"/>
          </w:tcPr>
          <w:p w14:paraId="14ABC0B4" w14:textId="656799B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Salbutamol 2 mg</w:t>
            </w:r>
          </w:p>
        </w:tc>
        <w:tc>
          <w:tcPr>
            <w:tcW w:w="851" w:type="dxa"/>
            <w:vAlign w:val="bottom"/>
          </w:tcPr>
          <w:p w14:paraId="1C0C824C" w14:textId="290D328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274</w:t>
            </w:r>
          </w:p>
        </w:tc>
        <w:tc>
          <w:tcPr>
            <w:tcW w:w="3544" w:type="dxa"/>
            <w:vAlign w:val="bottom"/>
          </w:tcPr>
          <w:p w14:paraId="26EF6D56" w14:textId="142E7DB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P.K serbuk 5 gram</w:t>
            </w:r>
          </w:p>
        </w:tc>
        <w:tc>
          <w:tcPr>
            <w:tcW w:w="850" w:type="dxa"/>
            <w:vAlign w:val="bottom"/>
          </w:tcPr>
          <w:p w14:paraId="4A4239E8" w14:textId="184AA751"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435</w:t>
            </w:r>
          </w:p>
        </w:tc>
        <w:tc>
          <w:tcPr>
            <w:tcW w:w="3686" w:type="dxa"/>
            <w:vAlign w:val="bottom"/>
          </w:tcPr>
          <w:p w14:paraId="69B465ED" w14:textId="24EB5456"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Oksitetrasiklin HCl 1% s.m</w:t>
            </w:r>
          </w:p>
        </w:tc>
      </w:tr>
      <w:tr w:rsidR="00F61CCA" w14:paraId="65A9A78C"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64DA917" w14:textId="08C3B30C"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114</w:t>
            </w:r>
          </w:p>
        </w:tc>
        <w:tc>
          <w:tcPr>
            <w:tcW w:w="3260" w:type="dxa"/>
            <w:vAlign w:val="bottom"/>
          </w:tcPr>
          <w:p w14:paraId="2C5CAA14" w14:textId="52822A8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 B1 (Thiamin) 100mg inj</w:t>
            </w:r>
          </w:p>
        </w:tc>
        <w:tc>
          <w:tcPr>
            <w:tcW w:w="851" w:type="dxa"/>
            <w:vAlign w:val="bottom"/>
          </w:tcPr>
          <w:p w14:paraId="79F5891E" w14:textId="7A57780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275</w:t>
            </w:r>
          </w:p>
        </w:tc>
        <w:tc>
          <w:tcPr>
            <w:tcW w:w="3544" w:type="dxa"/>
            <w:vAlign w:val="bottom"/>
          </w:tcPr>
          <w:p w14:paraId="5B9A4B84" w14:textId="569A464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Vitalex kap / Hemafort</w:t>
            </w:r>
          </w:p>
        </w:tc>
        <w:tc>
          <w:tcPr>
            <w:tcW w:w="850" w:type="dxa"/>
            <w:vAlign w:val="bottom"/>
          </w:tcPr>
          <w:p w14:paraId="494FFE77" w14:textId="03018C8C"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436</w:t>
            </w:r>
          </w:p>
        </w:tc>
        <w:tc>
          <w:tcPr>
            <w:tcW w:w="3686" w:type="dxa"/>
            <w:vAlign w:val="bottom"/>
          </w:tcPr>
          <w:p w14:paraId="1CE1EA35" w14:textId="730F21FC"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OBH Plus Anak</w:t>
            </w:r>
          </w:p>
        </w:tc>
      </w:tr>
      <w:tr w:rsidR="00F61CCA" w14:paraId="1D079985"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4B326CE" w14:textId="02D1321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115</w:t>
            </w:r>
          </w:p>
        </w:tc>
        <w:tc>
          <w:tcPr>
            <w:tcW w:w="3260" w:type="dxa"/>
            <w:vAlign w:val="bottom"/>
          </w:tcPr>
          <w:p w14:paraId="27E480E8" w14:textId="66A727DB"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Fenitoin</w:t>
            </w:r>
          </w:p>
        </w:tc>
        <w:tc>
          <w:tcPr>
            <w:tcW w:w="851" w:type="dxa"/>
            <w:vAlign w:val="bottom"/>
          </w:tcPr>
          <w:p w14:paraId="0432167B" w14:textId="08A44D0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276</w:t>
            </w:r>
          </w:p>
        </w:tc>
        <w:tc>
          <w:tcPr>
            <w:tcW w:w="3544" w:type="dxa"/>
            <w:vAlign w:val="bottom"/>
          </w:tcPr>
          <w:p w14:paraId="10952A21" w14:textId="7787C9D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Vit. K infant</w:t>
            </w:r>
          </w:p>
        </w:tc>
        <w:tc>
          <w:tcPr>
            <w:tcW w:w="850" w:type="dxa"/>
            <w:vAlign w:val="bottom"/>
          </w:tcPr>
          <w:p w14:paraId="457DE55E" w14:textId="6D79913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437</w:t>
            </w:r>
          </w:p>
        </w:tc>
        <w:tc>
          <w:tcPr>
            <w:tcW w:w="3686" w:type="dxa"/>
            <w:vAlign w:val="bottom"/>
          </w:tcPr>
          <w:p w14:paraId="09D51587" w14:textId="2697A9F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OAT Kombipak (Cefixime + Azithromycin)</w:t>
            </w:r>
          </w:p>
        </w:tc>
      </w:tr>
      <w:tr w:rsidR="00F61CCA" w14:paraId="501BF81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37613D0" w14:textId="79A4DED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116</w:t>
            </w:r>
          </w:p>
        </w:tc>
        <w:tc>
          <w:tcPr>
            <w:tcW w:w="3260" w:type="dxa"/>
            <w:vAlign w:val="bottom"/>
          </w:tcPr>
          <w:p w14:paraId="13E309B4" w14:textId="35B0E51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Miconazol krim 2%</w:t>
            </w:r>
          </w:p>
        </w:tc>
        <w:tc>
          <w:tcPr>
            <w:tcW w:w="851" w:type="dxa"/>
            <w:vAlign w:val="bottom"/>
          </w:tcPr>
          <w:p w14:paraId="07F7EAAD" w14:textId="222AFC8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277</w:t>
            </w:r>
          </w:p>
        </w:tc>
        <w:tc>
          <w:tcPr>
            <w:tcW w:w="3544" w:type="dxa"/>
            <w:vAlign w:val="bottom"/>
          </w:tcPr>
          <w:p w14:paraId="4CF2AFBC" w14:textId="2F5837F2"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Alanin Transmirase (ALTL) cobas</w:t>
            </w:r>
          </w:p>
        </w:tc>
        <w:tc>
          <w:tcPr>
            <w:tcW w:w="850" w:type="dxa"/>
            <w:vAlign w:val="bottom"/>
          </w:tcPr>
          <w:p w14:paraId="154CA4AE" w14:textId="6BC54B0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438</w:t>
            </w:r>
          </w:p>
        </w:tc>
        <w:tc>
          <w:tcPr>
            <w:tcW w:w="3686" w:type="dxa"/>
            <w:vAlign w:val="bottom"/>
          </w:tcPr>
          <w:p w14:paraId="38565179" w14:textId="23607ED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Norma iSol3</w:t>
            </w:r>
          </w:p>
        </w:tc>
      </w:tr>
      <w:tr w:rsidR="00F61CCA" w14:paraId="67547850"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6CE825F" w14:textId="18C7A8C8"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117</w:t>
            </w:r>
          </w:p>
        </w:tc>
        <w:tc>
          <w:tcPr>
            <w:tcW w:w="3260" w:type="dxa"/>
            <w:vAlign w:val="bottom"/>
          </w:tcPr>
          <w:p w14:paraId="5B6C2DBC" w14:textId="5E513F6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Cendo Lyteers minidose</w:t>
            </w:r>
          </w:p>
        </w:tc>
        <w:tc>
          <w:tcPr>
            <w:tcW w:w="851" w:type="dxa"/>
            <w:vAlign w:val="bottom"/>
          </w:tcPr>
          <w:p w14:paraId="60235A1D" w14:textId="66258BD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278</w:t>
            </w:r>
          </w:p>
        </w:tc>
        <w:tc>
          <w:tcPr>
            <w:tcW w:w="3544" w:type="dxa"/>
            <w:vAlign w:val="bottom"/>
          </w:tcPr>
          <w:p w14:paraId="4744FC0D" w14:textId="666700C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Papaverin 40 mg</w:t>
            </w:r>
          </w:p>
        </w:tc>
        <w:tc>
          <w:tcPr>
            <w:tcW w:w="850" w:type="dxa"/>
            <w:vAlign w:val="bottom"/>
          </w:tcPr>
          <w:p w14:paraId="3C865FAE" w14:textId="0ADBCD6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439</w:t>
            </w:r>
          </w:p>
        </w:tc>
        <w:tc>
          <w:tcPr>
            <w:tcW w:w="3686" w:type="dxa"/>
            <w:vAlign w:val="bottom"/>
          </w:tcPr>
          <w:p w14:paraId="0A1171B4" w14:textId="47EDC4BC"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Norma iLyse3</w:t>
            </w:r>
          </w:p>
        </w:tc>
      </w:tr>
      <w:tr w:rsidR="00F61CCA" w14:paraId="30503277"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970D05E" w14:textId="0304EC9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118</w:t>
            </w:r>
          </w:p>
        </w:tc>
        <w:tc>
          <w:tcPr>
            <w:tcW w:w="3260" w:type="dxa"/>
            <w:vAlign w:val="bottom"/>
          </w:tcPr>
          <w:p w14:paraId="77F6A0BA" w14:textId="6DF9438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Cendo Lyteers TM</w:t>
            </w:r>
          </w:p>
        </w:tc>
        <w:tc>
          <w:tcPr>
            <w:tcW w:w="851" w:type="dxa"/>
            <w:vAlign w:val="bottom"/>
          </w:tcPr>
          <w:p w14:paraId="4B810611" w14:textId="4973CDE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279</w:t>
            </w:r>
          </w:p>
        </w:tc>
        <w:tc>
          <w:tcPr>
            <w:tcW w:w="3544" w:type="dxa"/>
            <w:vAlign w:val="bottom"/>
          </w:tcPr>
          <w:p w14:paraId="2FD295D0" w14:textId="18959F2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Polibib</w:t>
            </w:r>
          </w:p>
        </w:tc>
        <w:tc>
          <w:tcPr>
            <w:tcW w:w="850" w:type="dxa"/>
            <w:vAlign w:val="bottom"/>
          </w:tcPr>
          <w:p w14:paraId="3CCA2C06" w14:textId="2D644A2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440</w:t>
            </w:r>
          </w:p>
        </w:tc>
        <w:tc>
          <w:tcPr>
            <w:tcW w:w="3686" w:type="dxa"/>
            <w:vAlign w:val="bottom"/>
          </w:tcPr>
          <w:p w14:paraId="3307A564" w14:textId="07A12B9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Norma iDil3</w:t>
            </w:r>
          </w:p>
        </w:tc>
      </w:tr>
      <w:tr w:rsidR="00F61CCA" w14:paraId="6FFB3805"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55A57CE" w14:textId="6062C27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119</w:t>
            </w:r>
          </w:p>
        </w:tc>
        <w:tc>
          <w:tcPr>
            <w:tcW w:w="3260" w:type="dxa"/>
            <w:vAlign w:val="bottom"/>
          </w:tcPr>
          <w:p w14:paraId="65E74942" w14:textId="0EA0835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Atropin Sulfat inj 0,25 mg/ml</w:t>
            </w:r>
          </w:p>
        </w:tc>
        <w:tc>
          <w:tcPr>
            <w:tcW w:w="851" w:type="dxa"/>
            <w:vAlign w:val="bottom"/>
          </w:tcPr>
          <w:p w14:paraId="74F2577E" w14:textId="7AAE828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280</w:t>
            </w:r>
          </w:p>
        </w:tc>
        <w:tc>
          <w:tcPr>
            <w:tcW w:w="3544" w:type="dxa"/>
            <w:vAlign w:val="bottom"/>
          </w:tcPr>
          <w:p w14:paraId="101379E8" w14:textId="3F081C6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Besi sirup / Solvitron / Ferriz Syr</w:t>
            </w:r>
          </w:p>
        </w:tc>
        <w:tc>
          <w:tcPr>
            <w:tcW w:w="850" w:type="dxa"/>
            <w:vAlign w:val="bottom"/>
          </w:tcPr>
          <w:p w14:paraId="563879F1" w14:textId="7B7E850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441</w:t>
            </w:r>
          </w:p>
        </w:tc>
        <w:tc>
          <w:tcPr>
            <w:tcW w:w="3686" w:type="dxa"/>
            <w:vAlign w:val="bottom"/>
          </w:tcPr>
          <w:p w14:paraId="4FAB0963" w14:textId="4D127B7A"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Norma cont3</w:t>
            </w:r>
          </w:p>
        </w:tc>
      </w:tr>
      <w:tr w:rsidR="00F61CCA" w14:paraId="393B0FB3"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68EC70E" w14:textId="073908C1"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120</w:t>
            </w:r>
          </w:p>
        </w:tc>
        <w:tc>
          <w:tcPr>
            <w:tcW w:w="3260" w:type="dxa"/>
            <w:vAlign w:val="bottom"/>
          </w:tcPr>
          <w:p w14:paraId="5E775EBE" w14:textId="3EDB464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Kotrimoksasol 480 mg</w:t>
            </w:r>
          </w:p>
        </w:tc>
        <w:tc>
          <w:tcPr>
            <w:tcW w:w="851" w:type="dxa"/>
            <w:vAlign w:val="bottom"/>
          </w:tcPr>
          <w:p w14:paraId="247A8634" w14:textId="13D2B26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281</w:t>
            </w:r>
          </w:p>
        </w:tc>
        <w:tc>
          <w:tcPr>
            <w:tcW w:w="3544" w:type="dxa"/>
            <w:vAlign w:val="bottom"/>
          </w:tcPr>
          <w:p w14:paraId="0B7B30F1" w14:textId="35363E7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Alvogyl (Septodont)</w:t>
            </w:r>
          </w:p>
        </w:tc>
        <w:tc>
          <w:tcPr>
            <w:tcW w:w="850" w:type="dxa"/>
            <w:vAlign w:val="bottom"/>
          </w:tcPr>
          <w:p w14:paraId="10113BEF" w14:textId="3FC3225C"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442</w:t>
            </w:r>
          </w:p>
        </w:tc>
        <w:tc>
          <w:tcPr>
            <w:tcW w:w="3686" w:type="dxa"/>
            <w:vAlign w:val="bottom"/>
          </w:tcPr>
          <w:p w14:paraId="00350403" w14:textId="5917CA9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Nistatin suspensi 100.000 IU</w:t>
            </w:r>
          </w:p>
        </w:tc>
      </w:tr>
      <w:tr w:rsidR="00F61CCA" w14:paraId="31FE0E83"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939E88C" w14:textId="64100E9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121</w:t>
            </w:r>
          </w:p>
        </w:tc>
        <w:tc>
          <w:tcPr>
            <w:tcW w:w="3260" w:type="dxa"/>
            <w:vAlign w:val="bottom"/>
          </w:tcPr>
          <w:p w14:paraId="7D9B24B6" w14:textId="7D24931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Ranitidin inj 25 mg/2 ml</w:t>
            </w:r>
          </w:p>
        </w:tc>
        <w:tc>
          <w:tcPr>
            <w:tcW w:w="851" w:type="dxa"/>
            <w:vAlign w:val="bottom"/>
          </w:tcPr>
          <w:p w14:paraId="43DC62DD" w14:textId="15125A1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282</w:t>
            </w:r>
          </w:p>
        </w:tc>
        <w:tc>
          <w:tcPr>
            <w:tcW w:w="3544" w:type="dxa"/>
            <w:vAlign w:val="bottom"/>
          </w:tcPr>
          <w:p w14:paraId="78C97ECA" w14:textId="7D07F52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Parasetamol drops 100 mg/ml</w:t>
            </w:r>
          </w:p>
        </w:tc>
        <w:tc>
          <w:tcPr>
            <w:tcW w:w="850" w:type="dxa"/>
            <w:vAlign w:val="bottom"/>
          </w:tcPr>
          <w:p w14:paraId="651208A9" w14:textId="3C09E6C8"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443</w:t>
            </w:r>
          </w:p>
        </w:tc>
        <w:tc>
          <w:tcPr>
            <w:tcW w:w="3686" w:type="dxa"/>
            <w:vAlign w:val="bottom"/>
          </w:tcPr>
          <w:p w14:paraId="7FE33034" w14:textId="00C2EEF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Nifedipin GITS (Adalat Oros) 30 mg</w:t>
            </w:r>
          </w:p>
        </w:tc>
      </w:tr>
      <w:tr w:rsidR="00F61CCA" w14:paraId="438BB4FC"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A97A1C9" w14:textId="248E7EC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122</w:t>
            </w:r>
          </w:p>
        </w:tc>
        <w:tc>
          <w:tcPr>
            <w:tcW w:w="3260" w:type="dxa"/>
            <w:vAlign w:val="bottom"/>
          </w:tcPr>
          <w:p w14:paraId="0626732A" w14:textId="7F2BF67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Bufacomb Iob</w:t>
            </w:r>
          </w:p>
        </w:tc>
        <w:tc>
          <w:tcPr>
            <w:tcW w:w="851" w:type="dxa"/>
            <w:vAlign w:val="bottom"/>
          </w:tcPr>
          <w:p w14:paraId="0C1CCF41" w14:textId="7C1784F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283</w:t>
            </w:r>
          </w:p>
        </w:tc>
        <w:tc>
          <w:tcPr>
            <w:tcW w:w="3544" w:type="dxa"/>
            <w:vAlign w:val="bottom"/>
          </w:tcPr>
          <w:p w14:paraId="48479E8B" w14:textId="3555F99F"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Besanmag</w:t>
            </w:r>
          </w:p>
        </w:tc>
        <w:tc>
          <w:tcPr>
            <w:tcW w:w="850" w:type="dxa"/>
            <w:vAlign w:val="bottom"/>
          </w:tcPr>
          <w:p w14:paraId="7E9A2198" w14:textId="62E76BC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444</w:t>
            </w:r>
          </w:p>
        </w:tc>
        <w:tc>
          <w:tcPr>
            <w:tcW w:w="3686" w:type="dxa"/>
            <w:vAlign w:val="bottom"/>
          </w:tcPr>
          <w:p w14:paraId="7A07C205" w14:textId="5155A4B0"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Bioplacenton Krim</w:t>
            </w:r>
          </w:p>
        </w:tc>
      </w:tr>
      <w:tr w:rsidR="00F61CCA" w14:paraId="47FD8718"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A84C862" w14:textId="4210E026"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123</w:t>
            </w:r>
          </w:p>
        </w:tc>
        <w:tc>
          <w:tcPr>
            <w:tcW w:w="3260" w:type="dxa"/>
            <w:vAlign w:val="bottom"/>
          </w:tcPr>
          <w:p w14:paraId="53085B2D" w14:textId="549BA2C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Dulcolax 10 mg supp</w:t>
            </w:r>
          </w:p>
        </w:tc>
        <w:tc>
          <w:tcPr>
            <w:tcW w:w="851" w:type="dxa"/>
            <w:vAlign w:val="bottom"/>
          </w:tcPr>
          <w:p w14:paraId="029EA5B1" w14:textId="2D55CD2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284</w:t>
            </w:r>
          </w:p>
        </w:tc>
        <w:tc>
          <w:tcPr>
            <w:tcW w:w="3544" w:type="dxa"/>
            <w:vAlign w:val="bottom"/>
          </w:tcPr>
          <w:p w14:paraId="1B4730B3" w14:textId="3E5611D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Vinafluor</w:t>
            </w:r>
          </w:p>
        </w:tc>
        <w:tc>
          <w:tcPr>
            <w:tcW w:w="850" w:type="dxa"/>
            <w:vAlign w:val="bottom"/>
          </w:tcPr>
          <w:p w14:paraId="1523FBC1" w14:textId="631FC64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445</w:t>
            </w:r>
          </w:p>
        </w:tc>
        <w:tc>
          <w:tcPr>
            <w:tcW w:w="3686" w:type="dxa"/>
            <w:vAlign w:val="bottom"/>
          </w:tcPr>
          <w:p w14:paraId="207DD27D" w14:textId="5D9BC78F"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Nevirapine 200 mg</w:t>
            </w:r>
          </w:p>
        </w:tc>
      </w:tr>
      <w:tr w:rsidR="00F61CCA" w14:paraId="451A9DF0"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FA994C7" w14:textId="24A2BBF2"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124</w:t>
            </w:r>
          </w:p>
        </w:tc>
        <w:tc>
          <w:tcPr>
            <w:tcW w:w="3260" w:type="dxa"/>
            <w:vAlign w:val="bottom"/>
          </w:tcPr>
          <w:p w14:paraId="17BD7023" w14:textId="71C07AE4"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Sanadryl DMP sirup</w:t>
            </w:r>
          </w:p>
        </w:tc>
        <w:tc>
          <w:tcPr>
            <w:tcW w:w="851" w:type="dxa"/>
            <w:vAlign w:val="bottom"/>
          </w:tcPr>
          <w:p w14:paraId="59839A06" w14:textId="4FAD2D8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285</w:t>
            </w:r>
          </w:p>
        </w:tc>
        <w:tc>
          <w:tcPr>
            <w:tcW w:w="3544" w:type="dxa"/>
            <w:vAlign w:val="bottom"/>
          </w:tcPr>
          <w:p w14:paraId="28B8B192" w14:textId="06F65C9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Valsartan 80 mg</w:t>
            </w:r>
          </w:p>
        </w:tc>
        <w:tc>
          <w:tcPr>
            <w:tcW w:w="850" w:type="dxa"/>
            <w:vAlign w:val="bottom"/>
          </w:tcPr>
          <w:p w14:paraId="5080FC43" w14:textId="5506891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446</w:t>
            </w:r>
          </w:p>
        </w:tc>
        <w:tc>
          <w:tcPr>
            <w:tcW w:w="3686" w:type="dxa"/>
            <w:vAlign w:val="bottom"/>
          </w:tcPr>
          <w:p w14:paraId="7F5A8874" w14:textId="3C43932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Neurosanbe tab / Ifibion</w:t>
            </w:r>
          </w:p>
        </w:tc>
      </w:tr>
      <w:tr w:rsidR="00F61CCA" w14:paraId="769629E8"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71C465D" w14:textId="2F96C2A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125</w:t>
            </w:r>
          </w:p>
        </w:tc>
        <w:tc>
          <w:tcPr>
            <w:tcW w:w="3260" w:type="dxa"/>
            <w:vAlign w:val="bottom"/>
          </w:tcPr>
          <w:p w14:paraId="52C42F88" w14:textId="00376B6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Procurma Plus sirup</w:t>
            </w:r>
          </w:p>
        </w:tc>
        <w:tc>
          <w:tcPr>
            <w:tcW w:w="851" w:type="dxa"/>
            <w:vAlign w:val="bottom"/>
          </w:tcPr>
          <w:p w14:paraId="4B6054C3" w14:textId="41B7BF3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286</w:t>
            </w:r>
          </w:p>
        </w:tc>
        <w:tc>
          <w:tcPr>
            <w:tcW w:w="3544" w:type="dxa"/>
            <w:vAlign w:val="bottom"/>
          </w:tcPr>
          <w:p w14:paraId="49A0AD4F" w14:textId="344AC24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Alvogyl (septodont)</w:t>
            </w:r>
          </w:p>
        </w:tc>
        <w:tc>
          <w:tcPr>
            <w:tcW w:w="850" w:type="dxa"/>
            <w:vAlign w:val="bottom"/>
          </w:tcPr>
          <w:p w14:paraId="34257BD4" w14:textId="76C5A4B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447</w:t>
            </w:r>
          </w:p>
        </w:tc>
        <w:tc>
          <w:tcPr>
            <w:tcW w:w="3686" w:type="dxa"/>
            <w:vAlign w:val="bottom"/>
          </w:tcPr>
          <w:p w14:paraId="1D0C3C79" w14:textId="0771806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Metanol teknis</w:t>
            </w:r>
          </w:p>
        </w:tc>
      </w:tr>
      <w:tr w:rsidR="00F61CCA" w14:paraId="4C7964B9"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015BCC9" w14:textId="7F59434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126</w:t>
            </w:r>
          </w:p>
        </w:tc>
        <w:tc>
          <w:tcPr>
            <w:tcW w:w="3260" w:type="dxa"/>
            <w:vAlign w:val="bottom"/>
          </w:tcPr>
          <w:p w14:paraId="7CF83DA9" w14:textId="6920EBF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Taburia</w:t>
            </w:r>
          </w:p>
        </w:tc>
        <w:tc>
          <w:tcPr>
            <w:tcW w:w="851" w:type="dxa"/>
            <w:vAlign w:val="bottom"/>
          </w:tcPr>
          <w:p w14:paraId="5A628A02" w14:textId="412FD63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287</w:t>
            </w:r>
          </w:p>
        </w:tc>
        <w:tc>
          <w:tcPr>
            <w:tcW w:w="3544" w:type="dxa"/>
            <w:vAlign w:val="bottom"/>
          </w:tcPr>
          <w:p w14:paraId="11555442" w14:textId="330C0B3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Ambroxol 15mg/5ml syrup</w:t>
            </w:r>
          </w:p>
        </w:tc>
        <w:tc>
          <w:tcPr>
            <w:tcW w:w="850" w:type="dxa"/>
            <w:vAlign w:val="bottom"/>
          </w:tcPr>
          <w:p w14:paraId="118E202D" w14:textId="174C381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448</w:t>
            </w:r>
          </w:p>
        </w:tc>
        <w:tc>
          <w:tcPr>
            <w:tcW w:w="3686" w:type="dxa"/>
            <w:vAlign w:val="bottom"/>
          </w:tcPr>
          <w:p w14:paraId="14751AAB" w14:textId="285800EE"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Borraginol N Supp</w:t>
            </w:r>
          </w:p>
        </w:tc>
      </w:tr>
      <w:tr w:rsidR="00F61CCA" w14:paraId="248E848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1BB48EA" w14:textId="6A75E951"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127</w:t>
            </w:r>
          </w:p>
        </w:tc>
        <w:tc>
          <w:tcPr>
            <w:tcW w:w="3260" w:type="dxa"/>
            <w:vAlign w:val="bottom"/>
          </w:tcPr>
          <w:p w14:paraId="18E90BBB" w14:textId="2F096BD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Vagion Steril (L)</w:t>
            </w:r>
          </w:p>
        </w:tc>
        <w:tc>
          <w:tcPr>
            <w:tcW w:w="851" w:type="dxa"/>
            <w:vAlign w:val="bottom"/>
          </w:tcPr>
          <w:p w14:paraId="3F73CCCA" w14:textId="633A7E2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288</w:t>
            </w:r>
          </w:p>
        </w:tc>
        <w:tc>
          <w:tcPr>
            <w:tcW w:w="3544" w:type="dxa"/>
            <w:vAlign w:val="bottom"/>
          </w:tcPr>
          <w:p w14:paraId="588442A3" w14:textId="701611C4"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Aminofilin 150 mg</w:t>
            </w:r>
          </w:p>
        </w:tc>
        <w:tc>
          <w:tcPr>
            <w:tcW w:w="850" w:type="dxa"/>
            <w:vAlign w:val="bottom"/>
          </w:tcPr>
          <w:p w14:paraId="64FD5E93" w14:textId="6211059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449</w:t>
            </w:r>
          </w:p>
        </w:tc>
        <w:tc>
          <w:tcPr>
            <w:tcW w:w="3686" w:type="dxa"/>
            <w:vAlign w:val="bottom"/>
          </w:tcPr>
          <w:p w14:paraId="672214CD" w14:textId="53287A8F"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Boule M-series Diluent</w:t>
            </w:r>
          </w:p>
        </w:tc>
      </w:tr>
      <w:tr w:rsidR="00F61CCA" w14:paraId="7C4AE7B0"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27885B47" w14:textId="28B2BE6E"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128</w:t>
            </w:r>
          </w:p>
        </w:tc>
        <w:tc>
          <w:tcPr>
            <w:tcW w:w="3260" w:type="dxa"/>
            <w:vAlign w:val="bottom"/>
          </w:tcPr>
          <w:p w14:paraId="35228571" w14:textId="177B5B7F"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Salisil bedak 2%</w:t>
            </w:r>
          </w:p>
        </w:tc>
        <w:tc>
          <w:tcPr>
            <w:tcW w:w="851" w:type="dxa"/>
            <w:vAlign w:val="bottom"/>
          </w:tcPr>
          <w:p w14:paraId="086600F1" w14:textId="5607A85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289</w:t>
            </w:r>
          </w:p>
        </w:tc>
        <w:tc>
          <w:tcPr>
            <w:tcW w:w="3544" w:type="dxa"/>
            <w:vAlign w:val="bottom"/>
          </w:tcPr>
          <w:p w14:paraId="4C3EDC91" w14:textId="19B48A8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Plaque Disclosing 10 ml</w:t>
            </w:r>
          </w:p>
        </w:tc>
        <w:tc>
          <w:tcPr>
            <w:tcW w:w="850" w:type="dxa"/>
            <w:vAlign w:val="bottom"/>
          </w:tcPr>
          <w:p w14:paraId="22A0774D" w14:textId="4210BBB6"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450</w:t>
            </w:r>
          </w:p>
        </w:tc>
        <w:tc>
          <w:tcPr>
            <w:tcW w:w="3686" w:type="dxa"/>
            <w:vAlign w:val="bottom"/>
          </w:tcPr>
          <w:p w14:paraId="010D8989" w14:textId="52F2A075"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Boule M-series Lyse</w:t>
            </w:r>
          </w:p>
        </w:tc>
      </w:tr>
      <w:tr w:rsidR="00F61CCA" w14:paraId="3F950277"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707EFC9" w14:textId="795F980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129</w:t>
            </w:r>
          </w:p>
        </w:tc>
        <w:tc>
          <w:tcPr>
            <w:tcW w:w="3260" w:type="dxa"/>
            <w:vAlign w:val="bottom"/>
          </w:tcPr>
          <w:p w14:paraId="3686EA0E" w14:textId="7271CDA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Deksametason inj 5 mg/ml</w:t>
            </w:r>
          </w:p>
        </w:tc>
        <w:tc>
          <w:tcPr>
            <w:tcW w:w="851" w:type="dxa"/>
            <w:vAlign w:val="bottom"/>
          </w:tcPr>
          <w:p w14:paraId="70CDF479" w14:textId="7ED2E913"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290</w:t>
            </w:r>
          </w:p>
        </w:tc>
        <w:tc>
          <w:tcPr>
            <w:tcW w:w="3544" w:type="dxa"/>
            <w:vAlign w:val="bottom"/>
          </w:tcPr>
          <w:p w14:paraId="2828BA8C" w14:textId="3E3366D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Susu bendera 800g</w:t>
            </w:r>
          </w:p>
        </w:tc>
        <w:tc>
          <w:tcPr>
            <w:tcW w:w="850" w:type="dxa"/>
            <w:vAlign w:val="bottom"/>
          </w:tcPr>
          <w:p w14:paraId="3D89589D" w14:textId="16FE1BF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451</w:t>
            </w:r>
          </w:p>
        </w:tc>
        <w:tc>
          <w:tcPr>
            <w:tcW w:w="3686" w:type="dxa"/>
            <w:vAlign w:val="bottom"/>
          </w:tcPr>
          <w:p w14:paraId="59194B03" w14:textId="4102808B"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Calcemi (Calcium Cluconate) inj.</w:t>
            </w:r>
          </w:p>
        </w:tc>
      </w:tr>
      <w:tr w:rsidR="00F61CCA" w14:paraId="6A35AD7C"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C6A55FE" w14:textId="6CE22E16"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130</w:t>
            </w:r>
          </w:p>
        </w:tc>
        <w:tc>
          <w:tcPr>
            <w:tcW w:w="3260" w:type="dxa"/>
            <w:vAlign w:val="bottom"/>
          </w:tcPr>
          <w:p w14:paraId="7671E0D7" w14:textId="12EC956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Benoson-N</w:t>
            </w:r>
          </w:p>
        </w:tc>
        <w:tc>
          <w:tcPr>
            <w:tcW w:w="851" w:type="dxa"/>
            <w:vAlign w:val="bottom"/>
          </w:tcPr>
          <w:p w14:paraId="09CB83B5" w14:textId="7C44705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291</w:t>
            </w:r>
          </w:p>
        </w:tc>
        <w:tc>
          <w:tcPr>
            <w:tcW w:w="3544" w:type="dxa"/>
            <w:vAlign w:val="bottom"/>
          </w:tcPr>
          <w:p w14:paraId="5F8863EF" w14:textId="54FCFB01"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Symbicort Turbuhaler 160/4,5 mcg</w:t>
            </w:r>
          </w:p>
        </w:tc>
        <w:tc>
          <w:tcPr>
            <w:tcW w:w="850" w:type="dxa"/>
            <w:vAlign w:val="bottom"/>
          </w:tcPr>
          <w:p w14:paraId="0E6EB5F9" w14:textId="2D84C82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452</w:t>
            </w:r>
          </w:p>
        </w:tc>
        <w:tc>
          <w:tcPr>
            <w:tcW w:w="3686" w:type="dxa"/>
            <w:vAlign w:val="bottom"/>
          </w:tcPr>
          <w:p w14:paraId="4847C562" w14:textId="180A3EBF"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Turk</w:t>
            </w:r>
          </w:p>
        </w:tc>
      </w:tr>
      <w:tr w:rsidR="00F61CCA" w14:paraId="352C635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42B514C" w14:textId="3C0EF4A2"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131</w:t>
            </w:r>
          </w:p>
        </w:tc>
        <w:tc>
          <w:tcPr>
            <w:tcW w:w="3260" w:type="dxa"/>
            <w:vAlign w:val="bottom"/>
          </w:tcPr>
          <w:p w14:paraId="0CDA7268" w14:textId="192C80B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Domperidon sirup 5 mg/5 ml</w:t>
            </w:r>
          </w:p>
        </w:tc>
        <w:tc>
          <w:tcPr>
            <w:tcW w:w="851" w:type="dxa"/>
            <w:vAlign w:val="bottom"/>
          </w:tcPr>
          <w:p w14:paraId="3363B030" w14:textId="6895BB5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292</w:t>
            </w:r>
          </w:p>
        </w:tc>
        <w:tc>
          <w:tcPr>
            <w:tcW w:w="3544" w:type="dxa"/>
            <w:vAlign w:val="bottom"/>
          </w:tcPr>
          <w:p w14:paraId="126AE1F4" w14:textId="0836385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SGOT (AST)</w:t>
            </w:r>
          </w:p>
        </w:tc>
        <w:tc>
          <w:tcPr>
            <w:tcW w:w="850" w:type="dxa"/>
            <w:vAlign w:val="bottom"/>
          </w:tcPr>
          <w:p w14:paraId="296B102E" w14:textId="5A002536"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453</w:t>
            </w:r>
          </w:p>
        </w:tc>
        <w:tc>
          <w:tcPr>
            <w:tcW w:w="3686" w:type="dxa"/>
            <w:vAlign w:val="bottom"/>
          </w:tcPr>
          <w:p w14:paraId="0B587394" w14:textId="5C15EE97"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Rees Ecker</w:t>
            </w:r>
          </w:p>
        </w:tc>
      </w:tr>
      <w:tr w:rsidR="00F61CCA" w14:paraId="617C1DB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59E67E6" w14:textId="24CBC165"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132</w:t>
            </w:r>
          </w:p>
        </w:tc>
        <w:tc>
          <w:tcPr>
            <w:tcW w:w="3260" w:type="dxa"/>
            <w:vAlign w:val="bottom"/>
          </w:tcPr>
          <w:p w14:paraId="7904B187" w14:textId="5B5390D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Nystatin 500.000 IU tab</w:t>
            </w:r>
          </w:p>
        </w:tc>
        <w:tc>
          <w:tcPr>
            <w:tcW w:w="851" w:type="dxa"/>
            <w:vAlign w:val="bottom"/>
          </w:tcPr>
          <w:p w14:paraId="441B731E" w14:textId="5341432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293</w:t>
            </w:r>
          </w:p>
        </w:tc>
        <w:tc>
          <w:tcPr>
            <w:tcW w:w="3544" w:type="dxa"/>
            <w:vAlign w:val="bottom"/>
          </w:tcPr>
          <w:p w14:paraId="6C1C0F1A" w14:textId="231C5FC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Sianokobalamin injeksi 500 mcg</w:t>
            </w:r>
          </w:p>
        </w:tc>
        <w:tc>
          <w:tcPr>
            <w:tcW w:w="850" w:type="dxa"/>
            <w:vAlign w:val="bottom"/>
          </w:tcPr>
          <w:p w14:paraId="0B7C440C" w14:textId="52A071A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454</w:t>
            </w:r>
          </w:p>
        </w:tc>
        <w:tc>
          <w:tcPr>
            <w:tcW w:w="3686" w:type="dxa"/>
            <w:vAlign w:val="bottom"/>
          </w:tcPr>
          <w:p w14:paraId="394B2D8B" w14:textId="506F0274"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KOH</w:t>
            </w:r>
          </w:p>
        </w:tc>
      </w:tr>
      <w:tr w:rsidR="00F61CCA" w14:paraId="7631524A"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93BB819" w14:textId="37C711A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133</w:t>
            </w:r>
          </w:p>
        </w:tc>
        <w:tc>
          <w:tcPr>
            <w:tcW w:w="3260" w:type="dxa"/>
            <w:vAlign w:val="bottom"/>
          </w:tcPr>
          <w:p w14:paraId="23125234" w14:textId="2FE8CBE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Natrium klorida 0,9% NaCl 500 ml</w:t>
            </w:r>
          </w:p>
        </w:tc>
        <w:tc>
          <w:tcPr>
            <w:tcW w:w="851" w:type="dxa"/>
            <w:vAlign w:val="bottom"/>
          </w:tcPr>
          <w:p w14:paraId="10E8546F" w14:textId="09B96E95"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294</w:t>
            </w:r>
          </w:p>
        </w:tc>
        <w:tc>
          <w:tcPr>
            <w:tcW w:w="3544" w:type="dxa"/>
            <w:vAlign w:val="bottom"/>
          </w:tcPr>
          <w:p w14:paraId="3BFBDB00" w14:textId="1293775E"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Serum kalibrator (Trucal lipid)</w:t>
            </w:r>
          </w:p>
        </w:tc>
        <w:tc>
          <w:tcPr>
            <w:tcW w:w="850" w:type="dxa"/>
            <w:vAlign w:val="bottom"/>
          </w:tcPr>
          <w:p w14:paraId="480D5D13" w14:textId="703579E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455</w:t>
            </w:r>
          </w:p>
        </w:tc>
        <w:tc>
          <w:tcPr>
            <w:tcW w:w="3686" w:type="dxa"/>
            <w:vAlign w:val="bottom"/>
          </w:tcPr>
          <w:p w14:paraId="43B88615" w14:textId="4DBDEFAF"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Hemoglobin / drabkin</w:t>
            </w:r>
          </w:p>
        </w:tc>
      </w:tr>
      <w:tr w:rsidR="00F61CCA" w14:paraId="3F8FEAEB"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5FFE4D3" w14:textId="6AFD75A8"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134</w:t>
            </w:r>
          </w:p>
        </w:tc>
        <w:tc>
          <w:tcPr>
            <w:tcW w:w="3260" w:type="dxa"/>
            <w:vAlign w:val="bottom"/>
          </w:tcPr>
          <w:p w14:paraId="34FA4C58" w14:textId="10E2DBB9"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Sukralfat suspensi 500 mg/5 ml</w:t>
            </w:r>
          </w:p>
        </w:tc>
        <w:tc>
          <w:tcPr>
            <w:tcW w:w="851" w:type="dxa"/>
            <w:vAlign w:val="bottom"/>
          </w:tcPr>
          <w:p w14:paraId="014F8FB5" w14:textId="29D40DF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295</w:t>
            </w:r>
          </w:p>
        </w:tc>
        <w:tc>
          <w:tcPr>
            <w:tcW w:w="3544" w:type="dxa"/>
            <w:vAlign w:val="bottom"/>
          </w:tcPr>
          <w:p w14:paraId="6448CE05" w14:textId="3E57005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Serum kalibrator (Trucal U)</w:t>
            </w:r>
          </w:p>
        </w:tc>
        <w:tc>
          <w:tcPr>
            <w:tcW w:w="850" w:type="dxa"/>
            <w:vAlign w:val="bottom"/>
          </w:tcPr>
          <w:p w14:paraId="581489A8" w14:textId="4E93338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456</w:t>
            </w:r>
          </w:p>
        </w:tc>
        <w:tc>
          <w:tcPr>
            <w:tcW w:w="3686" w:type="dxa"/>
            <w:vAlign w:val="bottom"/>
          </w:tcPr>
          <w:p w14:paraId="26F1D04B" w14:textId="0AA0FAB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Gimsa stain</w:t>
            </w:r>
          </w:p>
        </w:tc>
      </w:tr>
      <w:tr w:rsidR="00F61CCA" w14:paraId="0794FA8E"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0E75FC2" w14:textId="18979223"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135</w:t>
            </w:r>
          </w:p>
        </w:tc>
        <w:tc>
          <w:tcPr>
            <w:tcW w:w="3260" w:type="dxa"/>
            <w:vAlign w:val="bottom"/>
          </w:tcPr>
          <w:p w14:paraId="575181E6" w14:textId="6A13FF4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Rifapentin 300 mg + INH 300 mg (TB)</w:t>
            </w:r>
          </w:p>
        </w:tc>
        <w:tc>
          <w:tcPr>
            <w:tcW w:w="851" w:type="dxa"/>
            <w:vAlign w:val="bottom"/>
          </w:tcPr>
          <w:p w14:paraId="6CF12806" w14:textId="472798C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296</w:t>
            </w:r>
          </w:p>
        </w:tc>
        <w:tc>
          <w:tcPr>
            <w:tcW w:w="3544" w:type="dxa"/>
            <w:vAlign w:val="bottom"/>
          </w:tcPr>
          <w:p w14:paraId="7A99555A" w14:textId="2AB5672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Retinol 100.000 IU</w:t>
            </w:r>
          </w:p>
        </w:tc>
        <w:tc>
          <w:tcPr>
            <w:tcW w:w="850" w:type="dxa"/>
            <w:vAlign w:val="bottom"/>
          </w:tcPr>
          <w:p w14:paraId="676C628B" w14:textId="002D290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457</w:t>
            </w:r>
          </w:p>
        </w:tc>
        <w:tc>
          <w:tcPr>
            <w:tcW w:w="3686" w:type="dxa"/>
            <w:vAlign w:val="bottom"/>
          </w:tcPr>
          <w:p w14:paraId="440D4A49" w14:textId="5CBF3F22"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Fauchet</w:t>
            </w:r>
          </w:p>
        </w:tc>
      </w:tr>
      <w:tr w:rsidR="00F61CCA" w14:paraId="5B4779B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4BF1006" w14:textId="09CE15F8"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lastRenderedPageBreak/>
              <w:t>136</w:t>
            </w:r>
          </w:p>
        </w:tc>
        <w:tc>
          <w:tcPr>
            <w:tcW w:w="3260" w:type="dxa"/>
            <w:vAlign w:val="bottom"/>
          </w:tcPr>
          <w:p w14:paraId="60D6A1ED" w14:textId="1C35340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Bisoprolol 5 mg</w:t>
            </w:r>
          </w:p>
        </w:tc>
        <w:tc>
          <w:tcPr>
            <w:tcW w:w="851" w:type="dxa"/>
            <w:vAlign w:val="bottom"/>
          </w:tcPr>
          <w:p w14:paraId="250EE2BB" w14:textId="551D46B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297</w:t>
            </w:r>
          </w:p>
        </w:tc>
        <w:tc>
          <w:tcPr>
            <w:tcW w:w="3544" w:type="dxa"/>
            <w:vAlign w:val="bottom"/>
          </w:tcPr>
          <w:p w14:paraId="471CED69" w14:textId="0C43BAB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Serum Kontrol (Trulab N)</w:t>
            </w:r>
          </w:p>
        </w:tc>
        <w:tc>
          <w:tcPr>
            <w:tcW w:w="850" w:type="dxa"/>
            <w:vAlign w:val="bottom"/>
          </w:tcPr>
          <w:p w14:paraId="3BCCA7F1" w14:textId="5F8C8B1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458</w:t>
            </w:r>
          </w:p>
        </w:tc>
        <w:tc>
          <w:tcPr>
            <w:tcW w:w="3686" w:type="dxa"/>
            <w:vAlign w:val="bottom"/>
          </w:tcPr>
          <w:p w14:paraId="35539760" w14:textId="2FE5D07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Eosin 2%</w:t>
            </w:r>
          </w:p>
        </w:tc>
      </w:tr>
      <w:tr w:rsidR="00F61CCA" w14:paraId="55572B7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DF04D7B" w14:textId="422D88FC"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137</w:t>
            </w:r>
          </w:p>
        </w:tc>
        <w:tc>
          <w:tcPr>
            <w:tcW w:w="3260" w:type="dxa"/>
            <w:vAlign w:val="bottom"/>
          </w:tcPr>
          <w:p w14:paraId="06D95169" w14:textId="401A370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Ketoprofen supp</w:t>
            </w:r>
          </w:p>
        </w:tc>
        <w:tc>
          <w:tcPr>
            <w:tcW w:w="851" w:type="dxa"/>
            <w:vAlign w:val="bottom"/>
          </w:tcPr>
          <w:p w14:paraId="5A14E802" w14:textId="5F2F93D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298</w:t>
            </w:r>
          </w:p>
        </w:tc>
        <w:tc>
          <w:tcPr>
            <w:tcW w:w="3544" w:type="dxa"/>
            <w:vAlign w:val="bottom"/>
          </w:tcPr>
          <w:p w14:paraId="6F157DC6" w14:textId="1D5F772B"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Serum ABU I Polivalen 5 ml</w:t>
            </w:r>
          </w:p>
        </w:tc>
        <w:tc>
          <w:tcPr>
            <w:tcW w:w="850" w:type="dxa"/>
            <w:vAlign w:val="bottom"/>
          </w:tcPr>
          <w:p w14:paraId="26870819" w14:textId="2DC21555"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459</w:t>
            </w:r>
          </w:p>
        </w:tc>
        <w:tc>
          <w:tcPr>
            <w:tcW w:w="3686" w:type="dxa"/>
            <w:vAlign w:val="bottom"/>
          </w:tcPr>
          <w:p w14:paraId="254E619A" w14:textId="1E7B729F"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Benedict</w:t>
            </w:r>
          </w:p>
        </w:tc>
      </w:tr>
      <w:tr w:rsidR="00F61CCA" w14:paraId="1E40807B"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2585A2E" w14:textId="67ED06BC"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138</w:t>
            </w:r>
          </w:p>
        </w:tc>
        <w:tc>
          <w:tcPr>
            <w:tcW w:w="3260" w:type="dxa"/>
            <w:vAlign w:val="bottom"/>
          </w:tcPr>
          <w:p w14:paraId="5288677C" w14:textId="48BDE7C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Ondansetron 4 mg/2 ml inj.</w:t>
            </w:r>
          </w:p>
        </w:tc>
        <w:tc>
          <w:tcPr>
            <w:tcW w:w="851" w:type="dxa"/>
            <w:vAlign w:val="bottom"/>
          </w:tcPr>
          <w:p w14:paraId="55F6D28B" w14:textId="3F471DA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299</w:t>
            </w:r>
          </w:p>
        </w:tc>
        <w:tc>
          <w:tcPr>
            <w:tcW w:w="3544" w:type="dxa"/>
            <w:vAlign w:val="bottom"/>
          </w:tcPr>
          <w:p w14:paraId="78F7F7CF" w14:textId="726B814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Sanmag tab</w:t>
            </w:r>
          </w:p>
        </w:tc>
        <w:tc>
          <w:tcPr>
            <w:tcW w:w="850" w:type="dxa"/>
            <w:vAlign w:val="bottom"/>
          </w:tcPr>
          <w:p w14:paraId="5BEAADD1" w14:textId="09B9236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460</w:t>
            </w:r>
          </w:p>
        </w:tc>
        <w:tc>
          <w:tcPr>
            <w:tcW w:w="3686" w:type="dxa"/>
            <w:vAlign w:val="bottom"/>
          </w:tcPr>
          <w:p w14:paraId="551B213D" w14:textId="00E90E3D"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BaCl2</w:t>
            </w:r>
          </w:p>
        </w:tc>
      </w:tr>
      <w:tr w:rsidR="00F61CCA" w14:paraId="405F23B2"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3BF832B" w14:textId="0B283650"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139</w:t>
            </w:r>
          </w:p>
        </w:tc>
        <w:tc>
          <w:tcPr>
            <w:tcW w:w="3260" w:type="dxa"/>
            <w:vAlign w:val="bottom"/>
          </w:tcPr>
          <w:p w14:paraId="5517CE61" w14:textId="3870934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Salbutamol inhalasi</w:t>
            </w:r>
          </w:p>
        </w:tc>
        <w:tc>
          <w:tcPr>
            <w:tcW w:w="851" w:type="dxa"/>
            <w:vAlign w:val="bottom"/>
          </w:tcPr>
          <w:p w14:paraId="0D553D34" w14:textId="264A8B1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300</w:t>
            </w:r>
          </w:p>
        </w:tc>
        <w:tc>
          <w:tcPr>
            <w:tcW w:w="3544" w:type="dxa"/>
            <w:vAlign w:val="bottom"/>
          </w:tcPr>
          <w:p w14:paraId="1A199ED4" w14:textId="214BD77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Asam Traneksamat Inj 250 mg/5ml</w:t>
            </w:r>
          </w:p>
        </w:tc>
        <w:tc>
          <w:tcPr>
            <w:tcW w:w="850" w:type="dxa"/>
            <w:vAlign w:val="bottom"/>
          </w:tcPr>
          <w:p w14:paraId="63EEE190" w14:textId="114E4CE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461</w:t>
            </w:r>
          </w:p>
        </w:tc>
        <w:tc>
          <w:tcPr>
            <w:tcW w:w="3686" w:type="dxa"/>
            <w:vAlign w:val="bottom"/>
          </w:tcPr>
          <w:p w14:paraId="5E503424" w14:textId="07D3F0C9"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Asam Sulfosalisilat 20%</w:t>
            </w:r>
          </w:p>
        </w:tc>
      </w:tr>
      <w:tr w:rsidR="00F61CCA" w14:paraId="69B14B84"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A54B620" w14:textId="20B850A3"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140</w:t>
            </w:r>
          </w:p>
        </w:tc>
        <w:tc>
          <w:tcPr>
            <w:tcW w:w="3260" w:type="dxa"/>
            <w:vAlign w:val="bottom"/>
          </w:tcPr>
          <w:p w14:paraId="5EDBC303" w14:textId="51CF058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Bedak Salisil</w:t>
            </w:r>
          </w:p>
        </w:tc>
        <w:tc>
          <w:tcPr>
            <w:tcW w:w="851" w:type="dxa"/>
            <w:vAlign w:val="bottom"/>
          </w:tcPr>
          <w:p w14:paraId="2FD53EAE" w14:textId="14C75E0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301</w:t>
            </w:r>
          </w:p>
        </w:tc>
        <w:tc>
          <w:tcPr>
            <w:tcW w:w="3544" w:type="dxa"/>
            <w:vAlign w:val="bottom"/>
          </w:tcPr>
          <w:p w14:paraId="22D264F7" w14:textId="7595B32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Sanmag suspensi</w:t>
            </w:r>
          </w:p>
        </w:tc>
        <w:tc>
          <w:tcPr>
            <w:tcW w:w="850" w:type="dxa"/>
            <w:vAlign w:val="bottom"/>
          </w:tcPr>
          <w:p w14:paraId="7C7823B4" w14:textId="424E7C0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462</w:t>
            </w:r>
          </w:p>
        </w:tc>
        <w:tc>
          <w:tcPr>
            <w:tcW w:w="3686" w:type="dxa"/>
            <w:vAlign w:val="bottom"/>
          </w:tcPr>
          <w:p w14:paraId="27FEB7A3" w14:textId="68C91274"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Asam Klorida 0,1N</w:t>
            </w:r>
          </w:p>
        </w:tc>
      </w:tr>
      <w:tr w:rsidR="00F61CCA" w14:paraId="71F7742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111583C" w14:textId="59FA522F"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141</w:t>
            </w:r>
          </w:p>
        </w:tc>
        <w:tc>
          <w:tcPr>
            <w:tcW w:w="3260" w:type="dxa"/>
            <w:vAlign w:val="bottom"/>
          </w:tcPr>
          <w:p w14:paraId="4172F04E" w14:textId="0E13D3C1"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Vagion Steril (M)</w:t>
            </w:r>
          </w:p>
        </w:tc>
        <w:tc>
          <w:tcPr>
            <w:tcW w:w="851" w:type="dxa"/>
            <w:vAlign w:val="bottom"/>
          </w:tcPr>
          <w:p w14:paraId="7179B993" w14:textId="3F70115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302</w:t>
            </w:r>
          </w:p>
        </w:tc>
        <w:tc>
          <w:tcPr>
            <w:tcW w:w="3544" w:type="dxa"/>
            <w:vAlign w:val="bottom"/>
          </w:tcPr>
          <w:p w14:paraId="65D1230D" w14:textId="0B064DCA"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Rifapentin 300 mg + INH 300 mg (ARV)</w:t>
            </w:r>
          </w:p>
        </w:tc>
        <w:tc>
          <w:tcPr>
            <w:tcW w:w="850" w:type="dxa"/>
            <w:vAlign w:val="bottom"/>
          </w:tcPr>
          <w:p w14:paraId="233AA43C" w14:textId="23FF0021"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463</w:t>
            </w:r>
          </w:p>
        </w:tc>
        <w:tc>
          <w:tcPr>
            <w:tcW w:w="3686" w:type="dxa"/>
            <w:vAlign w:val="bottom"/>
          </w:tcPr>
          <w:p w14:paraId="1BBB449A" w14:textId="04D5E3C5"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Asam Asetat 6%</w:t>
            </w:r>
          </w:p>
        </w:tc>
      </w:tr>
      <w:tr w:rsidR="00F61CCA" w14:paraId="512BBA4F"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5921EDB" w14:textId="732FAE29"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142</w:t>
            </w:r>
          </w:p>
        </w:tc>
        <w:tc>
          <w:tcPr>
            <w:tcW w:w="3260" w:type="dxa"/>
            <w:vAlign w:val="bottom"/>
          </w:tcPr>
          <w:p w14:paraId="41B68CFA" w14:textId="29AF4012"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Vagion Steril (S)</w:t>
            </w:r>
          </w:p>
        </w:tc>
        <w:tc>
          <w:tcPr>
            <w:tcW w:w="851" w:type="dxa"/>
            <w:vAlign w:val="bottom"/>
          </w:tcPr>
          <w:p w14:paraId="134B2F5C" w14:textId="4956BAD5"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303</w:t>
            </w:r>
          </w:p>
        </w:tc>
        <w:tc>
          <w:tcPr>
            <w:tcW w:w="3544" w:type="dxa"/>
            <w:vAlign w:val="bottom"/>
          </w:tcPr>
          <w:p w14:paraId="46649C69" w14:textId="0BE2EC78"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Rifapentin 300 mg + INH 300 mg (ARV) @36</w:t>
            </w:r>
          </w:p>
        </w:tc>
        <w:tc>
          <w:tcPr>
            <w:tcW w:w="850" w:type="dxa"/>
            <w:vAlign w:val="bottom"/>
          </w:tcPr>
          <w:p w14:paraId="1CD146A2" w14:textId="173C40E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464</w:t>
            </w:r>
          </w:p>
        </w:tc>
        <w:tc>
          <w:tcPr>
            <w:tcW w:w="3686" w:type="dxa"/>
            <w:vAlign w:val="bottom"/>
          </w:tcPr>
          <w:p w14:paraId="238F6A34" w14:textId="1C8F9C7D"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Larutan Anisol teknis</w:t>
            </w:r>
          </w:p>
        </w:tc>
      </w:tr>
      <w:tr w:rsidR="00F61CCA" w14:paraId="6F344ED5"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31849F1" w14:textId="073959FA"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143</w:t>
            </w:r>
          </w:p>
        </w:tc>
        <w:tc>
          <w:tcPr>
            <w:tcW w:w="3260" w:type="dxa"/>
            <w:vAlign w:val="bottom"/>
          </w:tcPr>
          <w:p w14:paraId="35D997D1" w14:textId="4339CBC7"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Ampicillin 1000 mg inj.</w:t>
            </w:r>
          </w:p>
        </w:tc>
        <w:tc>
          <w:tcPr>
            <w:tcW w:w="851" w:type="dxa"/>
            <w:vAlign w:val="bottom"/>
          </w:tcPr>
          <w:p w14:paraId="77A1EAAA" w14:textId="1F4A5100"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304</w:t>
            </w:r>
          </w:p>
        </w:tc>
        <w:tc>
          <w:tcPr>
            <w:tcW w:w="3544" w:type="dxa"/>
            <w:vAlign w:val="bottom"/>
          </w:tcPr>
          <w:p w14:paraId="19B46F60" w14:textId="1B965FE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Sanmag sirup</w:t>
            </w:r>
          </w:p>
        </w:tc>
        <w:tc>
          <w:tcPr>
            <w:tcW w:w="850" w:type="dxa"/>
            <w:vAlign w:val="bottom"/>
          </w:tcPr>
          <w:p w14:paraId="3A2173D7" w14:textId="631E3304"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465</w:t>
            </w:r>
          </w:p>
        </w:tc>
        <w:tc>
          <w:tcPr>
            <w:tcW w:w="3686" w:type="dxa"/>
            <w:vAlign w:val="bottom"/>
          </w:tcPr>
          <w:p w14:paraId="3065E143" w14:textId="4C73296C"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Lansoprazol 30 mg</w:t>
            </w:r>
          </w:p>
        </w:tc>
      </w:tr>
      <w:tr w:rsidR="00F61CCA" w14:paraId="38334881"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ED35E29" w14:textId="3E3D81B2"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144</w:t>
            </w:r>
          </w:p>
        </w:tc>
        <w:tc>
          <w:tcPr>
            <w:tcW w:w="3260" w:type="dxa"/>
            <w:vAlign w:val="bottom"/>
          </w:tcPr>
          <w:p w14:paraId="5DCFF261" w14:textId="1B4B77F3"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Retinol 100.000 IU</w:t>
            </w:r>
          </w:p>
        </w:tc>
        <w:tc>
          <w:tcPr>
            <w:tcW w:w="851" w:type="dxa"/>
            <w:vAlign w:val="bottom"/>
          </w:tcPr>
          <w:p w14:paraId="0D9268E1" w14:textId="01123BC1"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305</w:t>
            </w:r>
          </w:p>
        </w:tc>
        <w:tc>
          <w:tcPr>
            <w:tcW w:w="3544" w:type="dxa"/>
            <w:vAlign w:val="bottom"/>
          </w:tcPr>
          <w:p w14:paraId="44CE39F5" w14:textId="72EA167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Rifapentin150 mg</w:t>
            </w:r>
          </w:p>
        </w:tc>
        <w:tc>
          <w:tcPr>
            <w:tcW w:w="850" w:type="dxa"/>
            <w:vAlign w:val="bottom"/>
          </w:tcPr>
          <w:p w14:paraId="36924B04" w14:textId="1B1ECD43"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466</w:t>
            </w:r>
          </w:p>
        </w:tc>
        <w:tc>
          <w:tcPr>
            <w:tcW w:w="3686" w:type="dxa"/>
            <w:vAlign w:val="bottom"/>
          </w:tcPr>
          <w:p w14:paraId="25549838" w14:textId="7908EF0B"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Levopar tab</w:t>
            </w:r>
          </w:p>
        </w:tc>
      </w:tr>
      <w:tr w:rsidR="00F61CCA" w14:paraId="479C57D3"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623A112" w14:textId="58A55424"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145</w:t>
            </w:r>
          </w:p>
        </w:tc>
        <w:tc>
          <w:tcPr>
            <w:tcW w:w="3260" w:type="dxa"/>
            <w:vAlign w:val="bottom"/>
          </w:tcPr>
          <w:p w14:paraId="5FE70136" w14:textId="394552E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Zink Sulfat syr</w:t>
            </w:r>
          </w:p>
        </w:tc>
        <w:tc>
          <w:tcPr>
            <w:tcW w:w="851" w:type="dxa"/>
            <w:vAlign w:val="bottom"/>
          </w:tcPr>
          <w:p w14:paraId="3C264E02" w14:textId="338B0AE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306</w:t>
            </w:r>
          </w:p>
        </w:tc>
        <w:tc>
          <w:tcPr>
            <w:tcW w:w="3544" w:type="dxa"/>
            <w:vAlign w:val="bottom"/>
          </w:tcPr>
          <w:p w14:paraId="248B70F4" w14:textId="196D464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Sanadryl Expectorant</w:t>
            </w:r>
          </w:p>
        </w:tc>
        <w:tc>
          <w:tcPr>
            <w:tcW w:w="850" w:type="dxa"/>
            <w:vAlign w:val="bottom"/>
          </w:tcPr>
          <w:p w14:paraId="14790C65" w14:textId="51D055E2"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467</w:t>
            </w:r>
          </w:p>
        </w:tc>
        <w:tc>
          <w:tcPr>
            <w:tcW w:w="3686" w:type="dxa"/>
            <w:vAlign w:val="bottom"/>
          </w:tcPr>
          <w:p w14:paraId="02DD4AAC" w14:textId="66C77EE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Lidocain Gel / Xylocain</w:t>
            </w:r>
          </w:p>
        </w:tc>
      </w:tr>
      <w:tr w:rsidR="00F61CCA" w14:paraId="56560C57"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4AA00DD" w14:textId="5999D80C"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146</w:t>
            </w:r>
          </w:p>
        </w:tc>
        <w:tc>
          <w:tcPr>
            <w:tcW w:w="3260" w:type="dxa"/>
            <w:vAlign w:val="bottom"/>
          </w:tcPr>
          <w:p w14:paraId="48EFFABF" w14:textId="338A7FE0"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Solvitron syr</w:t>
            </w:r>
          </w:p>
        </w:tc>
        <w:tc>
          <w:tcPr>
            <w:tcW w:w="851" w:type="dxa"/>
            <w:vAlign w:val="bottom"/>
          </w:tcPr>
          <w:p w14:paraId="397350C5" w14:textId="782EAED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307</w:t>
            </w:r>
          </w:p>
        </w:tc>
        <w:tc>
          <w:tcPr>
            <w:tcW w:w="3544" w:type="dxa"/>
            <w:vAlign w:val="bottom"/>
          </w:tcPr>
          <w:p w14:paraId="17EE782D" w14:textId="102EB4B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Asam Askorbat 250 mg</w:t>
            </w:r>
          </w:p>
        </w:tc>
        <w:tc>
          <w:tcPr>
            <w:tcW w:w="850" w:type="dxa"/>
            <w:vAlign w:val="bottom"/>
          </w:tcPr>
          <w:p w14:paraId="32850B53" w14:textId="648F7A37"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468</w:t>
            </w:r>
          </w:p>
        </w:tc>
        <w:tc>
          <w:tcPr>
            <w:tcW w:w="3686" w:type="dxa"/>
            <w:vAlign w:val="bottom"/>
          </w:tcPr>
          <w:p w14:paraId="351032BD" w14:textId="0E5BE173"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Lidocain HCl 2 %</w:t>
            </w:r>
          </w:p>
        </w:tc>
      </w:tr>
      <w:tr w:rsidR="00F61CCA" w14:paraId="437FA8F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3C635B5" w14:textId="7E021E92"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147</w:t>
            </w:r>
          </w:p>
        </w:tc>
        <w:tc>
          <w:tcPr>
            <w:tcW w:w="3260" w:type="dxa"/>
            <w:vAlign w:val="bottom"/>
          </w:tcPr>
          <w:p w14:paraId="26073CFE" w14:textId="635875E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Nistatin 500.000 IU</w:t>
            </w:r>
          </w:p>
        </w:tc>
        <w:tc>
          <w:tcPr>
            <w:tcW w:w="851" w:type="dxa"/>
            <w:vAlign w:val="bottom"/>
          </w:tcPr>
          <w:p w14:paraId="7EBBA6C0" w14:textId="31F7434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308</w:t>
            </w:r>
          </w:p>
        </w:tc>
        <w:tc>
          <w:tcPr>
            <w:tcW w:w="3544" w:type="dxa"/>
            <w:vAlign w:val="bottom"/>
          </w:tcPr>
          <w:p w14:paraId="7FF902B7" w14:textId="6AD89C6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Salep 2-4 30 g</w:t>
            </w:r>
          </w:p>
        </w:tc>
        <w:tc>
          <w:tcPr>
            <w:tcW w:w="850" w:type="dxa"/>
            <w:vAlign w:val="bottom"/>
          </w:tcPr>
          <w:p w14:paraId="0EEA2723" w14:textId="7E7386D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469</w:t>
            </w:r>
          </w:p>
        </w:tc>
        <w:tc>
          <w:tcPr>
            <w:tcW w:w="3686" w:type="dxa"/>
            <w:vAlign w:val="bottom"/>
          </w:tcPr>
          <w:p w14:paraId="47EC188B" w14:textId="75E4AC7A"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Lisol 50% 1 liter</w:t>
            </w:r>
          </w:p>
        </w:tc>
      </w:tr>
      <w:tr w:rsidR="00F61CCA" w14:paraId="593D2AC4"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CEFDB99" w14:textId="325BBB8E"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148</w:t>
            </w:r>
          </w:p>
        </w:tc>
        <w:tc>
          <w:tcPr>
            <w:tcW w:w="3260" w:type="dxa"/>
            <w:vAlign w:val="bottom"/>
          </w:tcPr>
          <w:p w14:paraId="48C87524" w14:textId="53B14F8E"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Na. Klorida 0,9% piggy bag</w:t>
            </w:r>
          </w:p>
        </w:tc>
        <w:tc>
          <w:tcPr>
            <w:tcW w:w="851" w:type="dxa"/>
            <w:vAlign w:val="bottom"/>
          </w:tcPr>
          <w:p w14:paraId="4D42C9F5" w14:textId="657CADC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309</w:t>
            </w:r>
          </w:p>
        </w:tc>
        <w:tc>
          <w:tcPr>
            <w:tcW w:w="3544" w:type="dxa"/>
            <w:vAlign w:val="bottom"/>
          </w:tcPr>
          <w:p w14:paraId="164A9AB7" w14:textId="12F55B9D"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Analsik / Neurodial / Proneuron tab</w:t>
            </w:r>
          </w:p>
        </w:tc>
        <w:tc>
          <w:tcPr>
            <w:tcW w:w="850" w:type="dxa"/>
            <w:vAlign w:val="bottom"/>
          </w:tcPr>
          <w:p w14:paraId="471E28BC" w14:textId="63EA7BA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470</w:t>
            </w:r>
          </w:p>
        </w:tc>
        <w:tc>
          <w:tcPr>
            <w:tcW w:w="3686" w:type="dxa"/>
            <w:vAlign w:val="bottom"/>
          </w:tcPr>
          <w:p w14:paraId="6B0D8E5C" w14:textId="60B9AAE5"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Magnesium Sulfat inj. 40%</w:t>
            </w:r>
          </w:p>
        </w:tc>
      </w:tr>
      <w:tr w:rsidR="00F61CCA" w14:paraId="05A05C9B"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3C21595" w14:textId="0436FB73"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149</w:t>
            </w:r>
          </w:p>
        </w:tc>
        <w:tc>
          <w:tcPr>
            <w:tcW w:w="3260" w:type="dxa"/>
            <w:vAlign w:val="bottom"/>
          </w:tcPr>
          <w:p w14:paraId="27C2D171" w14:textId="5445CC7B"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Kloramfenikol 0.5% tetes mata</w:t>
            </w:r>
          </w:p>
        </w:tc>
        <w:tc>
          <w:tcPr>
            <w:tcW w:w="851" w:type="dxa"/>
            <w:vAlign w:val="bottom"/>
          </w:tcPr>
          <w:p w14:paraId="77E9AD7F" w14:textId="7B24BB7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310</w:t>
            </w:r>
          </w:p>
        </w:tc>
        <w:tc>
          <w:tcPr>
            <w:tcW w:w="3544" w:type="dxa"/>
            <w:vAlign w:val="bottom"/>
          </w:tcPr>
          <w:p w14:paraId="5AB1CBFC" w14:textId="69C84610"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Anestesi Carpule</w:t>
            </w:r>
          </w:p>
        </w:tc>
        <w:tc>
          <w:tcPr>
            <w:tcW w:w="850" w:type="dxa"/>
            <w:vAlign w:val="bottom"/>
          </w:tcPr>
          <w:p w14:paraId="71EB5D48" w14:textId="515B934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471</w:t>
            </w:r>
          </w:p>
        </w:tc>
        <w:tc>
          <w:tcPr>
            <w:tcW w:w="3686" w:type="dxa"/>
            <w:vAlign w:val="bottom"/>
          </w:tcPr>
          <w:p w14:paraId="6D669215" w14:textId="4DDE06A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Magnesium Sulfat inj. 20%</w:t>
            </w:r>
          </w:p>
        </w:tc>
      </w:tr>
      <w:tr w:rsidR="00F61CCA" w14:paraId="03CD8FDE"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728C164" w14:textId="4C591B7B"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150</w:t>
            </w:r>
          </w:p>
        </w:tc>
        <w:tc>
          <w:tcPr>
            <w:tcW w:w="3260" w:type="dxa"/>
            <w:vAlign w:val="bottom"/>
          </w:tcPr>
          <w:p w14:paraId="318FEBAD" w14:textId="14C278FB"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Permethrin cream 10</w:t>
            </w:r>
          </w:p>
        </w:tc>
        <w:tc>
          <w:tcPr>
            <w:tcW w:w="851" w:type="dxa"/>
            <w:vAlign w:val="bottom"/>
          </w:tcPr>
          <w:p w14:paraId="79511739" w14:textId="4B39635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311</w:t>
            </w:r>
          </w:p>
        </w:tc>
        <w:tc>
          <w:tcPr>
            <w:tcW w:w="3544" w:type="dxa"/>
            <w:vAlign w:val="bottom"/>
          </w:tcPr>
          <w:p w14:paraId="36F4DB92" w14:textId="4334BE3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SD Bioline HIV 1/2 3.0</w:t>
            </w:r>
          </w:p>
        </w:tc>
        <w:tc>
          <w:tcPr>
            <w:tcW w:w="850" w:type="dxa"/>
            <w:vAlign w:val="bottom"/>
          </w:tcPr>
          <w:p w14:paraId="6A983F3C" w14:textId="42CCE72A"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472</w:t>
            </w:r>
          </w:p>
        </w:tc>
        <w:tc>
          <w:tcPr>
            <w:tcW w:w="3686" w:type="dxa"/>
            <w:vAlign w:val="bottom"/>
          </w:tcPr>
          <w:p w14:paraId="6DBEE0C6" w14:textId="59B23159"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Braxidin tab</w:t>
            </w:r>
          </w:p>
        </w:tc>
      </w:tr>
      <w:tr w:rsidR="00F61CCA" w14:paraId="1833C039"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6BEF751" w14:textId="7CA1591D"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151</w:t>
            </w:r>
          </w:p>
        </w:tc>
        <w:tc>
          <w:tcPr>
            <w:tcW w:w="3260" w:type="dxa"/>
            <w:vAlign w:val="bottom"/>
          </w:tcPr>
          <w:p w14:paraId="1722C7A1" w14:textId="03A7F70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Difenhidramin HCl inj 10 mg/ml</w:t>
            </w:r>
          </w:p>
        </w:tc>
        <w:tc>
          <w:tcPr>
            <w:tcW w:w="851" w:type="dxa"/>
            <w:vAlign w:val="bottom"/>
          </w:tcPr>
          <w:p w14:paraId="2C511FDD" w14:textId="73A575B1"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312</w:t>
            </w:r>
          </w:p>
        </w:tc>
        <w:tc>
          <w:tcPr>
            <w:tcW w:w="3544" w:type="dxa"/>
            <w:vAlign w:val="bottom"/>
          </w:tcPr>
          <w:p w14:paraId="3F4039DA" w14:textId="5971F4C2"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RPR</w:t>
            </w:r>
          </w:p>
        </w:tc>
        <w:tc>
          <w:tcPr>
            <w:tcW w:w="850" w:type="dxa"/>
            <w:vAlign w:val="bottom"/>
          </w:tcPr>
          <w:p w14:paraId="1DF82E7F" w14:textId="59FB0BB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473</w:t>
            </w:r>
          </w:p>
        </w:tc>
        <w:tc>
          <w:tcPr>
            <w:tcW w:w="3686" w:type="dxa"/>
            <w:vAlign w:val="bottom"/>
          </w:tcPr>
          <w:p w14:paraId="551C90DB" w14:textId="241C06C4"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MDT MB Dewasa</w:t>
            </w:r>
          </w:p>
        </w:tc>
      </w:tr>
      <w:tr w:rsidR="00F61CCA" w14:paraId="6451E932"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751FFC3" w14:textId="63998107"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152</w:t>
            </w:r>
          </w:p>
        </w:tc>
        <w:tc>
          <w:tcPr>
            <w:tcW w:w="3260" w:type="dxa"/>
            <w:vAlign w:val="bottom"/>
          </w:tcPr>
          <w:p w14:paraId="4FCDD825" w14:textId="5DBD543C"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Povidon Iodium 10%</w:t>
            </w:r>
          </w:p>
        </w:tc>
        <w:tc>
          <w:tcPr>
            <w:tcW w:w="851" w:type="dxa"/>
            <w:vAlign w:val="bottom"/>
          </w:tcPr>
          <w:p w14:paraId="26E9EA65" w14:textId="2DA10D20"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313</w:t>
            </w:r>
          </w:p>
        </w:tc>
        <w:tc>
          <w:tcPr>
            <w:tcW w:w="3544" w:type="dxa"/>
            <w:vAlign w:val="bottom"/>
          </w:tcPr>
          <w:p w14:paraId="76D1EE31" w14:textId="03C799D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Ampicillin 1000 mg inj.</w:t>
            </w:r>
          </w:p>
        </w:tc>
        <w:tc>
          <w:tcPr>
            <w:tcW w:w="850" w:type="dxa"/>
            <w:vAlign w:val="bottom"/>
          </w:tcPr>
          <w:p w14:paraId="6EABD545" w14:textId="0EFE7CCD"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474</w:t>
            </w:r>
          </w:p>
        </w:tc>
        <w:tc>
          <w:tcPr>
            <w:tcW w:w="3686" w:type="dxa"/>
            <w:vAlign w:val="bottom"/>
          </w:tcPr>
          <w:p w14:paraId="5121A17D" w14:textId="623C421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Lysoglobin LMG2</w:t>
            </w:r>
          </w:p>
        </w:tc>
      </w:tr>
      <w:tr w:rsidR="00F61CCA" w14:paraId="7DFFB101"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A2A71F1" w14:textId="4714EC81" w:rsidR="00661820" w:rsidRPr="00F61CCA" w:rsidRDefault="00661820" w:rsidP="00661820">
            <w:pPr>
              <w:jc w:val="center"/>
              <w:rPr>
                <w:rFonts w:ascii="Times New Roman" w:eastAsia="Times New Roman" w:hAnsi="Times New Roman" w:cs="Times New Roman"/>
                <w:b w:val="0"/>
                <w:bCs w:val="0"/>
                <w:sz w:val="24"/>
                <w:szCs w:val="24"/>
              </w:rPr>
            </w:pPr>
            <w:r w:rsidRPr="00F61CCA">
              <w:rPr>
                <w:rFonts w:ascii="Times New Roman" w:hAnsi="Times New Roman" w:cs="Times New Roman"/>
                <w:b w:val="0"/>
                <w:bCs w:val="0"/>
                <w:color w:val="000000"/>
                <w:sz w:val="24"/>
                <w:szCs w:val="24"/>
              </w:rPr>
              <w:t>153</w:t>
            </w:r>
          </w:p>
        </w:tc>
        <w:tc>
          <w:tcPr>
            <w:tcW w:w="3260" w:type="dxa"/>
            <w:vAlign w:val="bottom"/>
          </w:tcPr>
          <w:p w14:paraId="1961E0F4" w14:textId="43556993"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Kotrimoksasol suspensi</w:t>
            </w:r>
          </w:p>
        </w:tc>
        <w:tc>
          <w:tcPr>
            <w:tcW w:w="851" w:type="dxa"/>
            <w:vAlign w:val="bottom"/>
          </w:tcPr>
          <w:p w14:paraId="5AFFAAAC" w14:textId="168147FD"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314</w:t>
            </w:r>
          </w:p>
        </w:tc>
        <w:tc>
          <w:tcPr>
            <w:tcW w:w="3544" w:type="dxa"/>
            <w:vAlign w:val="bottom"/>
          </w:tcPr>
          <w:p w14:paraId="1D436942" w14:textId="1B6554AD"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Sistenol kaplet</w:t>
            </w:r>
          </w:p>
        </w:tc>
        <w:tc>
          <w:tcPr>
            <w:tcW w:w="850" w:type="dxa"/>
            <w:vAlign w:val="bottom"/>
          </w:tcPr>
          <w:p w14:paraId="3E29BFD3" w14:textId="540672DA"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475</w:t>
            </w:r>
          </w:p>
        </w:tc>
        <w:tc>
          <w:tcPr>
            <w:tcW w:w="3686" w:type="dxa"/>
            <w:vAlign w:val="bottom"/>
          </w:tcPr>
          <w:p w14:paraId="62B0D9FE" w14:textId="3CC0C26D"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Loratadin 10 mg tab</w:t>
            </w:r>
          </w:p>
        </w:tc>
      </w:tr>
      <w:tr w:rsidR="00661820" w14:paraId="10FF5232"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480E9F4" w14:textId="6A8B7123"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t>154</w:t>
            </w:r>
          </w:p>
        </w:tc>
        <w:tc>
          <w:tcPr>
            <w:tcW w:w="3260" w:type="dxa"/>
            <w:vAlign w:val="bottom"/>
          </w:tcPr>
          <w:p w14:paraId="709C10D3" w14:textId="3EBFF5D5"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Pulmicort Respules</w:t>
            </w:r>
          </w:p>
        </w:tc>
        <w:tc>
          <w:tcPr>
            <w:tcW w:w="851" w:type="dxa"/>
            <w:vAlign w:val="bottom"/>
          </w:tcPr>
          <w:p w14:paraId="2E3E7107" w14:textId="78B373B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315</w:t>
            </w:r>
          </w:p>
        </w:tc>
        <w:tc>
          <w:tcPr>
            <w:tcW w:w="3544" w:type="dxa"/>
            <w:vAlign w:val="bottom"/>
          </w:tcPr>
          <w:p w14:paraId="2C82F57B" w14:textId="196E3197"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Stimuno sirup</w:t>
            </w:r>
          </w:p>
        </w:tc>
        <w:tc>
          <w:tcPr>
            <w:tcW w:w="850" w:type="dxa"/>
            <w:vAlign w:val="bottom"/>
          </w:tcPr>
          <w:p w14:paraId="371044A7" w14:textId="1670FFBF"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476</w:t>
            </w:r>
          </w:p>
        </w:tc>
        <w:tc>
          <w:tcPr>
            <w:tcW w:w="3686" w:type="dxa"/>
            <w:vAlign w:val="bottom"/>
          </w:tcPr>
          <w:p w14:paraId="062693C3" w14:textId="49EFA76A"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Lisinopril 10 mg</w:t>
            </w:r>
          </w:p>
        </w:tc>
      </w:tr>
      <w:tr w:rsidR="00661820" w14:paraId="08B0BAC5"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1E12DD92" w14:textId="60D065CA"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t>155</w:t>
            </w:r>
          </w:p>
        </w:tc>
        <w:tc>
          <w:tcPr>
            <w:tcW w:w="3260" w:type="dxa"/>
            <w:vAlign w:val="bottom"/>
          </w:tcPr>
          <w:p w14:paraId="54CAE77B" w14:textId="6546C684"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Ichtyol salep</w:t>
            </w:r>
          </w:p>
        </w:tc>
        <w:tc>
          <w:tcPr>
            <w:tcW w:w="851" w:type="dxa"/>
            <w:vAlign w:val="bottom"/>
          </w:tcPr>
          <w:p w14:paraId="071F316E" w14:textId="176A7C1C"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316</w:t>
            </w:r>
          </w:p>
        </w:tc>
        <w:tc>
          <w:tcPr>
            <w:tcW w:w="3544" w:type="dxa"/>
            <w:vAlign w:val="bottom"/>
          </w:tcPr>
          <w:p w14:paraId="52B7F0F9" w14:textId="33711EEF"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Polidemisin eye drop</w:t>
            </w:r>
          </w:p>
        </w:tc>
        <w:tc>
          <w:tcPr>
            <w:tcW w:w="850" w:type="dxa"/>
            <w:vAlign w:val="bottom"/>
          </w:tcPr>
          <w:p w14:paraId="75A45A25" w14:textId="0810011B"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477</w:t>
            </w:r>
          </w:p>
        </w:tc>
        <w:tc>
          <w:tcPr>
            <w:tcW w:w="3686" w:type="dxa"/>
            <w:vAlign w:val="bottom"/>
          </w:tcPr>
          <w:p w14:paraId="3D23278A" w14:textId="09F662DB"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Lidocain compositum inj</w:t>
            </w:r>
          </w:p>
        </w:tc>
      </w:tr>
      <w:tr w:rsidR="00661820" w14:paraId="3EFEA73D"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A28CA33" w14:textId="7FFC9D5F"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t>156</w:t>
            </w:r>
          </w:p>
        </w:tc>
        <w:tc>
          <w:tcPr>
            <w:tcW w:w="3260" w:type="dxa"/>
            <w:vAlign w:val="bottom"/>
          </w:tcPr>
          <w:p w14:paraId="09E208E8" w14:textId="673AA37F"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Deteksi HIV 1.2 Antibody Rapid Tes (R1)</w:t>
            </w:r>
          </w:p>
        </w:tc>
        <w:tc>
          <w:tcPr>
            <w:tcW w:w="851" w:type="dxa"/>
            <w:vAlign w:val="bottom"/>
          </w:tcPr>
          <w:p w14:paraId="3F7C6D65" w14:textId="6B280F2B"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317</w:t>
            </w:r>
          </w:p>
        </w:tc>
        <w:tc>
          <w:tcPr>
            <w:tcW w:w="3544" w:type="dxa"/>
            <w:vAlign w:val="bottom"/>
          </w:tcPr>
          <w:p w14:paraId="237D8F9D" w14:textId="15BC8FB1"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Sulfasetamid Natrium 15% t.m</w:t>
            </w:r>
          </w:p>
        </w:tc>
        <w:tc>
          <w:tcPr>
            <w:tcW w:w="850" w:type="dxa"/>
            <w:vAlign w:val="bottom"/>
          </w:tcPr>
          <w:p w14:paraId="22FB3E4C" w14:textId="69071D8E"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478</w:t>
            </w:r>
          </w:p>
        </w:tc>
        <w:tc>
          <w:tcPr>
            <w:tcW w:w="3686" w:type="dxa"/>
            <w:vAlign w:val="bottom"/>
          </w:tcPr>
          <w:p w14:paraId="1B91AF4C" w14:textId="4C3B1AC3"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Bur Poles Komposit</w:t>
            </w:r>
          </w:p>
        </w:tc>
      </w:tr>
      <w:tr w:rsidR="00661820" w14:paraId="78E2912C"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07FD4023" w14:textId="27C8490F"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t>157</w:t>
            </w:r>
          </w:p>
        </w:tc>
        <w:tc>
          <w:tcPr>
            <w:tcW w:w="3260" w:type="dxa"/>
            <w:vAlign w:val="bottom"/>
          </w:tcPr>
          <w:p w14:paraId="19922FF2" w14:textId="4F9F2E68"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Ondansetron 8 mg tab</w:t>
            </w:r>
          </w:p>
        </w:tc>
        <w:tc>
          <w:tcPr>
            <w:tcW w:w="851" w:type="dxa"/>
            <w:vAlign w:val="bottom"/>
          </w:tcPr>
          <w:p w14:paraId="1846175B" w14:textId="7ADACC05"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318</w:t>
            </w:r>
          </w:p>
        </w:tc>
        <w:tc>
          <w:tcPr>
            <w:tcW w:w="3544" w:type="dxa"/>
            <w:vAlign w:val="bottom"/>
          </w:tcPr>
          <w:p w14:paraId="53FAB9A0" w14:textId="7DE13D1C"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Polikresulen cairan / Aptil</w:t>
            </w:r>
          </w:p>
        </w:tc>
        <w:tc>
          <w:tcPr>
            <w:tcW w:w="850" w:type="dxa"/>
            <w:vAlign w:val="bottom"/>
          </w:tcPr>
          <w:p w14:paraId="54B01879" w14:textId="5105CBFE"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479</w:t>
            </w:r>
          </w:p>
        </w:tc>
        <w:tc>
          <w:tcPr>
            <w:tcW w:w="3686" w:type="dxa"/>
            <w:vAlign w:val="bottom"/>
          </w:tcPr>
          <w:p w14:paraId="02A7C2A3" w14:textId="127E9551"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Linkomisin kapsul 500 mg</w:t>
            </w:r>
          </w:p>
        </w:tc>
      </w:tr>
      <w:tr w:rsidR="00661820" w14:paraId="6A25FA41"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799EEFF7" w14:textId="71F2E90F"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t>158</w:t>
            </w:r>
          </w:p>
        </w:tc>
        <w:tc>
          <w:tcPr>
            <w:tcW w:w="3260" w:type="dxa"/>
            <w:vAlign w:val="bottom"/>
          </w:tcPr>
          <w:p w14:paraId="6168D4D5" w14:textId="28C41B82"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Osteotin tab</w:t>
            </w:r>
          </w:p>
        </w:tc>
        <w:tc>
          <w:tcPr>
            <w:tcW w:w="851" w:type="dxa"/>
            <w:vAlign w:val="bottom"/>
          </w:tcPr>
          <w:p w14:paraId="0DB9E432" w14:textId="36D1CF2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319</w:t>
            </w:r>
          </w:p>
        </w:tc>
        <w:tc>
          <w:tcPr>
            <w:tcW w:w="3544" w:type="dxa"/>
            <w:vAlign w:val="bottom"/>
          </w:tcPr>
          <w:p w14:paraId="2F740C76" w14:textId="44F243C6"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Sukralfat tab 500 mg / Ulsidex</w:t>
            </w:r>
          </w:p>
        </w:tc>
        <w:tc>
          <w:tcPr>
            <w:tcW w:w="850" w:type="dxa"/>
            <w:vAlign w:val="bottom"/>
          </w:tcPr>
          <w:p w14:paraId="120ECA7C" w14:textId="666FAF54"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480</w:t>
            </w:r>
          </w:p>
        </w:tc>
        <w:tc>
          <w:tcPr>
            <w:tcW w:w="3686" w:type="dxa"/>
            <w:vAlign w:val="bottom"/>
          </w:tcPr>
          <w:p w14:paraId="5C7AB2B0" w14:textId="1D32FC2D"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CFAS</w:t>
            </w:r>
          </w:p>
        </w:tc>
      </w:tr>
      <w:tr w:rsidR="00661820" w14:paraId="5DBA567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677B548D" w14:textId="6568CC27"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lastRenderedPageBreak/>
              <w:t>159</w:t>
            </w:r>
          </w:p>
        </w:tc>
        <w:tc>
          <w:tcPr>
            <w:tcW w:w="3260" w:type="dxa"/>
            <w:vAlign w:val="bottom"/>
          </w:tcPr>
          <w:p w14:paraId="01678835" w14:textId="066007E5"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Epinefrin (Adrenalin) inj. 1 mg/ml</w:t>
            </w:r>
          </w:p>
        </w:tc>
        <w:tc>
          <w:tcPr>
            <w:tcW w:w="851" w:type="dxa"/>
            <w:vAlign w:val="bottom"/>
          </w:tcPr>
          <w:p w14:paraId="7BE10AB4" w14:textId="2A0413C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320</w:t>
            </w:r>
          </w:p>
        </w:tc>
        <w:tc>
          <w:tcPr>
            <w:tcW w:w="3544" w:type="dxa"/>
            <w:vAlign w:val="bottom"/>
          </w:tcPr>
          <w:p w14:paraId="0364971A" w14:textId="1D1ECC49"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Precicontrol ClinChem Multi 1</w:t>
            </w:r>
          </w:p>
        </w:tc>
        <w:tc>
          <w:tcPr>
            <w:tcW w:w="850" w:type="dxa"/>
            <w:vAlign w:val="bottom"/>
          </w:tcPr>
          <w:p w14:paraId="45057B44" w14:textId="65A62479"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481</w:t>
            </w:r>
          </w:p>
        </w:tc>
        <w:tc>
          <w:tcPr>
            <w:tcW w:w="3686" w:type="dxa"/>
            <w:vAlign w:val="bottom"/>
          </w:tcPr>
          <w:p w14:paraId="7E56A9BB" w14:textId="48010338"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Lidokain spray</w:t>
            </w:r>
          </w:p>
        </w:tc>
      </w:tr>
      <w:tr w:rsidR="00661820" w14:paraId="73DD917B"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4BF915A8" w14:textId="7FB21C8A"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t>160</w:t>
            </w:r>
          </w:p>
        </w:tc>
        <w:tc>
          <w:tcPr>
            <w:tcW w:w="3260" w:type="dxa"/>
            <w:vAlign w:val="bottom"/>
          </w:tcPr>
          <w:p w14:paraId="2DC09A3C" w14:textId="2D1BA27A"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Scabimide / permethrin krim 2 %</w:t>
            </w:r>
          </w:p>
        </w:tc>
        <w:tc>
          <w:tcPr>
            <w:tcW w:w="851" w:type="dxa"/>
            <w:vAlign w:val="bottom"/>
          </w:tcPr>
          <w:p w14:paraId="50E9BF38" w14:textId="7978B879"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321</w:t>
            </w:r>
          </w:p>
        </w:tc>
        <w:tc>
          <w:tcPr>
            <w:tcW w:w="3544" w:type="dxa"/>
            <w:vAlign w:val="bottom"/>
          </w:tcPr>
          <w:p w14:paraId="3259B5DD" w14:textId="418FDFB1" w:rsidR="00661820" w:rsidRPr="00F61CCA" w:rsidRDefault="00661820"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Precicontrol ClinChem Multi 2</w:t>
            </w:r>
          </w:p>
        </w:tc>
        <w:tc>
          <w:tcPr>
            <w:tcW w:w="850" w:type="dxa"/>
            <w:vAlign w:val="bottom"/>
          </w:tcPr>
          <w:p w14:paraId="36A2B60E" w14:textId="31D21292" w:rsidR="00661820" w:rsidRPr="00F61CCA" w:rsidRDefault="00661820"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482</w:t>
            </w:r>
          </w:p>
        </w:tc>
        <w:tc>
          <w:tcPr>
            <w:tcW w:w="3686" w:type="dxa"/>
            <w:vAlign w:val="bottom"/>
          </w:tcPr>
          <w:p w14:paraId="1B2EF79A" w14:textId="69E55003" w:rsidR="00661820" w:rsidRPr="00F61CCA" w:rsidRDefault="00661820"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CFAS Lipid</w:t>
            </w:r>
          </w:p>
        </w:tc>
      </w:tr>
      <w:tr w:rsidR="00661820" w14:paraId="4A2EB144" w14:textId="77777777" w:rsidTr="00F61C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3057BB92" w14:textId="4F9FA105" w:rsidR="00661820" w:rsidRPr="00F61CCA" w:rsidRDefault="00661820" w:rsidP="00661820">
            <w:pPr>
              <w:jc w:val="center"/>
              <w:rPr>
                <w:rFonts w:ascii="Times New Roman" w:hAnsi="Times New Roman" w:cs="Times New Roman"/>
                <w:b w:val="0"/>
                <w:bCs w:val="0"/>
                <w:color w:val="000000"/>
                <w:sz w:val="24"/>
                <w:szCs w:val="24"/>
              </w:rPr>
            </w:pPr>
            <w:r w:rsidRPr="00F61CCA">
              <w:rPr>
                <w:rFonts w:ascii="Times New Roman" w:hAnsi="Times New Roman" w:cs="Times New Roman"/>
                <w:b w:val="0"/>
                <w:bCs w:val="0"/>
                <w:color w:val="000000"/>
                <w:sz w:val="24"/>
                <w:szCs w:val="24"/>
              </w:rPr>
              <w:t>161</w:t>
            </w:r>
          </w:p>
        </w:tc>
        <w:tc>
          <w:tcPr>
            <w:tcW w:w="3260" w:type="dxa"/>
            <w:vAlign w:val="bottom"/>
          </w:tcPr>
          <w:p w14:paraId="30C3902E" w14:textId="1834E456"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Albendazol syrup</w:t>
            </w:r>
          </w:p>
        </w:tc>
        <w:tc>
          <w:tcPr>
            <w:tcW w:w="851" w:type="dxa"/>
            <w:vAlign w:val="bottom"/>
          </w:tcPr>
          <w:p w14:paraId="597EFAC5" w14:textId="2749F6B7"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322</w:t>
            </w:r>
          </w:p>
        </w:tc>
        <w:tc>
          <w:tcPr>
            <w:tcW w:w="3544" w:type="dxa"/>
            <w:vAlign w:val="bottom"/>
          </w:tcPr>
          <w:p w14:paraId="77672B09" w14:textId="4785549B" w:rsidR="00661820" w:rsidRPr="00F61CCA" w:rsidRDefault="00661820" w:rsidP="00661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Prednison 5 mg</w:t>
            </w:r>
          </w:p>
        </w:tc>
        <w:tc>
          <w:tcPr>
            <w:tcW w:w="850" w:type="dxa"/>
            <w:vAlign w:val="bottom"/>
          </w:tcPr>
          <w:p w14:paraId="4BEADF72" w14:textId="631F31FF" w:rsidR="00661820" w:rsidRPr="00F61CCA" w:rsidRDefault="00661820" w:rsidP="00F61C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483</w:t>
            </w:r>
          </w:p>
        </w:tc>
        <w:tc>
          <w:tcPr>
            <w:tcW w:w="3686" w:type="dxa"/>
            <w:vAlign w:val="bottom"/>
          </w:tcPr>
          <w:p w14:paraId="0C8AF6E7" w14:textId="1D3B66AC" w:rsidR="00661820" w:rsidRPr="00F61CCA" w:rsidRDefault="00661820" w:rsidP="006618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F61CCA">
              <w:rPr>
                <w:rFonts w:ascii="Times New Roman" w:hAnsi="Times New Roman" w:cs="Times New Roman"/>
                <w:color w:val="000000"/>
                <w:sz w:val="24"/>
                <w:szCs w:val="24"/>
              </w:rPr>
              <w:t>Lidocain gel 2% (xylocain gel)</w:t>
            </w:r>
          </w:p>
        </w:tc>
      </w:tr>
      <w:tr w:rsidR="003F3DAF" w14:paraId="4ADA3BA6" w14:textId="77777777" w:rsidTr="00F61CCA">
        <w:trPr>
          <w:trHeight w:val="220"/>
        </w:trPr>
        <w:tc>
          <w:tcPr>
            <w:cnfStyle w:val="001000000000" w:firstRow="0" w:lastRow="0" w:firstColumn="1" w:lastColumn="0" w:oddVBand="0" w:evenVBand="0" w:oddHBand="0" w:evenHBand="0" w:firstRowFirstColumn="0" w:firstRowLastColumn="0" w:lastRowFirstColumn="0" w:lastRowLastColumn="0"/>
            <w:tcW w:w="676" w:type="dxa"/>
            <w:vAlign w:val="bottom"/>
          </w:tcPr>
          <w:p w14:paraId="5B00EC65" w14:textId="77777777" w:rsidR="003F3DAF" w:rsidRPr="00F61CCA" w:rsidRDefault="003F3DAF" w:rsidP="00661820">
            <w:pPr>
              <w:jc w:val="center"/>
              <w:rPr>
                <w:rFonts w:ascii="Times New Roman" w:hAnsi="Times New Roman" w:cs="Times New Roman"/>
                <w:color w:val="000000"/>
                <w:sz w:val="24"/>
                <w:szCs w:val="24"/>
              </w:rPr>
            </w:pPr>
          </w:p>
        </w:tc>
        <w:tc>
          <w:tcPr>
            <w:tcW w:w="3260" w:type="dxa"/>
            <w:vAlign w:val="bottom"/>
          </w:tcPr>
          <w:p w14:paraId="4D79CCC3" w14:textId="77777777" w:rsidR="003F3DAF" w:rsidRPr="00F61CCA" w:rsidRDefault="003F3DAF"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p>
        </w:tc>
        <w:tc>
          <w:tcPr>
            <w:tcW w:w="851" w:type="dxa"/>
            <w:vAlign w:val="bottom"/>
          </w:tcPr>
          <w:p w14:paraId="54B12829" w14:textId="77777777" w:rsidR="003F3DAF" w:rsidRPr="00F61CCA" w:rsidRDefault="003F3DAF"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p>
        </w:tc>
        <w:tc>
          <w:tcPr>
            <w:tcW w:w="3544" w:type="dxa"/>
            <w:vAlign w:val="bottom"/>
          </w:tcPr>
          <w:p w14:paraId="2B5E8623" w14:textId="77777777" w:rsidR="003F3DAF" w:rsidRPr="00F61CCA" w:rsidRDefault="003F3DAF" w:rsidP="00661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p>
        </w:tc>
        <w:tc>
          <w:tcPr>
            <w:tcW w:w="850" w:type="dxa"/>
            <w:vAlign w:val="bottom"/>
          </w:tcPr>
          <w:p w14:paraId="644CAD00" w14:textId="2C8CEF5F" w:rsidR="003F3DAF" w:rsidRPr="00F61CCA" w:rsidRDefault="003F3DAF" w:rsidP="00F61C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Pr>
                <w:rFonts w:ascii="Times New Roman" w:hAnsi="Times New Roman" w:cs="Times New Roman"/>
                <w:color w:val="000000"/>
                <w:sz w:val="24"/>
                <w:szCs w:val="24"/>
              </w:rPr>
              <w:t>484</w:t>
            </w:r>
          </w:p>
        </w:tc>
        <w:tc>
          <w:tcPr>
            <w:tcW w:w="3686" w:type="dxa"/>
            <w:vAlign w:val="bottom"/>
          </w:tcPr>
          <w:p w14:paraId="6C95D35B" w14:textId="495EF47F" w:rsidR="003F3DAF" w:rsidRPr="00F61CCA" w:rsidRDefault="003F3DAF" w:rsidP="006618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Pr>
                <w:rFonts w:ascii="Times New Roman" w:hAnsi="Times New Roman" w:cs="Times New Roman"/>
                <w:color w:val="000000"/>
                <w:sz w:val="24"/>
                <w:szCs w:val="24"/>
              </w:rPr>
              <w:t>Minotrol</w:t>
            </w:r>
          </w:p>
        </w:tc>
      </w:tr>
    </w:tbl>
    <w:p w14:paraId="75B72BEA" w14:textId="77777777" w:rsidR="00F61CCA" w:rsidRDefault="00F61CCA">
      <w:pPr>
        <w:spacing w:line="360" w:lineRule="auto"/>
        <w:jc w:val="both"/>
        <w:rPr>
          <w:rFonts w:ascii="Times New Roman" w:eastAsia="Times New Roman" w:hAnsi="Times New Roman" w:cs="Times New Roman"/>
          <w:sz w:val="24"/>
          <w:szCs w:val="24"/>
        </w:rPr>
        <w:sectPr w:rsidR="00F61CCA" w:rsidSect="00CF7C1D">
          <w:pgSz w:w="16834" w:h="11909" w:orient="landscape"/>
          <w:pgMar w:top="1417" w:right="1417" w:bottom="1700" w:left="1417" w:header="720" w:footer="720" w:gutter="0"/>
          <w:cols w:space="720"/>
          <w:docGrid w:linePitch="299"/>
        </w:sectPr>
      </w:pPr>
    </w:p>
    <w:p w14:paraId="0F1CB9BB" w14:textId="1CBE808F" w:rsidR="00F61CCA" w:rsidRDefault="00F61CCA" w:rsidP="00F61CCA">
      <w:pPr>
        <w:pStyle w:val="Heading5"/>
        <w:rPr>
          <w:rFonts w:ascii="Times New Roman" w:eastAsia="Times New Roman" w:hAnsi="Times New Roman" w:cs="Times New Roman"/>
          <w:color w:val="000000"/>
          <w:sz w:val="24"/>
          <w:szCs w:val="24"/>
        </w:rPr>
      </w:pPr>
      <w:bookmarkStart w:id="217" w:name="_Toc235052133"/>
      <w:bookmarkStart w:id="218" w:name="_Toc237169402"/>
      <w:bookmarkStart w:id="219" w:name="_Toc237893844"/>
      <w:r>
        <w:rPr>
          <w:rFonts w:ascii="Times New Roman" w:eastAsia="Times New Roman" w:hAnsi="Times New Roman" w:cs="Times New Roman"/>
          <w:b/>
          <w:bCs/>
          <w:color w:val="000000"/>
          <w:sz w:val="24"/>
          <w:szCs w:val="24"/>
        </w:rPr>
        <w:lastRenderedPageBreak/>
        <w:t xml:space="preserve">Lampiran 5 </w:t>
      </w:r>
      <w:r>
        <w:rPr>
          <w:rFonts w:ascii="Times New Roman" w:eastAsia="Times New Roman" w:hAnsi="Times New Roman" w:cs="Times New Roman"/>
          <w:color w:val="000000"/>
          <w:sz w:val="24"/>
          <w:szCs w:val="24"/>
        </w:rPr>
        <w:t>Link Dataset dan Source Code Penelitian</w:t>
      </w:r>
      <w:bookmarkEnd w:id="217"/>
      <w:bookmarkEnd w:id="218"/>
      <w:bookmarkEnd w:id="219"/>
    </w:p>
    <w:tbl>
      <w:tblPr>
        <w:tblStyle w:val="afb"/>
        <w:tblW w:w="8647" w:type="dxa"/>
        <w:tblInd w:w="-142" w:type="dxa"/>
        <w:tblBorders>
          <w:top w:val="single" w:sz="12" w:space="0" w:color="000000"/>
          <w:left w:val="nil"/>
          <w:bottom w:val="single" w:sz="12" w:space="0" w:color="000000"/>
          <w:right w:val="nil"/>
          <w:insideH w:val="single" w:sz="4" w:space="0" w:color="000000"/>
          <w:insideV w:val="nil"/>
        </w:tblBorders>
        <w:tblLayout w:type="fixed"/>
        <w:tblLook w:val="0400" w:firstRow="0" w:lastRow="0" w:firstColumn="0" w:lastColumn="0" w:noHBand="0" w:noVBand="1"/>
      </w:tblPr>
      <w:tblGrid>
        <w:gridCol w:w="3119"/>
        <w:gridCol w:w="5528"/>
      </w:tblGrid>
      <w:tr w:rsidR="00F61CCA" w14:paraId="4F517A30" w14:textId="77777777" w:rsidTr="000C5B49">
        <w:tc>
          <w:tcPr>
            <w:tcW w:w="3119" w:type="dxa"/>
            <w:tcBorders>
              <w:top w:val="single" w:sz="4" w:space="0" w:color="000000"/>
              <w:bottom w:val="single" w:sz="12" w:space="0" w:color="000000"/>
            </w:tcBorders>
          </w:tcPr>
          <w:p w14:paraId="5C0DE903" w14:textId="77777777" w:rsidR="00F61CCA" w:rsidRDefault="00F61CCA" w:rsidP="000C5B4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w:t>
            </w:r>
          </w:p>
        </w:tc>
        <w:tc>
          <w:tcPr>
            <w:tcW w:w="5528" w:type="dxa"/>
            <w:tcBorders>
              <w:top w:val="single" w:sz="4" w:space="0" w:color="000000"/>
              <w:bottom w:val="single" w:sz="12" w:space="0" w:color="000000"/>
            </w:tcBorders>
          </w:tcPr>
          <w:p w14:paraId="1CB10D21" w14:textId="77777777" w:rsidR="00F61CCA" w:rsidRDefault="00F61CCA" w:rsidP="005B63C6">
            <w:pPr>
              <w:ind w:left="40"/>
              <w:rPr>
                <w:rFonts w:ascii="Times New Roman" w:eastAsia="Times New Roman" w:hAnsi="Times New Roman" w:cs="Times New Roman"/>
                <w:sz w:val="24"/>
                <w:szCs w:val="24"/>
              </w:rPr>
            </w:pPr>
          </w:p>
        </w:tc>
      </w:tr>
      <w:tr w:rsidR="000C5B49" w14:paraId="7BBF4003" w14:textId="77777777" w:rsidTr="000C5B49">
        <w:tc>
          <w:tcPr>
            <w:tcW w:w="3119" w:type="dxa"/>
            <w:tcBorders>
              <w:top w:val="single" w:sz="4" w:space="0" w:color="000000"/>
              <w:bottom w:val="single" w:sz="12" w:space="0" w:color="000000"/>
            </w:tcBorders>
          </w:tcPr>
          <w:p w14:paraId="52BBA545" w14:textId="4595C3EF" w:rsidR="000C5B49" w:rsidRDefault="000C5B49" w:rsidP="000C5B4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Evaluasi Forecast</w:t>
            </w:r>
          </w:p>
        </w:tc>
        <w:tc>
          <w:tcPr>
            <w:tcW w:w="5528" w:type="dxa"/>
            <w:tcBorders>
              <w:top w:val="single" w:sz="4" w:space="0" w:color="000000"/>
              <w:bottom w:val="single" w:sz="12" w:space="0" w:color="000000"/>
            </w:tcBorders>
          </w:tcPr>
          <w:p w14:paraId="03C01A57" w14:textId="77777777" w:rsidR="000C5B49" w:rsidRDefault="000C5B49" w:rsidP="005B63C6">
            <w:pPr>
              <w:ind w:left="40"/>
              <w:rPr>
                <w:rFonts w:ascii="Times New Roman" w:eastAsia="Times New Roman" w:hAnsi="Times New Roman" w:cs="Times New Roman"/>
                <w:sz w:val="24"/>
                <w:szCs w:val="24"/>
              </w:rPr>
            </w:pPr>
          </w:p>
        </w:tc>
      </w:tr>
      <w:tr w:rsidR="00F61CCA" w14:paraId="28F1F6F3" w14:textId="77777777" w:rsidTr="000C5B49">
        <w:tc>
          <w:tcPr>
            <w:tcW w:w="3119" w:type="dxa"/>
            <w:tcBorders>
              <w:top w:val="single" w:sz="12" w:space="0" w:color="000000"/>
              <w:bottom w:val="single" w:sz="12" w:space="0" w:color="000000"/>
            </w:tcBorders>
          </w:tcPr>
          <w:p w14:paraId="03C95D0E" w14:textId="77777777" w:rsidR="00F61CCA" w:rsidRDefault="00F61CCA" w:rsidP="005B63C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tc>
        <w:tc>
          <w:tcPr>
            <w:tcW w:w="5528" w:type="dxa"/>
            <w:tcBorders>
              <w:top w:val="single" w:sz="12" w:space="0" w:color="000000"/>
              <w:bottom w:val="single" w:sz="12" w:space="0" w:color="000000"/>
            </w:tcBorders>
          </w:tcPr>
          <w:p w14:paraId="5F039EDA" w14:textId="77777777" w:rsidR="00F61CCA" w:rsidRDefault="00F61CCA" w:rsidP="005B63C6">
            <w:pPr>
              <w:rPr>
                <w:rFonts w:ascii="Times New Roman" w:eastAsia="Times New Roman" w:hAnsi="Times New Roman" w:cs="Times New Roman"/>
                <w:sz w:val="24"/>
                <w:szCs w:val="24"/>
              </w:rPr>
            </w:pPr>
          </w:p>
        </w:tc>
      </w:tr>
    </w:tbl>
    <w:p w14:paraId="6993E755" w14:textId="77777777" w:rsidR="00BF1C18" w:rsidRDefault="00BF1C18">
      <w:pPr>
        <w:spacing w:line="360" w:lineRule="auto"/>
        <w:jc w:val="both"/>
        <w:rPr>
          <w:rFonts w:ascii="Times New Roman" w:eastAsia="Times New Roman" w:hAnsi="Times New Roman" w:cs="Times New Roman"/>
          <w:sz w:val="24"/>
          <w:szCs w:val="24"/>
        </w:rPr>
      </w:pPr>
    </w:p>
    <w:p w14:paraId="324E9FE4" w14:textId="77777777" w:rsidR="00BF1C18" w:rsidRDefault="00BF1C18">
      <w:pPr>
        <w:spacing w:line="360" w:lineRule="auto"/>
        <w:jc w:val="both"/>
        <w:rPr>
          <w:rFonts w:ascii="Times New Roman" w:eastAsia="Times New Roman" w:hAnsi="Times New Roman" w:cs="Times New Roman"/>
          <w:sz w:val="24"/>
          <w:szCs w:val="24"/>
        </w:rPr>
      </w:pPr>
    </w:p>
    <w:p w14:paraId="2246F8EA" w14:textId="77777777" w:rsidR="00BF1C18" w:rsidRDefault="00BF1C18">
      <w:pPr>
        <w:spacing w:line="360" w:lineRule="auto"/>
        <w:jc w:val="both"/>
        <w:rPr>
          <w:rFonts w:ascii="Times New Roman" w:eastAsia="Times New Roman" w:hAnsi="Times New Roman" w:cs="Times New Roman"/>
          <w:sz w:val="24"/>
          <w:szCs w:val="24"/>
        </w:rPr>
      </w:pPr>
    </w:p>
    <w:p w14:paraId="6DC92005" w14:textId="77777777" w:rsidR="00BF1C18" w:rsidRDefault="00BF1C18">
      <w:pPr>
        <w:spacing w:line="360" w:lineRule="auto"/>
        <w:jc w:val="both"/>
        <w:rPr>
          <w:rFonts w:ascii="Times New Roman" w:eastAsia="Times New Roman" w:hAnsi="Times New Roman" w:cs="Times New Roman"/>
          <w:sz w:val="24"/>
          <w:szCs w:val="24"/>
        </w:rPr>
      </w:pPr>
    </w:p>
    <w:p w14:paraId="08643996" w14:textId="77777777" w:rsidR="00BF1C18" w:rsidRDefault="00BF1C18">
      <w:pPr>
        <w:spacing w:line="360" w:lineRule="auto"/>
        <w:jc w:val="both"/>
        <w:rPr>
          <w:rFonts w:ascii="Times New Roman" w:eastAsia="Times New Roman" w:hAnsi="Times New Roman" w:cs="Times New Roman"/>
          <w:sz w:val="24"/>
          <w:szCs w:val="24"/>
        </w:rPr>
      </w:pPr>
    </w:p>
    <w:p w14:paraId="4A730104" w14:textId="77777777" w:rsidR="00BF1C18" w:rsidRDefault="00BF1C18">
      <w:pPr>
        <w:spacing w:line="360" w:lineRule="auto"/>
        <w:jc w:val="both"/>
        <w:rPr>
          <w:rFonts w:ascii="Times New Roman" w:eastAsia="Times New Roman" w:hAnsi="Times New Roman" w:cs="Times New Roman"/>
          <w:sz w:val="24"/>
          <w:szCs w:val="24"/>
        </w:rPr>
      </w:pPr>
    </w:p>
    <w:p w14:paraId="0B0128CF" w14:textId="77777777" w:rsidR="00BF1C18" w:rsidRDefault="00BF1C18">
      <w:pPr>
        <w:spacing w:line="360" w:lineRule="auto"/>
        <w:jc w:val="both"/>
        <w:rPr>
          <w:rFonts w:ascii="Times New Roman" w:eastAsia="Times New Roman" w:hAnsi="Times New Roman" w:cs="Times New Roman"/>
          <w:sz w:val="24"/>
          <w:szCs w:val="24"/>
        </w:rPr>
      </w:pPr>
    </w:p>
    <w:p w14:paraId="4B9877BD" w14:textId="77777777" w:rsidR="00BF1C18" w:rsidRDefault="00BF1C18">
      <w:pPr>
        <w:spacing w:line="360" w:lineRule="auto"/>
        <w:jc w:val="both"/>
        <w:rPr>
          <w:rFonts w:ascii="Times New Roman" w:eastAsia="Times New Roman" w:hAnsi="Times New Roman" w:cs="Times New Roman"/>
          <w:sz w:val="24"/>
          <w:szCs w:val="24"/>
        </w:rPr>
      </w:pPr>
    </w:p>
    <w:p w14:paraId="48CE8F70" w14:textId="77777777" w:rsidR="00BF1C18" w:rsidRDefault="00BF1C18">
      <w:pPr>
        <w:spacing w:line="360" w:lineRule="auto"/>
        <w:jc w:val="both"/>
        <w:rPr>
          <w:rFonts w:ascii="Times New Roman" w:eastAsia="Times New Roman" w:hAnsi="Times New Roman" w:cs="Times New Roman"/>
          <w:sz w:val="24"/>
          <w:szCs w:val="24"/>
        </w:rPr>
      </w:pPr>
    </w:p>
    <w:p w14:paraId="38C2EA69" w14:textId="77777777" w:rsidR="00BF1C18" w:rsidRDefault="00BF1C18">
      <w:pPr>
        <w:spacing w:line="360" w:lineRule="auto"/>
        <w:jc w:val="both"/>
        <w:rPr>
          <w:rFonts w:ascii="Times New Roman" w:eastAsia="Times New Roman" w:hAnsi="Times New Roman" w:cs="Times New Roman"/>
          <w:sz w:val="24"/>
          <w:szCs w:val="24"/>
        </w:rPr>
      </w:pPr>
    </w:p>
    <w:p w14:paraId="55C0D40A" w14:textId="77777777" w:rsidR="00BF1C18" w:rsidRDefault="00BF1C18">
      <w:pPr>
        <w:spacing w:line="360" w:lineRule="auto"/>
        <w:jc w:val="both"/>
        <w:rPr>
          <w:rFonts w:ascii="Times New Roman" w:eastAsia="Times New Roman" w:hAnsi="Times New Roman" w:cs="Times New Roman"/>
          <w:sz w:val="24"/>
          <w:szCs w:val="24"/>
        </w:rPr>
      </w:pPr>
    </w:p>
    <w:sectPr w:rsidR="00BF1C18" w:rsidSect="00F61CCA">
      <w:pgSz w:w="11909" w:h="16834"/>
      <w:pgMar w:top="1417" w:right="1700" w:bottom="1417"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7DAB6" w14:textId="77777777" w:rsidR="00BE7408" w:rsidRPr="00F73CEC" w:rsidRDefault="00BE7408">
      <w:pPr>
        <w:spacing w:line="240" w:lineRule="auto"/>
      </w:pPr>
      <w:r w:rsidRPr="00F73CEC">
        <w:separator/>
      </w:r>
    </w:p>
  </w:endnote>
  <w:endnote w:type="continuationSeparator" w:id="0">
    <w:p w14:paraId="20976DEB" w14:textId="77777777" w:rsidR="00BE7408" w:rsidRPr="00F73CEC" w:rsidRDefault="00BE7408">
      <w:pPr>
        <w:spacing w:line="240" w:lineRule="auto"/>
      </w:pPr>
      <w:r w:rsidRPr="00F73C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D72ADCEB-1942-4F96-A697-E1CC93333E66}"/>
    <w:embedBold r:id="rId2" w:fontKey="{CE2BBEDE-A45D-48F5-B833-D14182156EBF}"/>
  </w:font>
  <w:font w:name="Cambria Math">
    <w:panose1 w:val="02040503050406030204"/>
    <w:charset w:val="00"/>
    <w:family w:val="roman"/>
    <w:pitch w:val="variable"/>
    <w:sig w:usb0="E00006FF" w:usb1="420024FF" w:usb2="02000000" w:usb3="00000000" w:csb0="0000019F" w:csb1="00000000"/>
    <w:embedRegular r:id="rId3" w:fontKey="{0EAA0524-2503-42A6-B6AF-0EC48F0C7E82}"/>
    <w:embedItalic r:id="rId4" w:fontKey="{08B00691-0926-4112-AD2B-BE8EB0998B58}"/>
  </w:font>
  <w:font w:name="Calibri">
    <w:panose1 w:val="020F0502020204030204"/>
    <w:charset w:val="00"/>
    <w:family w:val="swiss"/>
    <w:pitch w:val="variable"/>
    <w:sig w:usb0="E4002EFF" w:usb1="C200247B" w:usb2="00000009" w:usb3="00000000" w:csb0="000001FF" w:csb1="00000000"/>
    <w:embedRegular r:id="rId5" w:fontKey="{6624A394-605A-4B49-93EB-7D18943E0A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A005" w14:textId="77777777" w:rsidR="00B31A7B" w:rsidRPr="00F73CEC" w:rsidRDefault="00000000">
    <w:pPr>
      <w:pBdr>
        <w:top w:val="nil"/>
        <w:left w:val="nil"/>
        <w:bottom w:val="nil"/>
        <w:right w:val="nil"/>
        <w:between w:val="nil"/>
      </w:pBdr>
      <w:tabs>
        <w:tab w:val="center" w:pos="4513"/>
        <w:tab w:val="right" w:pos="9026"/>
      </w:tabs>
      <w:spacing w:line="240" w:lineRule="auto"/>
      <w:jc w:val="center"/>
      <w:rPr>
        <w:color w:val="000000"/>
      </w:rPr>
    </w:pPr>
    <w:r w:rsidRPr="00F73CEC">
      <w:rPr>
        <w:rFonts w:ascii="Times New Roman" w:eastAsia="Times New Roman" w:hAnsi="Times New Roman" w:cs="Times New Roman"/>
        <w:color w:val="000000"/>
        <w:sz w:val="24"/>
        <w:szCs w:val="24"/>
      </w:rPr>
      <w:fldChar w:fldCharType="begin"/>
    </w:r>
    <w:r w:rsidRPr="00F73CEC">
      <w:rPr>
        <w:rFonts w:ascii="Times New Roman" w:eastAsia="Times New Roman" w:hAnsi="Times New Roman" w:cs="Times New Roman"/>
        <w:color w:val="000000"/>
        <w:sz w:val="24"/>
        <w:szCs w:val="24"/>
      </w:rPr>
      <w:instrText>PAGE</w:instrText>
    </w:r>
    <w:r w:rsidRPr="00F73CEC">
      <w:rPr>
        <w:rFonts w:ascii="Times New Roman" w:eastAsia="Times New Roman" w:hAnsi="Times New Roman" w:cs="Times New Roman"/>
        <w:color w:val="000000"/>
        <w:sz w:val="24"/>
        <w:szCs w:val="24"/>
      </w:rPr>
      <w:fldChar w:fldCharType="separate"/>
    </w:r>
    <w:r w:rsidR="00606D0F" w:rsidRPr="00F73CEC">
      <w:rPr>
        <w:rFonts w:ascii="Times New Roman" w:eastAsia="Times New Roman" w:hAnsi="Times New Roman" w:cs="Times New Roman"/>
        <w:color w:val="000000"/>
        <w:sz w:val="24"/>
        <w:szCs w:val="24"/>
      </w:rPr>
      <w:t>1</w:t>
    </w:r>
    <w:r w:rsidRPr="00F73CEC">
      <w:rPr>
        <w:rFonts w:ascii="Times New Roman" w:eastAsia="Times New Roman" w:hAnsi="Times New Roman" w:cs="Times New Roman"/>
        <w:color w:val="000000"/>
        <w:sz w:val="24"/>
        <w:szCs w:val="24"/>
      </w:rPr>
      <w:fldChar w:fldCharType="end"/>
    </w:r>
  </w:p>
  <w:p w14:paraId="3152A7E6" w14:textId="77777777" w:rsidR="00B31A7B" w:rsidRPr="00F73CEC" w:rsidRDefault="00B31A7B">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51B1" w14:textId="77777777" w:rsidR="00B31A7B" w:rsidRPr="00F73CEC" w:rsidRDefault="00B31A7B">
    <w:pPr>
      <w:pBdr>
        <w:top w:val="nil"/>
        <w:left w:val="nil"/>
        <w:bottom w:val="nil"/>
        <w:right w:val="nil"/>
        <w:between w:val="nil"/>
      </w:pBdr>
      <w:tabs>
        <w:tab w:val="center" w:pos="4513"/>
        <w:tab w:val="right" w:pos="9026"/>
      </w:tabs>
      <w:spacing w:line="240" w:lineRule="auto"/>
      <w:jc w:val="center"/>
      <w:rPr>
        <w:color w:val="000000"/>
      </w:rPr>
    </w:pPr>
  </w:p>
  <w:p w14:paraId="45A7DBD3" w14:textId="77777777" w:rsidR="00B31A7B" w:rsidRPr="00F73CEC" w:rsidRDefault="00B31A7B">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96A" w14:textId="77777777" w:rsidR="00B31A7B" w:rsidRPr="00F73CEC" w:rsidRDefault="00000000">
    <w:pPr>
      <w:pBdr>
        <w:top w:val="nil"/>
        <w:left w:val="nil"/>
        <w:bottom w:val="nil"/>
        <w:right w:val="nil"/>
        <w:between w:val="nil"/>
      </w:pBdr>
      <w:tabs>
        <w:tab w:val="center" w:pos="4513"/>
        <w:tab w:val="right" w:pos="9026"/>
      </w:tabs>
      <w:spacing w:line="240" w:lineRule="auto"/>
      <w:jc w:val="center"/>
      <w:rPr>
        <w:color w:val="000000"/>
      </w:rPr>
    </w:pPr>
    <w:r w:rsidRPr="00F73CEC">
      <w:rPr>
        <w:color w:val="000000"/>
      </w:rPr>
      <w:fldChar w:fldCharType="begin"/>
    </w:r>
    <w:r w:rsidRPr="00F73CEC">
      <w:rPr>
        <w:color w:val="000000"/>
      </w:rPr>
      <w:instrText>PAGE</w:instrText>
    </w:r>
    <w:r w:rsidRPr="00F73CEC">
      <w:rPr>
        <w:color w:val="000000"/>
      </w:rPr>
      <w:fldChar w:fldCharType="separate"/>
    </w:r>
    <w:r w:rsidRPr="00F73CEC">
      <w:rPr>
        <w:color w:val="000000"/>
      </w:rPr>
      <w:fldChar w:fldCharType="end"/>
    </w:r>
  </w:p>
  <w:p w14:paraId="151E8900" w14:textId="77777777" w:rsidR="00B31A7B" w:rsidRPr="00F73CEC" w:rsidRDefault="00B31A7B">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824A" w14:textId="77777777" w:rsidR="00B31A7B" w:rsidRPr="00F73CEC" w:rsidRDefault="00B31A7B">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p>
  <w:p w14:paraId="264D1871" w14:textId="77777777" w:rsidR="00B31A7B" w:rsidRPr="00F73CEC" w:rsidRDefault="00B31A7B">
    <w:pPr>
      <w:pBdr>
        <w:top w:val="nil"/>
        <w:left w:val="nil"/>
        <w:bottom w:val="nil"/>
        <w:right w:val="nil"/>
        <w:between w:val="nil"/>
      </w:pBdr>
      <w:tabs>
        <w:tab w:val="center" w:pos="4513"/>
        <w:tab w:val="right" w:pos="9026"/>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BFCE" w14:textId="77777777" w:rsidR="00B31A7B" w:rsidRPr="00F73CEC" w:rsidRDefault="00B31A7B">
    <w:pPr>
      <w:pBdr>
        <w:top w:val="nil"/>
        <w:left w:val="nil"/>
        <w:bottom w:val="nil"/>
        <w:right w:val="nil"/>
        <w:between w:val="nil"/>
      </w:pBdr>
      <w:tabs>
        <w:tab w:val="center" w:pos="4513"/>
        <w:tab w:val="right" w:pos="9026"/>
      </w:tabs>
      <w:spacing w:line="240" w:lineRule="auto"/>
      <w:jc w:val="center"/>
      <w:rPr>
        <w:color w:val="000000"/>
      </w:rPr>
    </w:pPr>
  </w:p>
  <w:p w14:paraId="1CCE27D1" w14:textId="77777777" w:rsidR="00B31A7B" w:rsidRPr="00F73CEC" w:rsidRDefault="00B31A7B">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D5ED" w14:textId="77777777" w:rsidR="00BE7408" w:rsidRPr="00F73CEC" w:rsidRDefault="00BE7408">
      <w:pPr>
        <w:spacing w:line="240" w:lineRule="auto"/>
      </w:pPr>
      <w:r w:rsidRPr="00F73CEC">
        <w:separator/>
      </w:r>
    </w:p>
  </w:footnote>
  <w:footnote w:type="continuationSeparator" w:id="0">
    <w:p w14:paraId="1AC8E073" w14:textId="77777777" w:rsidR="00BE7408" w:rsidRPr="00F73CEC" w:rsidRDefault="00BE7408">
      <w:pPr>
        <w:spacing w:line="240" w:lineRule="auto"/>
      </w:pPr>
      <w:r w:rsidRPr="00F73C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44B6" w14:textId="77777777" w:rsidR="00B31A7B" w:rsidRPr="00F73CEC" w:rsidRDefault="00B31A7B">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2117"/>
    <w:multiLevelType w:val="multilevel"/>
    <w:tmpl w:val="2B884A7C"/>
    <w:lvl w:ilvl="0">
      <w:start w:val="1"/>
      <w:numFmt w:val="decimal"/>
      <w:lvlText w:val="4.6.%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6255DD9"/>
    <w:multiLevelType w:val="multilevel"/>
    <w:tmpl w:val="445E23D0"/>
    <w:lvl w:ilvl="0">
      <w:start w:val="1"/>
      <w:numFmt w:val="decimal"/>
      <w:lvlText w:val="1.%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6025B5"/>
    <w:multiLevelType w:val="multilevel"/>
    <w:tmpl w:val="D2989B2E"/>
    <w:lvl w:ilvl="0">
      <w:start w:val="1"/>
      <w:numFmt w:val="decimal"/>
      <w:lvlText w:val="2.6.%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F235A4B"/>
    <w:multiLevelType w:val="multilevel"/>
    <w:tmpl w:val="94504CEC"/>
    <w:lvl w:ilvl="0">
      <w:start w:val="4"/>
      <w:numFmt w:val="decimal"/>
      <w:lvlText w:val="%1"/>
      <w:lvlJc w:val="left"/>
      <w:pPr>
        <w:ind w:left="480" w:hanging="480"/>
      </w:pPr>
      <w:rPr>
        <w:rFonts w:hint="default"/>
      </w:rPr>
    </w:lvl>
    <w:lvl w:ilvl="1">
      <w:start w:val="9"/>
      <w:numFmt w:val="decimal"/>
      <w:lvlText w:val="%1.%2"/>
      <w:lvlJc w:val="left"/>
      <w:pPr>
        <w:ind w:left="763" w:hanging="480"/>
      </w:pPr>
      <w:rPr>
        <w:rFonts w:hint="default"/>
      </w:rPr>
    </w:lvl>
    <w:lvl w:ilvl="2">
      <w:start w:val="2"/>
      <w:numFmt w:val="decimal"/>
      <w:lvlText w:val="%1.%2.%3"/>
      <w:lvlJc w:val="left"/>
      <w:pPr>
        <w:ind w:left="3413"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1E708C6"/>
    <w:multiLevelType w:val="multilevel"/>
    <w:tmpl w:val="65DABDCC"/>
    <w:lvl w:ilvl="0">
      <w:start w:val="1"/>
      <w:numFmt w:val="decimal"/>
      <w:lvlText w:val="%1."/>
      <w:lvlJc w:val="left"/>
      <w:pPr>
        <w:ind w:left="1493" w:hanging="360"/>
      </w:pPr>
    </w:lvl>
    <w:lvl w:ilvl="1">
      <w:start w:val="2"/>
      <w:numFmt w:val="decimal"/>
      <w:lvlText w:val="%1.%2"/>
      <w:lvlJc w:val="left"/>
      <w:pPr>
        <w:ind w:left="1673" w:hanging="540"/>
      </w:pPr>
    </w:lvl>
    <w:lvl w:ilvl="2">
      <w:start w:val="1"/>
      <w:numFmt w:val="decimal"/>
      <w:lvlText w:val="%1.%2.%3"/>
      <w:lvlJc w:val="left"/>
      <w:pPr>
        <w:ind w:left="1853" w:hanging="720"/>
      </w:pPr>
    </w:lvl>
    <w:lvl w:ilvl="3">
      <w:start w:val="1"/>
      <w:numFmt w:val="decimal"/>
      <w:lvlText w:val="%1.%2.%3.%4"/>
      <w:lvlJc w:val="left"/>
      <w:pPr>
        <w:ind w:left="1853" w:hanging="720"/>
      </w:pPr>
    </w:lvl>
    <w:lvl w:ilvl="4">
      <w:start w:val="1"/>
      <w:numFmt w:val="decimal"/>
      <w:lvlText w:val="%1.%2.%3.%4.%5"/>
      <w:lvlJc w:val="left"/>
      <w:pPr>
        <w:ind w:left="2213" w:hanging="1080"/>
      </w:pPr>
    </w:lvl>
    <w:lvl w:ilvl="5">
      <w:start w:val="1"/>
      <w:numFmt w:val="decimal"/>
      <w:lvlText w:val="%1.%2.%3.%4.%5.%6"/>
      <w:lvlJc w:val="left"/>
      <w:pPr>
        <w:ind w:left="2213" w:hanging="1080"/>
      </w:pPr>
    </w:lvl>
    <w:lvl w:ilvl="6">
      <w:start w:val="1"/>
      <w:numFmt w:val="decimal"/>
      <w:lvlText w:val="%1.%2.%3.%4.%5.%6.%7"/>
      <w:lvlJc w:val="left"/>
      <w:pPr>
        <w:ind w:left="2573" w:hanging="1440"/>
      </w:pPr>
    </w:lvl>
    <w:lvl w:ilvl="7">
      <w:start w:val="1"/>
      <w:numFmt w:val="decimal"/>
      <w:lvlText w:val="%1.%2.%3.%4.%5.%6.%7.%8"/>
      <w:lvlJc w:val="left"/>
      <w:pPr>
        <w:ind w:left="2573" w:hanging="1440"/>
      </w:pPr>
    </w:lvl>
    <w:lvl w:ilvl="8">
      <w:start w:val="1"/>
      <w:numFmt w:val="decimal"/>
      <w:lvlText w:val="%1.%2.%3.%4.%5.%6.%7.%8.%9"/>
      <w:lvlJc w:val="left"/>
      <w:pPr>
        <w:ind w:left="2933" w:hanging="1800"/>
      </w:pPr>
    </w:lvl>
  </w:abstractNum>
  <w:abstractNum w:abstractNumId="5" w15:restartNumberingAfterBreak="0">
    <w:nsid w:val="17D33983"/>
    <w:multiLevelType w:val="multilevel"/>
    <w:tmpl w:val="443072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81C1953"/>
    <w:multiLevelType w:val="multilevel"/>
    <w:tmpl w:val="8AA09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365AC3"/>
    <w:multiLevelType w:val="multilevel"/>
    <w:tmpl w:val="1A50BCA0"/>
    <w:lvl w:ilvl="0">
      <w:start w:val="1"/>
      <w:numFmt w:val="decimal"/>
      <w:lvlText w:val="%1."/>
      <w:lvlJc w:val="left"/>
      <w:pPr>
        <w:ind w:left="1440" w:hanging="360"/>
      </w:pPr>
      <w:rPr>
        <w:rFonts w:hint="default"/>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1CE82A97"/>
    <w:multiLevelType w:val="multilevel"/>
    <w:tmpl w:val="39221BEA"/>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640D08"/>
    <w:multiLevelType w:val="hybridMultilevel"/>
    <w:tmpl w:val="6F48AC22"/>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801BB"/>
    <w:multiLevelType w:val="multilevel"/>
    <w:tmpl w:val="33AEFA66"/>
    <w:lvl w:ilvl="0">
      <w:start w:val="1"/>
      <w:numFmt w:val="decimal"/>
      <w:lvlText w:val="2.%1"/>
      <w:lvlJc w:val="center"/>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1A44630"/>
    <w:multiLevelType w:val="multilevel"/>
    <w:tmpl w:val="D640D8A2"/>
    <w:lvl w:ilvl="0">
      <w:start w:val="4"/>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CD0813"/>
    <w:multiLevelType w:val="multilevel"/>
    <w:tmpl w:val="CA28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714ED"/>
    <w:multiLevelType w:val="multilevel"/>
    <w:tmpl w:val="E3502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9A02AC3"/>
    <w:multiLevelType w:val="multilevel"/>
    <w:tmpl w:val="7E4A826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32DF63C2"/>
    <w:multiLevelType w:val="hybridMultilevel"/>
    <w:tmpl w:val="A8C2ACA0"/>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E97811"/>
    <w:multiLevelType w:val="multilevel"/>
    <w:tmpl w:val="DEB69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D35960"/>
    <w:multiLevelType w:val="multilevel"/>
    <w:tmpl w:val="E10E6E12"/>
    <w:lvl w:ilvl="0">
      <w:start w:val="1"/>
      <w:numFmt w:val="decimal"/>
      <w:lvlText w:val="2.4.%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2E631AA"/>
    <w:multiLevelType w:val="multilevel"/>
    <w:tmpl w:val="1DC8E340"/>
    <w:lvl w:ilvl="0">
      <w:start w:val="4"/>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66D0C8E"/>
    <w:multiLevelType w:val="multilevel"/>
    <w:tmpl w:val="9AC29E80"/>
    <w:lvl w:ilvl="0">
      <w:start w:val="1"/>
      <w:numFmt w:val="decimal"/>
      <w:lvlText w:val="4.%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49F51082"/>
    <w:multiLevelType w:val="multilevel"/>
    <w:tmpl w:val="DF682BD8"/>
    <w:lvl w:ilvl="0">
      <w:start w:val="1"/>
      <w:numFmt w:val="decimal"/>
      <w:lvlText w:val="%1."/>
      <w:lvlJc w:val="left"/>
      <w:pPr>
        <w:ind w:left="1493" w:hanging="360"/>
      </w:pPr>
    </w:lvl>
    <w:lvl w:ilvl="1">
      <w:start w:val="2"/>
      <w:numFmt w:val="decimal"/>
      <w:lvlText w:val="%1.%2"/>
      <w:lvlJc w:val="left"/>
      <w:pPr>
        <w:ind w:left="1673" w:hanging="540"/>
      </w:pPr>
    </w:lvl>
    <w:lvl w:ilvl="2">
      <w:start w:val="1"/>
      <w:numFmt w:val="decimal"/>
      <w:lvlText w:val="4.9.%3"/>
      <w:lvlJc w:val="left"/>
      <w:pPr>
        <w:ind w:left="1493" w:hanging="360"/>
      </w:pPr>
      <w:rPr>
        <w:rFonts w:hint="default"/>
      </w:rPr>
    </w:lvl>
    <w:lvl w:ilvl="3">
      <w:start w:val="1"/>
      <w:numFmt w:val="decimal"/>
      <w:lvlText w:val="%1.%2.%3.%4"/>
      <w:lvlJc w:val="left"/>
      <w:pPr>
        <w:ind w:left="1853" w:hanging="720"/>
      </w:pPr>
    </w:lvl>
    <w:lvl w:ilvl="4">
      <w:start w:val="1"/>
      <w:numFmt w:val="decimal"/>
      <w:lvlText w:val="%1.%2.%3.%4.%5"/>
      <w:lvlJc w:val="left"/>
      <w:pPr>
        <w:ind w:left="2213" w:hanging="1080"/>
      </w:pPr>
    </w:lvl>
    <w:lvl w:ilvl="5">
      <w:start w:val="1"/>
      <w:numFmt w:val="decimal"/>
      <w:lvlText w:val="%1.%2.%3.%4.%5.%6"/>
      <w:lvlJc w:val="left"/>
      <w:pPr>
        <w:ind w:left="2213" w:hanging="1080"/>
      </w:pPr>
    </w:lvl>
    <w:lvl w:ilvl="6">
      <w:start w:val="1"/>
      <w:numFmt w:val="decimal"/>
      <w:lvlText w:val="%1.%2.%3.%4.%5.%6.%7"/>
      <w:lvlJc w:val="left"/>
      <w:pPr>
        <w:ind w:left="2573" w:hanging="1440"/>
      </w:pPr>
    </w:lvl>
    <w:lvl w:ilvl="7">
      <w:start w:val="1"/>
      <w:numFmt w:val="decimal"/>
      <w:lvlText w:val="%1.%2.%3.%4.%5.%6.%7.%8"/>
      <w:lvlJc w:val="left"/>
      <w:pPr>
        <w:ind w:left="2573" w:hanging="1440"/>
      </w:pPr>
    </w:lvl>
    <w:lvl w:ilvl="8">
      <w:start w:val="1"/>
      <w:numFmt w:val="decimal"/>
      <w:lvlText w:val="%1.%2.%3.%4.%5.%6.%7.%8.%9"/>
      <w:lvlJc w:val="left"/>
      <w:pPr>
        <w:ind w:left="2933" w:hanging="1800"/>
      </w:pPr>
    </w:lvl>
  </w:abstractNum>
  <w:abstractNum w:abstractNumId="21" w15:restartNumberingAfterBreak="0">
    <w:nsid w:val="4D22547E"/>
    <w:multiLevelType w:val="multilevel"/>
    <w:tmpl w:val="49DE5D98"/>
    <w:lvl w:ilvl="0">
      <w:start w:val="1"/>
      <w:numFmt w:val="decimal"/>
      <w:lvlText w:val="4.9.%1"/>
      <w:lvlJc w:val="left"/>
      <w:pPr>
        <w:ind w:left="566" w:hanging="566"/>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4E792DB5"/>
    <w:multiLevelType w:val="hybridMultilevel"/>
    <w:tmpl w:val="BD8C4748"/>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A6997"/>
    <w:multiLevelType w:val="multilevel"/>
    <w:tmpl w:val="164243CE"/>
    <w:lvl w:ilvl="0">
      <w:start w:val="1"/>
      <w:numFmt w:val="decimal"/>
      <w:lvlText w:val="%1."/>
      <w:lvlJc w:val="left"/>
      <w:pPr>
        <w:ind w:left="720" w:hanging="360"/>
      </w:pPr>
    </w:lvl>
    <w:lvl w:ilvl="1">
      <w:start w:val="1"/>
      <w:numFmt w:val="decimal"/>
      <w:lvlText w:val="5.%2"/>
      <w:lvlJc w:val="center"/>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4" w15:restartNumberingAfterBreak="0">
    <w:nsid w:val="53454D88"/>
    <w:multiLevelType w:val="multilevel"/>
    <w:tmpl w:val="5C02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B995964"/>
    <w:multiLevelType w:val="multilevel"/>
    <w:tmpl w:val="02141D90"/>
    <w:lvl w:ilvl="0">
      <w:start w:val="4"/>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5"/>
      <w:numFmt w:val="decimal"/>
      <w:lvlText w:val="%1.9.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0430E3"/>
    <w:multiLevelType w:val="multilevel"/>
    <w:tmpl w:val="7146F174"/>
    <w:lvl w:ilvl="0">
      <w:start w:val="1"/>
      <w:numFmt w:val="decimal"/>
      <w:lvlText w:val="%1."/>
      <w:lvlJc w:val="left"/>
      <w:pPr>
        <w:ind w:left="930" w:hanging="360"/>
      </w:p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27" w15:restartNumberingAfterBreak="0">
    <w:nsid w:val="63201755"/>
    <w:multiLevelType w:val="multilevel"/>
    <w:tmpl w:val="7E0C322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41A081E"/>
    <w:multiLevelType w:val="multilevel"/>
    <w:tmpl w:val="CC80DF2A"/>
    <w:lvl w:ilvl="0">
      <w:start w:val="3"/>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29" w15:restartNumberingAfterBreak="0">
    <w:nsid w:val="6AF63A72"/>
    <w:multiLevelType w:val="multilevel"/>
    <w:tmpl w:val="D2989B2E"/>
    <w:lvl w:ilvl="0">
      <w:start w:val="1"/>
      <w:numFmt w:val="decimal"/>
      <w:lvlText w:val="2.6.%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B7539AD"/>
    <w:multiLevelType w:val="multilevel"/>
    <w:tmpl w:val="78F26174"/>
    <w:lvl w:ilvl="0">
      <w:start w:val="3"/>
      <w:numFmt w:val="decimal"/>
      <w:lvlText w:val="%1"/>
      <w:lvlJc w:val="left"/>
      <w:pPr>
        <w:ind w:left="360" w:hanging="360"/>
      </w:pPr>
      <w:rPr>
        <w:rFonts w:hint="default"/>
        <w:u w:val="none"/>
      </w:rPr>
    </w:lvl>
    <w:lvl w:ilvl="1">
      <w:start w:val="1"/>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2880" w:hanging="108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3960" w:hanging="1440"/>
      </w:pPr>
      <w:rPr>
        <w:rFonts w:hint="default"/>
        <w:u w:val="none"/>
      </w:rPr>
    </w:lvl>
    <w:lvl w:ilvl="8">
      <w:start w:val="1"/>
      <w:numFmt w:val="decimal"/>
      <w:lvlText w:val="%1.%2.%3.%4.%5.%6.%7.%8.%9"/>
      <w:lvlJc w:val="left"/>
      <w:pPr>
        <w:ind w:left="4680" w:hanging="1800"/>
      </w:pPr>
      <w:rPr>
        <w:rFonts w:hint="default"/>
        <w:u w:val="none"/>
      </w:rPr>
    </w:lvl>
  </w:abstractNum>
  <w:abstractNum w:abstractNumId="31" w15:restartNumberingAfterBreak="0">
    <w:nsid w:val="6C7925D4"/>
    <w:multiLevelType w:val="multilevel"/>
    <w:tmpl w:val="C0C8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B50DF"/>
    <w:multiLevelType w:val="multilevel"/>
    <w:tmpl w:val="7194A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226CBB"/>
    <w:multiLevelType w:val="multilevel"/>
    <w:tmpl w:val="8FBA6DAC"/>
    <w:lvl w:ilvl="0">
      <w:start w:val="1"/>
      <w:numFmt w:val="decimal"/>
      <w:lvlText w:val="%1."/>
      <w:lvlJc w:val="left"/>
      <w:pPr>
        <w:ind w:left="720" w:hanging="360"/>
      </w:pPr>
      <w:rPr>
        <w:rFonts w:hint="default"/>
      </w:rPr>
    </w:lvl>
    <w:lvl w:ilvl="1">
      <w:start w:val="5"/>
      <w:numFmt w:val="decimal"/>
      <w:isLgl/>
      <w:lvlText w:val="%1.%2"/>
      <w:lvlJc w:val="left"/>
      <w:pPr>
        <w:ind w:left="1003" w:hanging="540"/>
      </w:pPr>
      <w:rPr>
        <w:rFonts w:hint="default"/>
      </w:rPr>
    </w:lvl>
    <w:lvl w:ilvl="2">
      <w:start w:val="2"/>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abstractNum w:abstractNumId="34" w15:restartNumberingAfterBreak="0">
    <w:nsid w:val="73486D7B"/>
    <w:multiLevelType w:val="multilevel"/>
    <w:tmpl w:val="FC061C88"/>
    <w:lvl w:ilvl="0">
      <w:start w:val="1"/>
      <w:numFmt w:val="decimal"/>
      <w:lvlText w:val="2.5.%1"/>
      <w:lvlJc w:val="center"/>
      <w:pPr>
        <w:ind w:left="720" w:hanging="360"/>
      </w:pPr>
      <w:rPr>
        <w:rFonts w:hint="default"/>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6196EA0"/>
    <w:multiLevelType w:val="multilevel"/>
    <w:tmpl w:val="DF682BD8"/>
    <w:lvl w:ilvl="0">
      <w:start w:val="1"/>
      <w:numFmt w:val="decimal"/>
      <w:lvlText w:val="%1."/>
      <w:lvlJc w:val="left"/>
      <w:pPr>
        <w:ind w:left="1493" w:hanging="360"/>
      </w:pPr>
    </w:lvl>
    <w:lvl w:ilvl="1">
      <w:start w:val="2"/>
      <w:numFmt w:val="decimal"/>
      <w:lvlText w:val="%1.%2"/>
      <w:lvlJc w:val="left"/>
      <w:pPr>
        <w:ind w:left="1673" w:hanging="540"/>
      </w:pPr>
    </w:lvl>
    <w:lvl w:ilvl="2">
      <w:start w:val="1"/>
      <w:numFmt w:val="decimal"/>
      <w:lvlText w:val="4.9.%3"/>
      <w:lvlJc w:val="left"/>
      <w:pPr>
        <w:ind w:left="1493" w:hanging="360"/>
      </w:pPr>
      <w:rPr>
        <w:rFonts w:hint="default"/>
      </w:rPr>
    </w:lvl>
    <w:lvl w:ilvl="3">
      <w:start w:val="1"/>
      <w:numFmt w:val="decimal"/>
      <w:lvlText w:val="%1.%2.%3.%4"/>
      <w:lvlJc w:val="left"/>
      <w:pPr>
        <w:ind w:left="1853" w:hanging="720"/>
      </w:pPr>
    </w:lvl>
    <w:lvl w:ilvl="4">
      <w:start w:val="1"/>
      <w:numFmt w:val="decimal"/>
      <w:lvlText w:val="%1.%2.%3.%4.%5"/>
      <w:lvlJc w:val="left"/>
      <w:pPr>
        <w:ind w:left="2213" w:hanging="1080"/>
      </w:pPr>
    </w:lvl>
    <w:lvl w:ilvl="5">
      <w:start w:val="1"/>
      <w:numFmt w:val="decimal"/>
      <w:lvlText w:val="%1.%2.%3.%4.%5.%6"/>
      <w:lvlJc w:val="left"/>
      <w:pPr>
        <w:ind w:left="2213" w:hanging="1080"/>
      </w:pPr>
    </w:lvl>
    <w:lvl w:ilvl="6">
      <w:start w:val="1"/>
      <w:numFmt w:val="decimal"/>
      <w:lvlText w:val="%1.%2.%3.%4.%5.%6.%7"/>
      <w:lvlJc w:val="left"/>
      <w:pPr>
        <w:ind w:left="2573" w:hanging="1440"/>
      </w:pPr>
    </w:lvl>
    <w:lvl w:ilvl="7">
      <w:start w:val="1"/>
      <w:numFmt w:val="decimal"/>
      <w:lvlText w:val="%1.%2.%3.%4.%5.%6.%7.%8"/>
      <w:lvlJc w:val="left"/>
      <w:pPr>
        <w:ind w:left="2573" w:hanging="1440"/>
      </w:pPr>
    </w:lvl>
    <w:lvl w:ilvl="8">
      <w:start w:val="1"/>
      <w:numFmt w:val="decimal"/>
      <w:lvlText w:val="%1.%2.%3.%4.%5.%6.%7.%8.%9"/>
      <w:lvlJc w:val="left"/>
      <w:pPr>
        <w:ind w:left="2933" w:hanging="1800"/>
      </w:pPr>
    </w:lvl>
  </w:abstractNum>
  <w:abstractNum w:abstractNumId="36" w15:restartNumberingAfterBreak="0">
    <w:nsid w:val="797D7BE4"/>
    <w:multiLevelType w:val="multilevel"/>
    <w:tmpl w:val="4C48E97E"/>
    <w:lvl w:ilvl="0">
      <w:start w:val="1"/>
      <w:numFmt w:val="decimal"/>
      <w:lvlText w:val="%1."/>
      <w:lvlJc w:val="left"/>
      <w:pPr>
        <w:ind w:left="1493" w:hanging="360"/>
      </w:pPr>
    </w:lvl>
    <w:lvl w:ilvl="1">
      <w:start w:val="6"/>
      <w:numFmt w:val="decimal"/>
      <w:lvlText w:val="%1.%2"/>
      <w:lvlJc w:val="left"/>
      <w:pPr>
        <w:ind w:left="1673" w:hanging="540"/>
      </w:pPr>
    </w:lvl>
    <w:lvl w:ilvl="2">
      <w:start w:val="1"/>
      <w:numFmt w:val="decimal"/>
      <w:lvlText w:val="%1.%2.%3"/>
      <w:lvlJc w:val="left"/>
      <w:pPr>
        <w:ind w:left="1853" w:hanging="720"/>
      </w:pPr>
    </w:lvl>
    <w:lvl w:ilvl="3">
      <w:start w:val="1"/>
      <w:numFmt w:val="decimal"/>
      <w:lvlText w:val="%1.%2.%3.%4"/>
      <w:lvlJc w:val="left"/>
      <w:pPr>
        <w:ind w:left="1853" w:hanging="720"/>
      </w:pPr>
    </w:lvl>
    <w:lvl w:ilvl="4">
      <w:start w:val="1"/>
      <w:numFmt w:val="decimal"/>
      <w:lvlText w:val="%1.%2.%3.%4.%5"/>
      <w:lvlJc w:val="left"/>
      <w:pPr>
        <w:ind w:left="2213" w:hanging="1080"/>
      </w:pPr>
    </w:lvl>
    <w:lvl w:ilvl="5">
      <w:start w:val="1"/>
      <w:numFmt w:val="decimal"/>
      <w:lvlText w:val="%1.%2.%3.%4.%5.%6"/>
      <w:lvlJc w:val="left"/>
      <w:pPr>
        <w:ind w:left="2213" w:hanging="1080"/>
      </w:pPr>
    </w:lvl>
    <w:lvl w:ilvl="6">
      <w:start w:val="1"/>
      <w:numFmt w:val="decimal"/>
      <w:lvlText w:val="%1.%2.%3.%4.%5.%6.%7"/>
      <w:lvlJc w:val="left"/>
      <w:pPr>
        <w:ind w:left="2573" w:hanging="1440"/>
      </w:pPr>
    </w:lvl>
    <w:lvl w:ilvl="7">
      <w:start w:val="1"/>
      <w:numFmt w:val="decimal"/>
      <w:lvlText w:val="%1.%2.%3.%4.%5.%6.%7.%8"/>
      <w:lvlJc w:val="left"/>
      <w:pPr>
        <w:ind w:left="2573" w:hanging="1440"/>
      </w:pPr>
    </w:lvl>
    <w:lvl w:ilvl="8">
      <w:start w:val="1"/>
      <w:numFmt w:val="decimal"/>
      <w:lvlText w:val="%1.%2.%3.%4.%5.%6.%7.%8.%9"/>
      <w:lvlJc w:val="left"/>
      <w:pPr>
        <w:ind w:left="2933" w:hanging="1800"/>
      </w:pPr>
    </w:lvl>
  </w:abstractNum>
  <w:abstractNum w:abstractNumId="37" w15:restartNumberingAfterBreak="0">
    <w:nsid w:val="79A33B45"/>
    <w:multiLevelType w:val="multilevel"/>
    <w:tmpl w:val="09F2D434"/>
    <w:lvl w:ilvl="0">
      <w:start w:val="1"/>
      <w:numFmt w:val="bullet"/>
      <w:lvlText w:val="●"/>
      <w:lvlJc w:val="left"/>
      <w:pPr>
        <w:ind w:left="901" w:hanging="360"/>
      </w:pPr>
      <w:rPr>
        <w:rFonts w:ascii="Noto Sans Symbols" w:eastAsia="Noto Sans Symbols" w:hAnsi="Noto Sans Symbols" w:cs="Noto Sans Symbols"/>
      </w:rPr>
    </w:lvl>
    <w:lvl w:ilvl="1">
      <w:start w:val="1"/>
      <w:numFmt w:val="bullet"/>
      <w:lvlText w:val="o"/>
      <w:lvlJc w:val="left"/>
      <w:pPr>
        <w:ind w:left="1621" w:hanging="360"/>
      </w:pPr>
      <w:rPr>
        <w:rFonts w:ascii="Courier New" w:eastAsia="Courier New" w:hAnsi="Courier New" w:cs="Courier New"/>
      </w:rPr>
    </w:lvl>
    <w:lvl w:ilvl="2">
      <w:start w:val="1"/>
      <w:numFmt w:val="bullet"/>
      <w:lvlText w:val="▪"/>
      <w:lvlJc w:val="left"/>
      <w:pPr>
        <w:ind w:left="2341" w:hanging="360"/>
      </w:pPr>
      <w:rPr>
        <w:rFonts w:ascii="Noto Sans Symbols" w:eastAsia="Noto Sans Symbols" w:hAnsi="Noto Sans Symbols" w:cs="Noto Sans Symbols"/>
      </w:rPr>
    </w:lvl>
    <w:lvl w:ilvl="3">
      <w:start w:val="1"/>
      <w:numFmt w:val="bullet"/>
      <w:lvlText w:val="●"/>
      <w:lvlJc w:val="left"/>
      <w:pPr>
        <w:ind w:left="3061" w:hanging="360"/>
      </w:pPr>
      <w:rPr>
        <w:rFonts w:ascii="Noto Sans Symbols" w:eastAsia="Noto Sans Symbols" w:hAnsi="Noto Sans Symbols" w:cs="Noto Sans Symbols"/>
      </w:rPr>
    </w:lvl>
    <w:lvl w:ilvl="4">
      <w:start w:val="1"/>
      <w:numFmt w:val="bullet"/>
      <w:lvlText w:val="o"/>
      <w:lvlJc w:val="left"/>
      <w:pPr>
        <w:ind w:left="3781" w:hanging="360"/>
      </w:pPr>
      <w:rPr>
        <w:rFonts w:ascii="Courier New" w:eastAsia="Courier New" w:hAnsi="Courier New" w:cs="Courier New"/>
      </w:rPr>
    </w:lvl>
    <w:lvl w:ilvl="5">
      <w:start w:val="1"/>
      <w:numFmt w:val="bullet"/>
      <w:lvlText w:val="▪"/>
      <w:lvlJc w:val="left"/>
      <w:pPr>
        <w:ind w:left="4501" w:hanging="360"/>
      </w:pPr>
      <w:rPr>
        <w:rFonts w:ascii="Noto Sans Symbols" w:eastAsia="Noto Sans Symbols" w:hAnsi="Noto Sans Symbols" w:cs="Noto Sans Symbols"/>
      </w:rPr>
    </w:lvl>
    <w:lvl w:ilvl="6">
      <w:start w:val="1"/>
      <w:numFmt w:val="bullet"/>
      <w:lvlText w:val="●"/>
      <w:lvlJc w:val="left"/>
      <w:pPr>
        <w:ind w:left="5221" w:hanging="360"/>
      </w:pPr>
      <w:rPr>
        <w:rFonts w:ascii="Noto Sans Symbols" w:eastAsia="Noto Sans Symbols" w:hAnsi="Noto Sans Symbols" w:cs="Noto Sans Symbols"/>
      </w:rPr>
    </w:lvl>
    <w:lvl w:ilvl="7">
      <w:start w:val="1"/>
      <w:numFmt w:val="bullet"/>
      <w:lvlText w:val="o"/>
      <w:lvlJc w:val="left"/>
      <w:pPr>
        <w:ind w:left="5941" w:hanging="360"/>
      </w:pPr>
      <w:rPr>
        <w:rFonts w:ascii="Courier New" w:eastAsia="Courier New" w:hAnsi="Courier New" w:cs="Courier New"/>
      </w:rPr>
    </w:lvl>
    <w:lvl w:ilvl="8">
      <w:start w:val="1"/>
      <w:numFmt w:val="bullet"/>
      <w:lvlText w:val="▪"/>
      <w:lvlJc w:val="left"/>
      <w:pPr>
        <w:ind w:left="6661" w:hanging="360"/>
      </w:pPr>
      <w:rPr>
        <w:rFonts w:ascii="Noto Sans Symbols" w:eastAsia="Noto Sans Symbols" w:hAnsi="Noto Sans Symbols" w:cs="Noto Sans Symbols"/>
      </w:rPr>
    </w:lvl>
  </w:abstractNum>
  <w:abstractNum w:abstractNumId="38" w15:restartNumberingAfterBreak="0">
    <w:nsid w:val="7A6C4D7E"/>
    <w:multiLevelType w:val="hybridMultilevel"/>
    <w:tmpl w:val="740C6720"/>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E978CE"/>
    <w:multiLevelType w:val="multilevel"/>
    <w:tmpl w:val="CAB8921C"/>
    <w:lvl w:ilvl="0">
      <w:start w:val="1"/>
      <w:numFmt w:val="decimal"/>
      <w:lvlText w:val="4.9.%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FCE67B9"/>
    <w:multiLevelType w:val="multilevel"/>
    <w:tmpl w:val="DBDE4E66"/>
    <w:lvl w:ilvl="0">
      <w:start w:val="4"/>
      <w:numFmt w:val="decimal"/>
      <w:lvlText w:val="%1"/>
      <w:lvlJc w:val="left"/>
      <w:pPr>
        <w:ind w:left="645" w:hanging="64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62445566">
    <w:abstractNumId w:val="19"/>
  </w:num>
  <w:num w:numId="2" w16cid:durableId="1282540262">
    <w:abstractNumId w:val="7"/>
  </w:num>
  <w:num w:numId="3" w16cid:durableId="1139572176">
    <w:abstractNumId w:val="8"/>
  </w:num>
  <w:num w:numId="4" w16cid:durableId="974143562">
    <w:abstractNumId w:val="5"/>
  </w:num>
  <w:num w:numId="5" w16cid:durableId="2060930728">
    <w:abstractNumId w:val="6"/>
  </w:num>
  <w:num w:numId="6" w16cid:durableId="1827942025">
    <w:abstractNumId w:val="16"/>
  </w:num>
  <w:num w:numId="7" w16cid:durableId="260652398">
    <w:abstractNumId w:val="32"/>
  </w:num>
  <w:num w:numId="8" w16cid:durableId="1606111842">
    <w:abstractNumId w:val="23"/>
  </w:num>
  <w:num w:numId="9" w16cid:durableId="1728648732">
    <w:abstractNumId w:val="26"/>
  </w:num>
  <w:num w:numId="10" w16cid:durableId="210193747">
    <w:abstractNumId w:val="37"/>
  </w:num>
  <w:num w:numId="11" w16cid:durableId="935938792">
    <w:abstractNumId w:val="14"/>
  </w:num>
  <w:num w:numId="12" w16cid:durableId="1410033938">
    <w:abstractNumId w:val="1"/>
  </w:num>
  <w:num w:numId="13" w16cid:durableId="1881549040">
    <w:abstractNumId w:val="10"/>
  </w:num>
  <w:num w:numId="14" w16cid:durableId="479080535">
    <w:abstractNumId w:val="17"/>
  </w:num>
  <w:num w:numId="15" w16cid:durableId="1078133855">
    <w:abstractNumId w:val="34"/>
  </w:num>
  <w:num w:numId="16" w16cid:durableId="2087417555">
    <w:abstractNumId w:val="2"/>
  </w:num>
  <w:num w:numId="17" w16cid:durableId="1989167629">
    <w:abstractNumId w:val="36"/>
  </w:num>
  <w:num w:numId="18" w16cid:durableId="2042127507">
    <w:abstractNumId w:val="4"/>
  </w:num>
  <w:num w:numId="19" w16cid:durableId="400640484">
    <w:abstractNumId w:val="30"/>
  </w:num>
  <w:num w:numId="20" w16cid:durableId="1538008803">
    <w:abstractNumId w:val="24"/>
  </w:num>
  <w:num w:numId="21" w16cid:durableId="861210029">
    <w:abstractNumId w:val="21"/>
  </w:num>
  <w:num w:numId="22" w16cid:durableId="1391534097">
    <w:abstractNumId w:val="13"/>
  </w:num>
  <w:num w:numId="23" w16cid:durableId="1174683878">
    <w:abstractNumId w:val="0"/>
  </w:num>
  <w:num w:numId="24" w16cid:durableId="1553466903">
    <w:abstractNumId w:val="31"/>
  </w:num>
  <w:num w:numId="25" w16cid:durableId="650215031">
    <w:abstractNumId w:val="29"/>
  </w:num>
  <w:num w:numId="26" w16cid:durableId="1713458476">
    <w:abstractNumId w:val="33"/>
  </w:num>
  <w:num w:numId="27" w16cid:durableId="1764953701">
    <w:abstractNumId w:val="39"/>
  </w:num>
  <w:num w:numId="28" w16cid:durableId="375542177">
    <w:abstractNumId w:val="28"/>
  </w:num>
  <w:num w:numId="29" w16cid:durableId="832136393">
    <w:abstractNumId w:val="19"/>
    <w:lvlOverride w:ilvl="0">
      <w:lvl w:ilvl="0">
        <w:start w:val="1"/>
        <w:numFmt w:val="decimal"/>
        <w:lvlText w:val="%1."/>
        <w:lvlJc w:val="left"/>
        <w:pPr>
          <w:ind w:left="2160" w:hanging="360"/>
        </w:pPr>
        <w:rPr>
          <w:rFonts w:hint="default"/>
        </w:rPr>
      </w:lvl>
    </w:lvlOverride>
    <w:lvlOverride w:ilvl="1">
      <w:lvl w:ilvl="1" w:tentative="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30" w16cid:durableId="59252421">
    <w:abstractNumId w:val="40"/>
  </w:num>
  <w:num w:numId="31" w16cid:durableId="716012223">
    <w:abstractNumId w:val="11"/>
  </w:num>
  <w:num w:numId="32" w16cid:durableId="1247424756">
    <w:abstractNumId w:val="18"/>
  </w:num>
  <w:num w:numId="33" w16cid:durableId="1355038068">
    <w:abstractNumId w:val="25"/>
  </w:num>
  <w:num w:numId="34" w16cid:durableId="1062144282">
    <w:abstractNumId w:val="20"/>
  </w:num>
  <w:num w:numId="35" w16cid:durableId="429350644">
    <w:abstractNumId w:val="35"/>
  </w:num>
  <w:num w:numId="36" w16cid:durableId="1197431609">
    <w:abstractNumId w:val="3"/>
  </w:num>
  <w:num w:numId="37" w16cid:durableId="374355443">
    <w:abstractNumId w:val="12"/>
  </w:num>
  <w:num w:numId="38" w16cid:durableId="60368529">
    <w:abstractNumId w:val="38"/>
  </w:num>
  <w:num w:numId="39" w16cid:durableId="1406222639">
    <w:abstractNumId w:val="22"/>
  </w:num>
  <w:num w:numId="40" w16cid:durableId="1112014982">
    <w:abstractNumId w:val="15"/>
  </w:num>
  <w:num w:numId="41" w16cid:durableId="303851851">
    <w:abstractNumId w:val="9"/>
  </w:num>
  <w:num w:numId="42" w16cid:durableId="15523059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A7B"/>
    <w:rsid w:val="00004B48"/>
    <w:rsid w:val="0001253A"/>
    <w:rsid w:val="000344C2"/>
    <w:rsid w:val="00055502"/>
    <w:rsid w:val="00067198"/>
    <w:rsid w:val="00083DBC"/>
    <w:rsid w:val="00083E4D"/>
    <w:rsid w:val="00086EA3"/>
    <w:rsid w:val="000905A8"/>
    <w:rsid w:val="00094C20"/>
    <w:rsid w:val="00096468"/>
    <w:rsid w:val="000A1398"/>
    <w:rsid w:val="000A27D1"/>
    <w:rsid w:val="000C0F32"/>
    <w:rsid w:val="000C5B49"/>
    <w:rsid w:val="000D0BEC"/>
    <w:rsid w:val="000D4C35"/>
    <w:rsid w:val="000E2332"/>
    <w:rsid w:val="000F7D36"/>
    <w:rsid w:val="00106A96"/>
    <w:rsid w:val="00106BFE"/>
    <w:rsid w:val="0011102B"/>
    <w:rsid w:val="001115D5"/>
    <w:rsid w:val="00130697"/>
    <w:rsid w:val="00132EB5"/>
    <w:rsid w:val="00135DB7"/>
    <w:rsid w:val="00161068"/>
    <w:rsid w:val="00161739"/>
    <w:rsid w:val="00180A22"/>
    <w:rsid w:val="00185F72"/>
    <w:rsid w:val="001870AD"/>
    <w:rsid w:val="00187583"/>
    <w:rsid w:val="00191DD0"/>
    <w:rsid w:val="001938EC"/>
    <w:rsid w:val="001A4981"/>
    <w:rsid w:val="001B2684"/>
    <w:rsid w:val="001D6BC9"/>
    <w:rsid w:val="001E08B0"/>
    <w:rsid w:val="002126CA"/>
    <w:rsid w:val="00222FB3"/>
    <w:rsid w:val="002379EA"/>
    <w:rsid w:val="00245825"/>
    <w:rsid w:val="00264179"/>
    <w:rsid w:val="00265B65"/>
    <w:rsid w:val="0027174D"/>
    <w:rsid w:val="002811DF"/>
    <w:rsid w:val="00293471"/>
    <w:rsid w:val="002935A3"/>
    <w:rsid w:val="002A3317"/>
    <w:rsid w:val="002B239F"/>
    <w:rsid w:val="002D084E"/>
    <w:rsid w:val="00302EC0"/>
    <w:rsid w:val="00306FB6"/>
    <w:rsid w:val="0031363C"/>
    <w:rsid w:val="0031702C"/>
    <w:rsid w:val="00320351"/>
    <w:rsid w:val="00323044"/>
    <w:rsid w:val="003256E6"/>
    <w:rsid w:val="00336CF7"/>
    <w:rsid w:val="00340EDC"/>
    <w:rsid w:val="003432B9"/>
    <w:rsid w:val="00350383"/>
    <w:rsid w:val="00351412"/>
    <w:rsid w:val="00366E67"/>
    <w:rsid w:val="00367E6F"/>
    <w:rsid w:val="00370E8D"/>
    <w:rsid w:val="00375668"/>
    <w:rsid w:val="00385871"/>
    <w:rsid w:val="003E1D24"/>
    <w:rsid w:val="003F3DAF"/>
    <w:rsid w:val="00411A6E"/>
    <w:rsid w:val="00412F0B"/>
    <w:rsid w:val="004170A2"/>
    <w:rsid w:val="00427550"/>
    <w:rsid w:val="00434AEA"/>
    <w:rsid w:val="004558B4"/>
    <w:rsid w:val="00457D64"/>
    <w:rsid w:val="00460352"/>
    <w:rsid w:val="004609CF"/>
    <w:rsid w:val="00462B4A"/>
    <w:rsid w:val="004A1BD7"/>
    <w:rsid w:val="004A6C80"/>
    <w:rsid w:val="004B267D"/>
    <w:rsid w:val="004B63B0"/>
    <w:rsid w:val="004C02D0"/>
    <w:rsid w:val="004D2350"/>
    <w:rsid w:val="004D5A4E"/>
    <w:rsid w:val="004D64C2"/>
    <w:rsid w:val="004E5C4D"/>
    <w:rsid w:val="004F0A49"/>
    <w:rsid w:val="004F1A58"/>
    <w:rsid w:val="00500543"/>
    <w:rsid w:val="00512CAC"/>
    <w:rsid w:val="005147DE"/>
    <w:rsid w:val="00534D6E"/>
    <w:rsid w:val="00551C31"/>
    <w:rsid w:val="00562111"/>
    <w:rsid w:val="00572030"/>
    <w:rsid w:val="00587F44"/>
    <w:rsid w:val="005A2CDA"/>
    <w:rsid w:val="005A726C"/>
    <w:rsid w:val="005B004C"/>
    <w:rsid w:val="005B536C"/>
    <w:rsid w:val="005C3602"/>
    <w:rsid w:val="005C7DFF"/>
    <w:rsid w:val="005D0A3A"/>
    <w:rsid w:val="005D342F"/>
    <w:rsid w:val="005F1C6B"/>
    <w:rsid w:val="005F66E4"/>
    <w:rsid w:val="00606D0F"/>
    <w:rsid w:val="00620AF0"/>
    <w:rsid w:val="00625502"/>
    <w:rsid w:val="00641B5A"/>
    <w:rsid w:val="00647A62"/>
    <w:rsid w:val="006521A1"/>
    <w:rsid w:val="0065762C"/>
    <w:rsid w:val="00661820"/>
    <w:rsid w:val="00687D99"/>
    <w:rsid w:val="006A3CD1"/>
    <w:rsid w:val="006A4806"/>
    <w:rsid w:val="006B1A11"/>
    <w:rsid w:val="006C4655"/>
    <w:rsid w:val="006E171F"/>
    <w:rsid w:val="006E5B7F"/>
    <w:rsid w:val="006E6A68"/>
    <w:rsid w:val="006F2ED3"/>
    <w:rsid w:val="0070073F"/>
    <w:rsid w:val="0070740F"/>
    <w:rsid w:val="007439A8"/>
    <w:rsid w:val="0074799F"/>
    <w:rsid w:val="00752E8E"/>
    <w:rsid w:val="007659D1"/>
    <w:rsid w:val="00786D9A"/>
    <w:rsid w:val="007A5A39"/>
    <w:rsid w:val="007B0D4B"/>
    <w:rsid w:val="007D18D5"/>
    <w:rsid w:val="007D3272"/>
    <w:rsid w:val="007F0657"/>
    <w:rsid w:val="007F74D0"/>
    <w:rsid w:val="008007E2"/>
    <w:rsid w:val="00801063"/>
    <w:rsid w:val="008169BA"/>
    <w:rsid w:val="0083361A"/>
    <w:rsid w:val="00834C2B"/>
    <w:rsid w:val="008428BC"/>
    <w:rsid w:val="00850F72"/>
    <w:rsid w:val="00860E21"/>
    <w:rsid w:val="0087315A"/>
    <w:rsid w:val="008A05D1"/>
    <w:rsid w:val="008A350C"/>
    <w:rsid w:val="008C54CA"/>
    <w:rsid w:val="008E7925"/>
    <w:rsid w:val="008F7020"/>
    <w:rsid w:val="00901D46"/>
    <w:rsid w:val="00905E2C"/>
    <w:rsid w:val="00906737"/>
    <w:rsid w:val="00911BB7"/>
    <w:rsid w:val="0092278C"/>
    <w:rsid w:val="00956696"/>
    <w:rsid w:val="00962FA6"/>
    <w:rsid w:val="009638CB"/>
    <w:rsid w:val="00967858"/>
    <w:rsid w:val="0097255E"/>
    <w:rsid w:val="00976C45"/>
    <w:rsid w:val="0099200B"/>
    <w:rsid w:val="009A08BF"/>
    <w:rsid w:val="009A0FEE"/>
    <w:rsid w:val="009B2889"/>
    <w:rsid w:val="009B6870"/>
    <w:rsid w:val="009D35D8"/>
    <w:rsid w:val="009D6713"/>
    <w:rsid w:val="009D740F"/>
    <w:rsid w:val="009E4587"/>
    <w:rsid w:val="009E4797"/>
    <w:rsid w:val="009F5DA2"/>
    <w:rsid w:val="00A10A79"/>
    <w:rsid w:val="00A14460"/>
    <w:rsid w:val="00A17CB8"/>
    <w:rsid w:val="00A2275B"/>
    <w:rsid w:val="00A257D2"/>
    <w:rsid w:val="00A3096C"/>
    <w:rsid w:val="00A37583"/>
    <w:rsid w:val="00A402E1"/>
    <w:rsid w:val="00A416AF"/>
    <w:rsid w:val="00A63052"/>
    <w:rsid w:val="00A64B98"/>
    <w:rsid w:val="00A77707"/>
    <w:rsid w:val="00A84C06"/>
    <w:rsid w:val="00A935E8"/>
    <w:rsid w:val="00AA0239"/>
    <w:rsid w:val="00AA0CC7"/>
    <w:rsid w:val="00AA2D81"/>
    <w:rsid w:val="00AB789A"/>
    <w:rsid w:val="00AB7BDD"/>
    <w:rsid w:val="00AE20E7"/>
    <w:rsid w:val="00AE4A22"/>
    <w:rsid w:val="00AF3D7C"/>
    <w:rsid w:val="00B12AFF"/>
    <w:rsid w:val="00B31A7B"/>
    <w:rsid w:val="00B46968"/>
    <w:rsid w:val="00B53107"/>
    <w:rsid w:val="00B53A88"/>
    <w:rsid w:val="00B54279"/>
    <w:rsid w:val="00B554DE"/>
    <w:rsid w:val="00B64A78"/>
    <w:rsid w:val="00B81B46"/>
    <w:rsid w:val="00B82AC2"/>
    <w:rsid w:val="00B86BF0"/>
    <w:rsid w:val="00BB18C4"/>
    <w:rsid w:val="00BB1D30"/>
    <w:rsid w:val="00BC6EB1"/>
    <w:rsid w:val="00BD0A74"/>
    <w:rsid w:val="00BD284F"/>
    <w:rsid w:val="00BD2C2A"/>
    <w:rsid w:val="00BD39E9"/>
    <w:rsid w:val="00BE46A9"/>
    <w:rsid w:val="00BE7408"/>
    <w:rsid w:val="00BF1C18"/>
    <w:rsid w:val="00BF569E"/>
    <w:rsid w:val="00BF7AC9"/>
    <w:rsid w:val="00C3442B"/>
    <w:rsid w:val="00C36D7F"/>
    <w:rsid w:val="00C44C7C"/>
    <w:rsid w:val="00C73C9B"/>
    <w:rsid w:val="00C77A2A"/>
    <w:rsid w:val="00C93131"/>
    <w:rsid w:val="00C94F21"/>
    <w:rsid w:val="00CA18CC"/>
    <w:rsid w:val="00CB173A"/>
    <w:rsid w:val="00CC0846"/>
    <w:rsid w:val="00CD6E8A"/>
    <w:rsid w:val="00CE02BD"/>
    <w:rsid w:val="00CE5FB7"/>
    <w:rsid w:val="00CF7C1D"/>
    <w:rsid w:val="00D102AA"/>
    <w:rsid w:val="00D1753C"/>
    <w:rsid w:val="00D25151"/>
    <w:rsid w:val="00D3182C"/>
    <w:rsid w:val="00D36A81"/>
    <w:rsid w:val="00D36D29"/>
    <w:rsid w:val="00D56DE6"/>
    <w:rsid w:val="00D75581"/>
    <w:rsid w:val="00D81BEE"/>
    <w:rsid w:val="00D838D0"/>
    <w:rsid w:val="00DC3DF8"/>
    <w:rsid w:val="00DC4D90"/>
    <w:rsid w:val="00DC6103"/>
    <w:rsid w:val="00DC72E5"/>
    <w:rsid w:val="00DD29DE"/>
    <w:rsid w:val="00DE2AF8"/>
    <w:rsid w:val="00DF7268"/>
    <w:rsid w:val="00E00E6B"/>
    <w:rsid w:val="00E144C3"/>
    <w:rsid w:val="00E23788"/>
    <w:rsid w:val="00E31896"/>
    <w:rsid w:val="00E3767E"/>
    <w:rsid w:val="00E422D5"/>
    <w:rsid w:val="00E50461"/>
    <w:rsid w:val="00E53577"/>
    <w:rsid w:val="00E55F82"/>
    <w:rsid w:val="00E6554C"/>
    <w:rsid w:val="00E66798"/>
    <w:rsid w:val="00E81E83"/>
    <w:rsid w:val="00E81FDD"/>
    <w:rsid w:val="00E92267"/>
    <w:rsid w:val="00E9609B"/>
    <w:rsid w:val="00EB3EEB"/>
    <w:rsid w:val="00EC22AE"/>
    <w:rsid w:val="00EC6E17"/>
    <w:rsid w:val="00EC7099"/>
    <w:rsid w:val="00ED008F"/>
    <w:rsid w:val="00EE700D"/>
    <w:rsid w:val="00EE73B4"/>
    <w:rsid w:val="00EF0590"/>
    <w:rsid w:val="00EF28A2"/>
    <w:rsid w:val="00F21DC9"/>
    <w:rsid w:val="00F27F68"/>
    <w:rsid w:val="00F35F36"/>
    <w:rsid w:val="00F51137"/>
    <w:rsid w:val="00F55D75"/>
    <w:rsid w:val="00F56909"/>
    <w:rsid w:val="00F61CCA"/>
    <w:rsid w:val="00F73CEC"/>
    <w:rsid w:val="00F80143"/>
    <w:rsid w:val="00F85796"/>
    <w:rsid w:val="00F9157D"/>
    <w:rsid w:val="00F932A2"/>
    <w:rsid w:val="00FA3965"/>
    <w:rsid w:val="00FB10DC"/>
    <w:rsid w:val="00FC4AC3"/>
    <w:rsid w:val="00FD26ED"/>
    <w:rsid w:val="00FE1644"/>
    <w:rsid w:val="00FE24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3CBDD"/>
  <w15:docId w15:val="{384EE83C-ADFE-4D19-9DF4-830F23E75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8">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a">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606D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20AF0"/>
    <w:rPr>
      <w:color w:val="666666"/>
    </w:rPr>
  </w:style>
  <w:style w:type="character" w:styleId="Hyperlink">
    <w:name w:val="Hyperlink"/>
    <w:basedOn w:val="DefaultParagraphFont"/>
    <w:uiPriority w:val="99"/>
    <w:unhideWhenUsed/>
    <w:rsid w:val="000A1398"/>
    <w:rPr>
      <w:color w:val="0000FF" w:themeColor="hyperlink"/>
      <w:u w:val="single"/>
    </w:rPr>
  </w:style>
  <w:style w:type="character" w:styleId="UnresolvedMention">
    <w:name w:val="Unresolved Mention"/>
    <w:basedOn w:val="DefaultParagraphFont"/>
    <w:uiPriority w:val="99"/>
    <w:semiHidden/>
    <w:unhideWhenUsed/>
    <w:rsid w:val="000A1398"/>
    <w:rPr>
      <w:color w:val="605E5C"/>
      <w:shd w:val="clear" w:color="auto" w:fill="E1DFDD"/>
    </w:rPr>
  </w:style>
  <w:style w:type="paragraph" w:styleId="Header">
    <w:name w:val="header"/>
    <w:basedOn w:val="Normal"/>
    <w:link w:val="HeaderChar"/>
    <w:uiPriority w:val="99"/>
    <w:unhideWhenUsed/>
    <w:rsid w:val="00055502"/>
    <w:pPr>
      <w:tabs>
        <w:tab w:val="center" w:pos="4513"/>
        <w:tab w:val="right" w:pos="9026"/>
      </w:tabs>
      <w:spacing w:line="240" w:lineRule="auto"/>
    </w:pPr>
  </w:style>
  <w:style w:type="character" w:customStyle="1" w:styleId="HeaderChar">
    <w:name w:val="Header Char"/>
    <w:basedOn w:val="DefaultParagraphFont"/>
    <w:link w:val="Header"/>
    <w:uiPriority w:val="99"/>
    <w:rsid w:val="00055502"/>
  </w:style>
  <w:style w:type="paragraph" w:styleId="Footer">
    <w:name w:val="footer"/>
    <w:basedOn w:val="Normal"/>
    <w:link w:val="FooterChar"/>
    <w:uiPriority w:val="99"/>
    <w:unhideWhenUsed/>
    <w:rsid w:val="00055502"/>
    <w:pPr>
      <w:tabs>
        <w:tab w:val="center" w:pos="4513"/>
        <w:tab w:val="right" w:pos="9026"/>
      </w:tabs>
      <w:spacing w:line="240" w:lineRule="auto"/>
    </w:pPr>
  </w:style>
  <w:style w:type="character" w:customStyle="1" w:styleId="FooterChar">
    <w:name w:val="Footer Char"/>
    <w:basedOn w:val="DefaultParagraphFont"/>
    <w:link w:val="Footer"/>
    <w:uiPriority w:val="99"/>
    <w:rsid w:val="00055502"/>
  </w:style>
  <w:style w:type="paragraph" w:styleId="TOC1">
    <w:name w:val="toc 1"/>
    <w:basedOn w:val="Normal"/>
    <w:next w:val="Normal"/>
    <w:autoRedefine/>
    <w:uiPriority w:val="39"/>
    <w:unhideWhenUsed/>
    <w:rsid w:val="00055502"/>
    <w:pPr>
      <w:spacing w:after="100"/>
    </w:pPr>
  </w:style>
  <w:style w:type="paragraph" w:styleId="TOC2">
    <w:name w:val="toc 2"/>
    <w:basedOn w:val="Normal"/>
    <w:next w:val="Normal"/>
    <w:autoRedefine/>
    <w:uiPriority w:val="39"/>
    <w:unhideWhenUsed/>
    <w:rsid w:val="00055502"/>
    <w:pPr>
      <w:spacing w:after="100"/>
      <w:ind w:left="220"/>
    </w:pPr>
  </w:style>
  <w:style w:type="paragraph" w:styleId="TOC4">
    <w:name w:val="toc 4"/>
    <w:basedOn w:val="Normal"/>
    <w:next w:val="Normal"/>
    <w:autoRedefine/>
    <w:uiPriority w:val="39"/>
    <w:unhideWhenUsed/>
    <w:rsid w:val="00055502"/>
    <w:pPr>
      <w:spacing w:after="100"/>
      <w:ind w:left="660"/>
    </w:pPr>
  </w:style>
  <w:style w:type="paragraph" w:styleId="TOC3">
    <w:name w:val="toc 3"/>
    <w:basedOn w:val="Normal"/>
    <w:next w:val="Normal"/>
    <w:autoRedefine/>
    <w:uiPriority w:val="39"/>
    <w:unhideWhenUsed/>
    <w:rsid w:val="00B53A88"/>
    <w:pPr>
      <w:tabs>
        <w:tab w:val="left" w:pos="1320"/>
        <w:tab w:val="right" w:leader="dot" w:pos="9063"/>
      </w:tabs>
      <w:spacing w:after="100"/>
      <w:ind w:left="440" w:firstLine="411"/>
    </w:pPr>
  </w:style>
  <w:style w:type="paragraph" w:styleId="TOC5">
    <w:name w:val="toc 5"/>
    <w:basedOn w:val="Normal"/>
    <w:next w:val="Normal"/>
    <w:autoRedefine/>
    <w:uiPriority w:val="39"/>
    <w:unhideWhenUsed/>
    <w:rsid w:val="00055502"/>
    <w:pPr>
      <w:spacing w:after="100"/>
      <w:ind w:left="880"/>
    </w:pPr>
  </w:style>
  <w:style w:type="paragraph" w:styleId="TOC6">
    <w:name w:val="toc 6"/>
    <w:basedOn w:val="Normal"/>
    <w:next w:val="Normal"/>
    <w:autoRedefine/>
    <w:uiPriority w:val="39"/>
    <w:unhideWhenUsed/>
    <w:rsid w:val="00055502"/>
    <w:pPr>
      <w:spacing w:after="100" w:line="259" w:lineRule="auto"/>
      <w:ind w:left="1100"/>
    </w:pPr>
    <w:rPr>
      <w:rFonts w:asciiTheme="minorHAnsi" w:eastAsiaTheme="minorEastAsia" w:hAnsiTheme="minorHAnsi" w:cstheme="minorBidi"/>
      <w:kern w:val="2"/>
      <w:lang w:val="en-ID"/>
      <w14:ligatures w14:val="standardContextual"/>
    </w:rPr>
  </w:style>
  <w:style w:type="paragraph" w:styleId="TOC7">
    <w:name w:val="toc 7"/>
    <w:basedOn w:val="Normal"/>
    <w:next w:val="Normal"/>
    <w:autoRedefine/>
    <w:uiPriority w:val="39"/>
    <w:unhideWhenUsed/>
    <w:rsid w:val="00055502"/>
    <w:pPr>
      <w:spacing w:after="100" w:line="259" w:lineRule="auto"/>
      <w:ind w:left="1320"/>
    </w:pPr>
    <w:rPr>
      <w:rFonts w:asciiTheme="minorHAnsi" w:eastAsiaTheme="minorEastAsia" w:hAnsiTheme="minorHAnsi" w:cstheme="minorBidi"/>
      <w:kern w:val="2"/>
      <w:lang w:val="en-ID"/>
      <w14:ligatures w14:val="standardContextual"/>
    </w:rPr>
  </w:style>
  <w:style w:type="paragraph" w:styleId="TOC8">
    <w:name w:val="toc 8"/>
    <w:basedOn w:val="Normal"/>
    <w:next w:val="Normal"/>
    <w:autoRedefine/>
    <w:uiPriority w:val="39"/>
    <w:unhideWhenUsed/>
    <w:rsid w:val="00055502"/>
    <w:pPr>
      <w:spacing w:after="100" w:line="259" w:lineRule="auto"/>
      <w:ind w:left="1540"/>
    </w:pPr>
    <w:rPr>
      <w:rFonts w:asciiTheme="minorHAnsi" w:eastAsiaTheme="minorEastAsia" w:hAnsiTheme="minorHAnsi" w:cstheme="minorBidi"/>
      <w:kern w:val="2"/>
      <w:lang w:val="en-ID"/>
      <w14:ligatures w14:val="standardContextual"/>
    </w:rPr>
  </w:style>
  <w:style w:type="paragraph" w:styleId="TOC9">
    <w:name w:val="toc 9"/>
    <w:basedOn w:val="Normal"/>
    <w:next w:val="Normal"/>
    <w:autoRedefine/>
    <w:uiPriority w:val="39"/>
    <w:unhideWhenUsed/>
    <w:rsid w:val="00055502"/>
    <w:pPr>
      <w:spacing w:after="100" w:line="259" w:lineRule="auto"/>
      <w:ind w:left="1760"/>
    </w:pPr>
    <w:rPr>
      <w:rFonts w:asciiTheme="minorHAnsi" w:eastAsiaTheme="minorEastAsia" w:hAnsiTheme="minorHAnsi" w:cstheme="minorBidi"/>
      <w:kern w:val="2"/>
      <w:lang w:val="en-ID"/>
      <w14:ligatures w14:val="standardContextual"/>
    </w:rPr>
  </w:style>
  <w:style w:type="character" w:styleId="CommentReference">
    <w:name w:val="annotation reference"/>
    <w:basedOn w:val="DefaultParagraphFont"/>
    <w:uiPriority w:val="99"/>
    <w:semiHidden/>
    <w:unhideWhenUsed/>
    <w:rsid w:val="00222FB3"/>
    <w:rPr>
      <w:sz w:val="16"/>
      <w:szCs w:val="16"/>
    </w:rPr>
  </w:style>
  <w:style w:type="paragraph" w:styleId="CommentText">
    <w:name w:val="annotation text"/>
    <w:basedOn w:val="Normal"/>
    <w:link w:val="CommentTextChar"/>
    <w:uiPriority w:val="99"/>
    <w:unhideWhenUsed/>
    <w:rsid w:val="00222FB3"/>
    <w:pPr>
      <w:spacing w:line="240" w:lineRule="auto"/>
    </w:pPr>
    <w:rPr>
      <w:sz w:val="20"/>
      <w:szCs w:val="20"/>
    </w:rPr>
  </w:style>
  <w:style w:type="character" w:customStyle="1" w:styleId="CommentTextChar">
    <w:name w:val="Comment Text Char"/>
    <w:basedOn w:val="DefaultParagraphFont"/>
    <w:link w:val="CommentText"/>
    <w:uiPriority w:val="99"/>
    <w:rsid w:val="00222FB3"/>
    <w:rPr>
      <w:sz w:val="20"/>
      <w:szCs w:val="20"/>
      <w:lang w:val="id-ID"/>
    </w:rPr>
  </w:style>
  <w:style w:type="paragraph" w:styleId="CommentSubject">
    <w:name w:val="annotation subject"/>
    <w:basedOn w:val="CommentText"/>
    <w:next w:val="CommentText"/>
    <w:link w:val="CommentSubjectChar"/>
    <w:uiPriority w:val="99"/>
    <w:semiHidden/>
    <w:unhideWhenUsed/>
    <w:rsid w:val="00222FB3"/>
    <w:rPr>
      <w:b/>
      <w:bCs/>
    </w:rPr>
  </w:style>
  <w:style w:type="character" w:customStyle="1" w:styleId="CommentSubjectChar">
    <w:name w:val="Comment Subject Char"/>
    <w:basedOn w:val="CommentTextChar"/>
    <w:link w:val="CommentSubject"/>
    <w:uiPriority w:val="99"/>
    <w:semiHidden/>
    <w:rsid w:val="00222FB3"/>
    <w:rPr>
      <w:b/>
      <w:bCs/>
      <w:sz w:val="20"/>
      <w:szCs w:val="20"/>
      <w:lang w:val="id-ID"/>
    </w:rPr>
  </w:style>
  <w:style w:type="paragraph" w:styleId="ListParagraph">
    <w:name w:val="List Paragraph"/>
    <w:basedOn w:val="Normal"/>
    <w:uiPriority w:val="34"/>
    <w:qFormat/>
    <w:rsid w:val="00956696"/>
    <w:pPr>
      <w:ind w:left="720"/>
      <w:contextualSpacing/>
    </w:pPr>
  </w:style>
  <w:style w:type="paragraph" w:customStyle="1" w:styleId="font-claude-response-body">
    <w:name w:val="font-claude-response-body"/>
    <w:basedOn w:val="Normal"/>
    <w:rsid w:val="00411A6E"/>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411A6E"/>
    <w:rPr>
      <w:i/>
      <w:iCs/>
    </w:rPr>
  </w:style>
  <w:style w:type="character" w:customStyle="1" w:styleId="katex-mathml">
    <w:name w:val="katex-mathml"/>
    <w:basedOn w:val="DefaultParagraphFont"/>
    <w:rsid w:val="00411A6E"/>
  </w:style>
  <w:style w:type="character" w:customStyle="1" w:styleId="mord">
    <w:name w:val="mord"/>
    <w:basedOn w:val="DefaultParagraphFont"/>
    <w:rsid w:val="00411A6E"/>
  </w:style>
  <w:style w:type="character" w:customStyle="1" w:styleId="vlist-s">
    <w:name w:val="vlist-s"/>
    <w:basedOn w:val="DefaultParagraphFont"/>
    <w:rsid w:val="00411A6E"/>
  </w:style>
  <w:style w:type="character" w:styleId="Strong">
    <w:name w:val="Strong"/>
    <w:basedOn w:val="DefaultParagraphFont"/>
    <w:uiPriority w:val="22"/>
    <w:qFormat/>
    <w:rsid w:val="00411A6E"/>
    <w:rPr>
      <w:b/>
      <w:bCs/>
    </w:rPr>
  </w:style>
  <w:style w:type="character" w:customStyle="1" w:styleId="mrel">
    <w:name w:val="mrel"/>
    <w:basedOn w:val="DefaultParagraphFont"/>
    <w:rsid w:val="00411A6E"/>
  </w:style>
  <w:style w:type="character" w:customStyle="1" w:styleId="mbin">
    <w:name w:val="mbin"/>
    <w:basedOn w:val="DefaultParagraphFont"/>
    <w:rsid w:val="00411A6E"/>
  </w:style>
  <w:style w:type="character" w:customStyle="1" w:styleId="mopen">
    <w:name w:val="mopen"/>
    <w:basedOn w:val="DefaultParagraphFont"/>
    <w:rsid w:val="00411A6E"/>
  </w:style>
  <w:style w:type="character" w:customStyle="1" w:styleId="mclose">
    <w:name w:val="mclose"/>
    <w:basedOn w:val="DefaultParagraphFont"/>
    <w:rsid w:val="00411A6E"/>
  </w:style>
  <w:style w:type="character" w:customStyle="1" w:styleId="mpunct">
    <w:name w:val="mpunct"/>
    <w:basedOn w:val="DefaultParagraphFont"/>
    <w:rsid w:val="00411A6E"/>
  </w:style>
  <w:style w:type="character" w:customStyle="1" w:styleId="delimsizing">
    <w:name w:val="delimsizing"/>
    <w:basedOn w:val="DefaultParagraphFont"/>
    <w:rsid w:val="00CD6E8A"/>
  </w:style>
  <w:style w:type="character" w:customStyle="1" w:styleId="mop">
    <w:name w:val="mop"/>
    <w:basedOn w:val="DefaultParagraphFont"/>
    <w:rsid w:val="004B63B0"/>
  </w:style>
  <w:style w:type="character" w:styleId="FollowedHyperlink">
    <w:name w:val="FollowedHyperlink"/>
    <w:basedOn w:val="DefaultParagraphFont"/>
    <w:uiPriority w:val="99"/>
    <w:semiHidden/>
    <w:unhideWhenUsed/>
    <w:rsid w:val="004A1BD7"/>
    <w:rPr>
      <w:color w:val="800080" w:themeColor="followedHyperlink"/>
      <w:u w:val="single"/>
    </w:rPr>
  </w:style>
  <w:style w:type="paragraph" w:styleId="NormalWeb">
    <w:name w:val="Normal (Web)"/>
    <w:basedOn w:val="Normal"/>
    <w:uiPriority w:val="99"/>
    <w:semiHidden/>
    <w:unhideWhenUsed/>
    <w:rsid w:val="00AE4A22"/>
    <w:rPr>
      <w:rFonts w:ascii="Times New Roman" w:hAnsi="Times New Roman" w:cs="Times New Roman"/>
      <w:sz w:val="24"/>
      <w:szCs w:val="24"/>
    </w:rPr>
  </w:style>
  <w:style w:type="paragraph" w:styleId="TableofFigures">
    <w:name w:val="table of figures"/>
    <w:basedOn w:val="Normal"/>
    <w:next w:val="Normal"/>
    <w:uiPriority w:val="99"/>
    <w:unhideWhenUsed/>
    <w:rsid w:val="005F1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6203">
      <w:bodyDiv w:val="1"/>
      <w:marLeft w:val="0"/>
      <w:marRight w:val="0"/>
      <w:marTop w:val="0"/>
      <w:marBottom w:val="0"/>
      <w:divBdr>
        <w:top w:val="none" w:sz="0" w:space="0" w:color="auto"/>
        <w:left w:val="none" w:sz="0" w:space="0" w:color="auto"/>
        <w:bottom w:val="none" w:sz="0" w:space="0" w:color="auto"/>
        <w:right w:val="none" w:sz="0" w:space="0" w:color="auto"/>
      </w:divBdr>
    </w:div>
    <w:div w:id="87163378">
      <w:bodyDiv w:val="1"/>
      <w:marLeft w:val="0"/>
      <w:marRight w:val="0"/>
      <w:marTop w:val="0"/>
      <w:marBottom w:val="0"/>
      <w:divBdr>
        <w:top w:val="none" w:sz="0" w:space="0" w:color="auto"/>
        <w:left w:val="none" w:sz="0" w:space="0" w:color="auto"/>
        <w:bottom w:val="none" w:sz="0" w:space="0" w:color="auto"/>
        <w:right w:val="none" w:sz="0" w:space="0" w:color="auto"/>
      </w:divBdr>
    </w:div>
    <w:div w:id="142090086">
      <w:bodyDiv w:val="1"/>
      <w:marLeft w:val="0"/>
      <w:marRight w:val="0"/>
      <w:marTop w:val="0"/>
      <w:marBottom w:val="0"/>
      <w:divBdr>
        <w:top w:val="none" w:sz="0" w:space="0" w:color="auto"/>
        <w:left w:val="none" w:sz="0" w:space="0" w:color="auto"/>
        <w:bottom w:val="none" w:sz="0" w:space="0" w:color="auto"/>
        <w:right w:val="none" w:sz="0" w:space="0" w:color="auto"/>
      </w:divBdr>
    </w:div>
    <w:div w:id="158928111">
      <w:bodyDiv w:val="1"/>
      <w:marLeft w:val="0"/>
      <w:marRight w:val="0"/>
      <w:marTop w:val="0"/>
      <w:marBottom w:val="0"/>
      <w:divBdr>
        <w:top w:val="none" w:sz="0" w:space="0" w:color="auto"/>
        <w:left w:val="none" w:sz="0" w:space="0" w:color="auto"/>
        <w:bottom w:val="none" w:sz="0" w:space="0" w:color="auto"/>
        <w:right w:val="none" w:sz="0" w:space="0" w:color="auto"/>
      </w:divBdr>
    </w:div>
    <w:div w:id="269162878">
      <w:bodyDiv w:val="1"/>
      <w:marLeft w:val="0"/>
      <w:marRight w:val="0"/>
      <w:marTop w:val="0"/>
      <w:marBottom w:val="0"/>
      <w:divBdr>
        <w:top w:val="none" w:sz="0" w:space="0" w:color="auto"/>
        <w:left w:val="none" w:sz="0" w:space="0" w:color="auto"/>
        <w:bottom w:val="none" w:sz="0" w:space="0" w:color="auto"/>
        <w:right w:val="none" w:sz="0" w:space="0" w:color="auto"/>
      </w:divBdr>
    </w:div>
    <w:div w:id="283971530">
      <w:bodyDiv w:val="1"/>
      <w:marLeft w:val="0"/>
      <w:marRight w:val="0"/>
      <w:marTop w:val="0"/>
      <w:marBottom w:val="0"/>
      <w:divBdr>
        <w:top w:val="none" w:sz="0" w:space="0" w:color="auto"/>
        <w:left w:val="none" w:sz="0" w:space="0" w:color="auto"/>
        <w:bottom w:val="none" w:sz="0" w:space="0" w:color="auto"/>
        <w:right w:val="none" w:sz="0" w:space="0" w:color="auto"/>
      </w:divBdr>
    </w:div>
    <w:div w:id="324481847">
      <w:bodyDiv w:val="1"/>
      <w:marLeft w:val="0"/>
      <w:marRight w:val="0"/>
      <w:marTop w:val="0"/>
      <w:marBottom w:val="0"/>
      <w:divBdr>
        <w:top w:val="none" w:sz="0" w:space="0" w:color="auto"/>
        <w:left w:val="none" w:sz="0" w:space="0" w:color="auto"/>
        <w:bottom w:val="none" w:sz="0" w:space="0" w:color="auto"/>
        <w:right w:val="none" w:sz="0" w:space="0" w:color="auto"/>
      </w:divBdr>
      <w:divsChild>
        <w:div w:id="1157720465">
          <w:marLeft w:val="0"/>
          <w:marRight w:val="0"/>
          <w:marTop w:val="0"/>
          <w:marBottom w:val="0"/>
          <w:divBdr>
            <w:top w:val="none" w:sz="0" w:space="0" w:color="auto"/>
            <w:left w:val="none" w:sz="0" w:space="0" w:color="auto"/>
            <w:bottom w:val="none" w:sz="0" w:space="0" w:color="auto"/>
            <w:right w:val="none" w:sz="0" w:space="0" w:color="auto"/>
          </w:divBdr>
          <w:divsChild>
            <w:div w:id="76087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5937">
      <w:bodyDiv w:val="1"/>
      <w:marLeft w:val="0"/>
      <w:marRight w:val="0"/>
      <w:marTop w:val="0"/>
      <w:marBottom w:val="0"/>
      <w:divBdr>
        <w:top w:val="none" w:sz="0" w:space="0" w:color="auto"/>
        <w:left w:val="none" w:sz="0" w:space="0" w:color="auto"/>
        <w:bottom w:val="none" w:sz="0" w:space="0" w:color="auto"/>
        <w:right w:val="none" w:sz="0" w:space="0" w:color="auto"/>
      </w:divBdr>
    </w:div>
    <w:div w:id="357312752">
      <w:bodyDiv w:val="1"/>
      <w:marLeft w:val="0"/>
      <w:marRight w:val="0"/>
      <w:marTop w:val="0"/>
      <w:marBottom w:val="0"/>
      <w:divBdr>
        <w:top w:val="none" w:sz="0" w:space="0" w:color="auto"/>
        <w:left w:val="none" w:sz="0" w:space="0" w:color="auto"/>
        <w:bottom w:val="none" w:sz="0" w:space="0" w:color="auto"/>
        <w:right w:val="none" w:sz="0" w:space="0" w:color="auto"/>
      </w:divBdr>
    </w:div>
    <w:div w:id="389814128">
      <w:bodyDiv w:val="1"/>
      <w:marLeft w:val="0"/>
      <w:marRight w:val="0"/>
      <w:marTop w:val="0"/>
      <w:marBottom w:val="0"/>
      <w:divBdr>
        <w:top w:val="none" w:sz="0" w:space="0" w:color="auto"/>
        <w:left w:val="none" w:sz="0" w:space="0" w:color="auto"/>
        <w:bottom w:val="none" w:sz="0" w:space="0" w:color="auto"/>
        <w:right w:val="none" w:sz="0" w:space="0" w:color="auto"/>
      </w:divBdr>
    </w:div>
    <w:div w:id="422260902">
      <w:bodyDiv w:val="1"/>
      <w:marLeft w:val="0"/>
      <w:marRight w:val="0"/>
      <w:marTop w:val="0"/>
      <w:marBottom w:val="0"/>
      <w:divBdr>
        <w:top w:val="none" w:sz="0" w:space="0" w:color="auto"/>
        <w:left w:val="none" w:sz="0" w:space="0" w:color="auto"/>
        <w:bottom w:val="none" w:sz="0" w:space="0" w:color="auto"/>
        <w:right w:val="none" w:sz="0" w:space="0" w:color="auto"/>
      </w:divBdr>
    </w:div>
    <w:div w:id="446235440">
      <w:bodyDiv w:val="1"/>
      <w:marLeft w:val="0"/>
      <w:marRight w:val="0"/>
      <w:marTop w:val="0"/>
      <w:marBottom w:val="0"/>
      <w:divBdr>
        <w:top w:val="none" w:sz="0" w:space="0" w:color="auto"/>
        <w:left w:val="none" w:sz="0" w:space="0" w:color="auto"/>
        <w:bottom w:val="none" w:sz="0" w:space="0" w:color="auto"/>
        <w:right w:val="none" w:sz="0" w:space="0" w:color="auto"/>
      </w:divBdr>
      <w:divsChild>
        <w:div w:id="1695769881">
          <w:marLeft w:val="0"/>
          <w:marRight w:val="0"/>
          <w:marTop w:val="0"/>
          <w:marBottom w:val="0"/>
          <w:divBdr>
            <w:top w:val="none" w:sz="0" w:space="0" w:color="auto"/>
            <w:left w:val="none" w:sz="0" w:space="0" w:color="auto"/>
            <w:bottom w:val="none" w:sz="0" w:space="0" w:color="auto"/>
            <w:right w:val="none" w:sz="0" w:space="0" w:color="auto"/>
          </w:divBdr>
          <w:divsChild>
            <w:div w:id="854656073">
              <w:marLeft w:val="0"/>
              <w:marRight w:val="0"/>
              <w:marTop w:val="0"/>
              <w:marBottom w:val="0"/>
              <w:divBdr>
                <w:top w:val="none" w:sz="0" w:space="0" w:color="auto"/>
                <w:left w:val="none" w:sz="0" w:space="0" w:color="auto"/>
                <w:bottom w:val="none" w:sz="0" w:space="0" w:color="auto"/>
                <w:right w:val="none" w:sz="0" w:space="0" w:color="auto"/>
              </w:divBdr>
              <w:divsChild>
                <w:div w:id="1950428915">
                  <w:marLeft w:val="0"/>
                  <w:marRight w:val="0"/>
                  <w:marTop w:val="0"/>
                  <w:marBottom w:val="0"/>
                  <w:divBdr>
                    <w:top w:val="none" w:sz="0" w:space="0" w:color="auto"/>
                    <w:left w:val="none" w:sz="0" w:space="0" w:color="auto"/>
                    <w:bottom w:val="none" w:sz="0" w:space="0" w:color="auto"/>
                    <w:right w:val="none" w:sz="0" w:space="0" w:color="auto"/>
                  </w:divBdr>
                  <w:divsChild>
                    <w:div w:id="622927987">
                      <w:marLeft w:val="0"/>
                      <w:marRight w:val="0"/>
                      <w:marTop w:val="0"/>
                      <w:marBottom w:val="0"/>
                      <w:divBdr>
                        <w:top w:val="none" w:sz="0" w:space="0" w:color="auto"/>
                        <w:left w:val="none" w:sz="0" w:space="0" w:color="auto"/>
                        <w:bottom w:val="none" w:sz="0" w:space="0" w:color="auto"/>
                        <w:right w:val="none" w:sz="0" w:space="0" w:color="auto"/>
                      </w:divBdr>
                      <w:divsChild>
                        <w:div w:id="913197953">
                          <w:marLeft w:val="0"/>
                          <w:marRight w:val="0"/>
                          <w:marTop w:val="0"/>
                          <w:marBottom w:val="0"/>
                          <w:divBdr>
                            <w:top w:val="none" w:sz="0" w:space="0" w:color="auto"/>
                            <w:left w:val="none" w:sz="0" w:space="0" w:color="auto"/>
                            <w:bottom w:val="none" w:sz="0" w:space="0" w:color="auto"/>
                            <w:right w:val="none" w:sz="0" w:space="0" w:color="auto"/>
                          </w:divBdr>
                          <w:divsChild>
                            <w:div w:id="178928919">
                              <w:marLeft w:val="0"/>
                              <w:marRight w:val="0"/>
                              <w:marTop w:val="0"/>
                              <w:marBottom w:val="0"/>
                              <w:divBdr>
                                <w:top w:val="none" w:sz="0" w:space="0" w:color="auto"/>
                                <w:left w:val="none" w:sz="0" w:space="0" w:color="auto"/>
                                <w:bottom w:val="none" w:sz="0" w:space="0" w:color="auto"/>
                                <w:right w:val="none" w:sz="0" w:space="0" w:color="auto"/>
                              </w:divBdr>
                              <w:divsChild>
                                <w:div w:id="1440299753">
                                  <w:marLeft w:val="0"/>
                                  <w:marRight w:val="0"/>
                                  <w:marTop w:val="0"/>
                                  <w:marBottom w:val="0"/>
                                  <w:divBdr>
                                    <w:top w:val="none" w:sz="0" w:space="0" w:color="auto"/>
                                    <w:left w:val="none" w:sz="0" w:space="0" w:color="auto"/>
                                    <w:bottom w:val="none" w:sz="0" w:space="0" w:color="auto"/>
                                    <w:right w:val="none" w:sz="0" w:space="0" w:color="auto"/>
                                  </w:divBdr>
                                  <w:divsChild>
                                    <w:div w:id="19278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262259">
      <w:bodyDiv w:val="1"/>
      <w:marLeft w:val="0"/>
      <w:marRight w:val="0"/>
      <w:marTop w:val="0"/>
      <w:marBottom w:val="0"/>
      <w:divBdr>
        <w:top w:val="none" w:sz="0" w:space="0" w:color="auto"/>
        <w:left w:val="none" w:sz="0" w:space="0" w:color="auto"/>
        <w:bottom w:val="none" w:sz="0" w:space="0" w:color="auto"/>
        <w:right w:val="none" w:sz="0" w:space="0" w:color="auto"/>
      </w:divBdr>
    </w:div>
    <w:div w:id="544676739">
      <w:bodyDiv w:val="1"/>
      <w:marLeft w:val="0"/>
      <w:marRight w:val="0"/>
      <w:marTop w:val="0"/>
      <w:marBottom w:val="0"/>
      <w:divBdr>
        <w:top w:val="none" w:sz="0" w:space="0" w:color="auto"/>
        <w:left w:val="none" w:sz="0" w:space="0" w:color="auto"/>
        <w:bottom w:val="none" w:sz="0" w:space="0" w:color="auto"/>
        <w:right w:val="none" w:sz="0" w:space="0" w:color="auto"/>
      </w:divBdr>
    </w:div>
    <w:div w:id="583416847">
      <w:bodyDiv w:val="1"/>
      <w:marLeft w:val="0"/>
      <w:marRight w:val="0"/>
      <w:marTop w:val="0"/>
      <w:marBottom w:val="0"/>
      <w:divBdr>
        <w:top w:val="none" w:sz="0" w:space="0" w:color="auto"/>
        <w:left w:val="none" w:sz="0" w:space="0" w:color="auto"/>
        <w:bottom w:val="none" w:sz="0" w:space="0" w:color="auto"/>
        <w:right w:val="none" w:sz="0" w:space="0" w:color="auto"/>
      </w:divBdr>
    </w:div>
    <w:div w:id="633950349">
      <w:bodyDiv w:val="1"/>
      <w:marLeft w:val="0"/>
      <w:marRight w:val="0"/>
      <w:marTop w:val="0"/>
      <w:marBottom w:val="0"/>
      <w:divBdr>
        <w:top w:val="none" w:sz="0" w:space="0" w:color="auto"/>
        <w:left w:val="none" w:sz="0" w:space="0" w:color="auto"/>
        <w:bottom w:val="none" w:sz="0" w:space="0" w:color="auto"/>
        <w:right w:val="none" w:sz="0" w:space="0" w:color="auto"/>
      </w:divBdr>
    </w:div>
    <w:div w:id="642471733">
      <w:bodyDiv w:val="1"/>
      <w:marLeft w:val="0"/>
      <w:marRight w:val="0"/>
      <w:marTop w:val="0"/>
      <w:marBottom w:val="0"/>
      <w:divBdr>
        <w:top w:val="none" w:sz="0" w:space="0" w:color="auto"/>
        <w:left w:val="none" w:sz="0" w:space="0" w:color="auto"/>
        <w:bottom w:val="none" w:sz="0" w:space="0" w:color="auto"/>
        <w:right w:val="none" w:sz="0" w:space="0" w:color="auto"/>
      </w:divBdr>
    </w:div>
    <w:div w:id="744686487">
      <w:bodyDiv w:val="1"/>
      <w:marLeft w:val="0"/>
      <w:marRight w:val="0"/>
      <w:marTop w:val="0"/>
      <w:marBottom w:val="0"/>
      <w:divBdr>
        <w:top w:val="none" w:sz="0" w:space="0" w:color="auto"/>
        <w:left w:val="none" w:sz="0" w:space="0" w:color="auto"/>
        <w:bottom w:val="none" w:sz="0" w:space="0" w:color="auto"/>
        <w:right w:val="none" w:sz="0" w:space="0" w:color="auto"/>
      </w:divBdr>
    </w:div>
    <w:div w:id="750811290">
      <w:bodyDiv w:val="1"/>
      <w:marLeft w:val="0"/>
      <w:marRight w:val="0"/>
      <w:marTop w:val="0"/>
      <w:marBottom w:val="0"/>
      <w:divBdr>
        <w:top w:val="none" w:sz="0" w:space="0" w:color="auto"/>
        <w:left w:val="none" w:sz="0" w:space="0" w:color="auto"/>
        <w:bottom w:val="none" w:sz="0" w:space="0" w:color="auto"/>
        <w:right w:val="none" w:sz="0" w:space="0" w:color="auto"/>
      </w:divBdr>
    </w:div>
    <w:div w:id="801732162">
      <w:bodyDiv w:val="1"/>
      <w:marLeft w:val="0"/>
      <w:marRight w:val="0"/>
      <w:marTop w:val="0"/>
      <w:marBottom w:val="0"/>
      <w:divBdr>
        <w:top w:val="none" w:sz="0" w:space="0" w:color="auto"/>
        <w:left w:val="none" w:sz="0" w:space="0" w:color="auto"/>
        <w:bottom w:val="none" w:sz="0" w:space="0" w:color="auto"/>
        <w:right w:val="none" w:sz="0" w:space="0" w:color="auto"/>
      </w:divBdr>
    </w:div>
    <w:div w:id="972448716">
      <w:bodyDiv w:val="1"/>
      <w:marLeft w:val="0"/>
      <w:marRight w:val="0"/>
      <w:marTop w:val="0"/>
      <w:marBottom w:val="0"/>
      <w:divBdr>
        <w:top w:val="none" w:sz="0" w:space="0" w:color="auto"/>
        <w:left w:val="none" w:sz="0" w:space="0" w:color="auto"/>
        <w:bottom w:val="none" w:sz="0" w:space="0" w:color="auto"/>
        <w:right w:val="none" w:sz="0" w:space="0" w:color="auto"/>
      </w:divBdr>
    </w:div>
    <w:div w:id="1093935336">
      <w:bodyDiv w:val="1"/>
      <w:marLeft w:val="0"/>
      <w:marRight w:val="0"/>
      <w:marTop w:val="0"/>
      <w:marBottom w:val="0"/>
      <w:divBdr>
        <w:top w:val="none" w:sz="0" w:space="0" w:color="auto"/>
        <w:left w:val="none" w:sz="0" w:space="0" w:color="auto"/>
        <w:bottom w:val="none" w:sz="0" w:space="0" w:color="auto"/>
        <w:right w:val="none" w:sz="0" w:space="0" w:color="auto"/>
      </w:divBdr>
    </w:div>
    <w:div w:id="1104959591">
      <w:bodyDiv w:val="1"/>
      <w:marLeft w:val="0"/>
      <w:marRight w:val="0"/>
      <w:marTop w:val="0"/>
      <w:marBottom w:val="0"/>
      <w:divBdr>
        <w:top w:val="none" w:sz="0" w:space="0" w:color="auto"/>
        <w:left w:val="none" w:sz="0" w:space="0" w:color="auto"/>
        <w:bottom w:val="none" w:sz="0" w:space="0" w:color="auto"/>
        <w:right w:val="none" w:sz="0" w:space="0" w:color="auto"/>
      </w:divBdr>
    </w:div>
    <w:div w:id="1174612002">
      <w:bodyDiv w:val="1"/>
      <w:marLeft w:val="0"/>
      <w:marRight w:val="0"/>
      <w:marTop w:val="0"/>
      <w:marBottom w:val="0"/>
      <w:divBdr>
        <w:top w:val="none" w:sz="0" w:space="0" w:color="auto"/>
        <w:left w:val="none" w:sz="0" w:space="0" w:color="auto"/>
        <w:bottom w:val="none" w:sz="0" w:space="0" w:color="auto"/>
        <w:right w:val="none" w:sz="0" w:space="0" w:color="auto"/>
      </w:divBdr>
      <w:divsChild>
        <w:div w:id="235019968">
          <w:marLeft w:val="0"/>
          <w:marRight w:val="0"/>
          <w:marTop w:val="0"/>
          <w:marBottom w:val="0"/>
          <w:divBdr>
            <w:top w:val="none" w:sz="0" w:space="0" w:color="auto"/>
            <w:left w:val="none" w:sz="0" w:space="0" w:color="auto"/>
            <w:bottom w:val="none" w:sz="0" w:space="0" w:color="auto"/>
            <w:right w:val="none" w:sz="0" w:space="0" w:color="auto"/>
          </w:divBdr>
          <w:divsChild>
            <w:div w:id="9344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33219">
      <w:bodyDiv w:val="1"/>
      <w:marLeft w:val="0"/>
      <w:marRight w:val="0"/>
      <w:marTop w:val="0"/>
      <w:marBottom w:val="0"/>
      <w:divBdr>
        <w:top w:val="none" w:sz="0" w:space="0" w:color="auto"/>
        <w:left w:val="none" w:sz="0" w:space="0" w:color="auto"/>
        <w:bottom w:val="none" w:sz="0" w:space="0" w:color="auto"/>
        <w:right w:val="none" w:sz="0" w:space="0" w:color="auto"/>
      </w:divBdr>
    </w:div>
    <w:div w:id="1188107410">
      <w:bodyDiv w:val="1"/>
      <w:marLeft w:val="0"/>
      <w:marRight w:val="0"/>
      <w:marTop w:val="0"/>
      <w:marBottom w:val="0"/>
      <w:divBdr>
        <w:top w:val="none" w:sz="0" w:space="0" w:color="auto"/>
        <w:left w:val="none" w:sz="0" w:space="0" w:color="auto"/>
        <w:bottom w:val="none" w:sz="0" w:space="0" w:color="auto"/>
        <w:right w:val="none" w:sz="0" w:space="0" w:color="auto"/>
      </w:divBdr>
    </w:div>
    <w:div w:id="1206915446">
      <w:bodyDiv w:val="1"/>
      <w:marLeft w:val="0"/>
      <w:marRight w:val="0"/>
      <w:marTop w:val="0"/>
      <w:marBottom w:val="0"/>
      <w:divBdr>
        <w:top w:val="none" w:sz="0" w:space="0" w:color="auto"/>
        <w:left w:val="none" w:sz="0" w:space="0" w:color="auto"/>
        <w:bottom w:val="none" w:sz="0" w:space="0" w:color="auto"/>
        <w:right w:val="none" w:sz="0" w:space="0" w:color="auto"/>
      </w:divBdr>
    </w:div>
    <w:div w:id="1243905074">
      <w:bodyDiv w:val="1"/>
      <w:marLeft w:val="0"/>
      <w:marRight w:val="0"/>
      <w:marTop w:val="0"/>
      <w:marBottom w:val="0"/>
      <w:divBdr>
        <w:top w:val="none" w:sz="0" w:space="0" w:color="auto"/>
        <w:left w:val="none" w:sz="0" w:space="0" w:color="auto"/>
        <w:bottom w:val="none" w:sz="0" w:space="0" w:color="auto"/>
        <w:right w:val="none" w:sz="0" w:space="0" w:color="auto"/>
      </w:divBdr>
    </w:div>
    <w:div w:id="1312253110">
      <w:bodyDiv w:val="1"/>
      <w:marLeft w:val="0"/>
      <w:marRight w:val="0"/>
      <w:marTop w:val="0"/>
      <w:marBottom w:val="0"/>
      <w:divBdr>
        <w:top w:val="none" w:sz="0" w:space="0" w:color="auto"/>
        <w:left w:val="none" w:sz="0" w:space="0" w:color="auto"/>
        <w:bottom w:val="none" w:sz="0" w:space="0" w:color="auto"/>
        <w:right w:val="none" w:sz="0" w:space="0" w:color="auto"/>
      </w:divBdr>
    </w:div>
    <w:div w:id="1410612869">
      <w:bodyDiv w:val="1"/>
      <w:marLeft w:val="0"/>
      <w:marRight w:val="0"/>
      <w:marTop w:val="0"/>
      <w:marBottom w:val="0"/>
      <w:divBdr>
        <w:top w:val="none" w:sz="0" w:space="0" w:color="auto"/>
        <w:left w:val="none" w:sz="0" w:space="0" w:color="auto"/>
        <w:bottom w:val="none" w:sz="0" w:space="0" w:color="auto"/>
        <w:right w:val="none" w:sz="0" w:space="0" w:color="auto"/>
      </w:divBdr>
    </w:div>
    <w:div w:id="1426072663">
      <w:bodyDiv w:val="1"/>
      <w:marLeft w:val="0"/>
      <w:marRight w:val="0"/>
      <w:marTop w:val="0"/>
      <w:marBottom w:val="0"/>
      <w:divBdr>
        <w:top w:val="none" w:sz="0" w:space="0" w:color="auto"/>
        <w:left w:val="none" w:sz="0" w:space="0" w:color="auto"/>
        <w:bottom w:val="none" w:sz="0" w:space="0" w:color="auto"/>
        <w:right w:val="none" w:sz="0" w:space="0" w:color="auto"/>
      </w:divBdr>
    </w:div>
    <w:div w:id="1427799471">
      <w:bodyDiv w:val="1"/>
      <w:marLeft w:val="0"/>
      <w:marRight w:val="0"/>
      <w:marTop w:val="0"/>
      <w:marBottom w:val="0"/>
      <w:divBdr>
        <w:top w:val="none" w:sz="0" w:space="0" w:color="auto"/>
        <w:left w:val="none" w:sz="0" w:space="0" w:color="auto"/>
        <w:bottom w:val="none" w:sz="0" w:space="0" w:color="auto"/>
        <w:right w:val="none" w:sz="0" w:space="0" w:color="auto"/>
      </w:divBdr>
    </w:div>
    <w:div w:id="1487933398">
      <w:bodyDiv w:val="1"/>
      <w:marLeft w:val="0"/>
      <w:marRight w:val="0"/>
      <w:marTop w:val="0"/>
      <w:marBottom w:val="0"/>
      <w:divBdr>
        <w:top w:val="none" w:sz="0" w:space="0" w:color="auto"/>
        <w:left w:val="none" w:sz="0" w:space="0" w:color="auto"/>
        <w:bottom w:val="none" w:sz="0" w:space="0" w:color="auto"/>
        <w:right w:val="none" w:sz="0" w:space="0" w:color="auto"/>
      </w:divBdr>
    </w:div>
    <w:div w:id="1533492779">
      <w:bodyDiv w:val="1"/>
      <w:marLeft w:val="0"/>
      <w:marRight w:val="0"/>
      <w:marTop w:val="0"/>
      <w:marBottom w:val="0"/>
      <w:divBdr>
        <w:top w:val="none" w:sz="0" w:space="0" w:color="auto"/>
        <w:left w:val="none" w:sz="0" w:space="0" w:color="auto"/>
        <w:bottom w:val="none" w:sz="0" w:space="0" w:color="auto"/>
        <w:right w:val="none" w:sz="0" w:space="0" w:color="auto"/>
      </w:divBdr>
    </w:div>
    <w:div w:id="1589730809">
      <w:bodyDiv w:val="1"/>
      <w:marLeft w:val="0"/>
      <w:marRight w:val="0"/>
      <w:marTop w:val="0"/>
      <w:marBottom w:val="0"/>
      <w:divBdr>
        <w:top w:val="none" w:sz="0" w:space="0" w:color="auto"/>
        <w:left w:val="none" w:sz="0" w:space="0" w:color="auto"/>
        <w:bottom w:val="none" w:sz="0" w:space="0" w:color="auto"/>
        <w:right w:val="none" w:sz="0" w:space="0" w:color="auto"/>
      </w:divBdr>
      <w:divsChild>
        <w:div w:id="1819803797">
          <w:marLeft w:val="0"/>
          <w:marRight w:val="0"/>
          <w:marTop w:val="0"/>
          <w:marBottom w:val="0"/>
          <w:divBdr>
            <w:top w:val="none" w:sz="0" w:space="0" w:color="auto"/>
            <w:left w:val="none" w:sz="0" w:space="0" w:color="auto"/>
            <w:bottom w:val="none" w:sz="0" w:space="0" w:color="auto"/>
            <w:right w:val="none" w:sz="0" w:space="0" w:color="auto"/>
          </w:divBdr>
          <w:divsChild>
            <w:div w:id="509417593">
              <w:marLeft w:val="0"/>
              <w:marRight w:val="0"/>
              <w:marTop w:val="0"/>
              <w:marBottom w:val="0"/>
              <w:divBdr>
                <w:top w:val="none" w:sz="0" w:space="0" w:color="auto"/>
                <w:left w:val="none" w:sz="0" w:space="0" w:color="auto"/>
                <w:bottom w:val="none" w:sz="0" w:space="0" w:color="auto"/>
                <w:right w:val="none" w:sz="0" w:space="0" w:color="auto"/>
              </w:divBdr>
              <w:divsChild>
                <w:div w:id="993220888">
                  <w:marLeft w:val="0"/>
                  <w:marRight w:val="0"/>
                  <w:marTop w:val="0"/>
                  <w:marBottom w:val="0"/>
                  <w:divBdr>
                    <w:top w:val="none" w:sz="0" w:space="0" w:color="auto"/>
                    <w:left w:val="none" w:sz="0" w:space="0" w:color="auto"/>
                    <w:bottom w:val="none" w:sz="0" w:space="0" w:color="auto"/>
                    <w:right w:val="none" w:sz="0" w:space="0" w:color="auto"/>
                  </w:divBdr>
                  <w:divsChild>
                    <w:div w:id="1797867953">
                      <w:marLeft w:val="0"/>
                      <w:marRight w:val="0"/>
                      <w:marTop w:val="0"/>
                      <w:marBottom w:val="0"/>
                      <w:divBdr>
                        <w:top w:val="none" w:sz="0" w:space="0" w:color="auto"/>
                        <w:left w:val="none" w:sz="0" w:space="0" w:color="auto"/>
                        <w:bottom w:val="none" w:sz="0" w:space="0" w:color="auto"/>
                        <w:right w:val="none" w:sz="0" w:space="0" w:color="auto"/>
                      </w:divBdr>
                      <w:divsChild>
                        <w:div w:id="282618567">
                          <w:marLeft w:val="0"/>
                          <w:marRight w:val="0"/>
                          <w:marTop w:val="0"/>
                          <w:marBottom w:val="0"/>
                          <w:divBdr>
                            <w:top w:val="none" w:sz="0" w:space="0" w:color="auto"/>
                            <w:left w:val="none" w:sz="0" w:space="0" w:color="auto"/>
                            <w:bottom w:val="none" w:sz="0" w:space="0" w:color="auto"/>
                            <w:right w:val="none" w:sz="0" w:space="0" w:color="auto"/>
                          </w:divBdr>
                          <w:divsChild>
                            <w:div w:id="64959806">
                              <w:marLeft w:val="0"/>
                              <w:marRight w:val="0"/>
                              <w:marTop w:val="0"/>
                              <w:marBottom w:val="0"/>
                              <w:divBdr>
                                <w:top w:val="none" w:sz="0" w:space="0" w:color="auto"/>
                                <w:left w:val="none" w:sz="0" w:space="0" w:color="auto"/>
                                <w:bottom w:val="none" w:sz="0" w:space="0" w:color="auto"/>
                                <w:right w:val="none" w:sz="0" w:space="0" w:color="auto"/>
                              </w:divBdr>
                              <w:divsChild>
                                <w:div w:id="70854212">
                                  <w:marLeft w:val="0"/>
                                  <w:marRight w:val="0"/>
                                  <w:marTop w:val="0"/>
                                  <w:marBottom w:val="0"/>
                                  <w:divBdr>
                                    <w:top w:val="none" w:sz="0" w:space="0" w:color="auto"/>
                                    <w:left w:val="none" w:sz="0" w:space="0" w:color="auto"/>
                                    <w:bottom w:val="none" w:sz="0" w:space="0" w:color="auto"/>
                                    <w:right w:val="none" w:sz="0" w:space="0" w:color="auto"/>
                                  </w:divBdr>
                                  <w:divsChild>
                                    <w:div w:id="13617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227633">
      <w:bodyDiv w:val="1"/>
      <w:marLeft w:val="0"/>
      <w:marRight w:val="0"/>
      <w:marTop w:val="0"/>
      <w:marBottom w:val="0"/>
      <w:divBdr>
        <w:top w:val="none" w:sz="0" w:space="0" w:color="auto"/>
        <w:left w:val="none" w:sz="0" w:space="0" w:color="auto"/>
        <w:bottom w:val="none" w:sz="0" w:space="0" w:color="auto"/>
        <w:right w:val="none" w:sz="0" w:space="0" w:color="auto"/>
      </w:divBdr>
    </w:div>
    <w:div w:id="1769352982">
      <w:bodyDiv w:val="1"/>
      <w:marLeft w:val="0"/>
      <w:marRight w:val="0"/>
      <w:marTop w:val="0"/>
      <w:marBottom w:val="0"/>
      <w:divBdr>
        <w:top w:val="none" w:sz="0" w:space="0" w:color="auto"/>
        <w:left w:val="none" w:sz="0" w:space="0" w:color="auto"/>
        <w:bottom w:val="none" w:sz="0" w:space="0" w:color="auto"/>
        <w:right w:val="none" w:sz="0" w:space="0" w:color="auto"/>
      </w:divBdr>
    </w:div>
    <w:div w:id="1862354301">
      <w:bodyDiv w:val="1"/>
      <w:marLeft w:val="0"/>
      <w:marRight w:val="0"/>
      <w:marTop w:val="0"/>
      <w:marBottom w:val="0"/>
      <w:divBdr>
        <w:top w:val="none" w:sz="0" w:space="0" w:color="auto"/>
        <w:left w:val="none" w:sz="0" w:space="0" w:color="auto"/>
        <w:bottom w:val="none" w:sz="0" w:space="0" w:color="auto"/>
        <w:right w:val="none" w:sz="0" w:space="0" w:color="auto"/>
      </w:divBdr>
    </w:div>
    <w:div w:id="1864397084">
      <w:bodyDiv w:val="1"/>
      <w:marLeft w:val="0"/>
      <w:marRight w:val="0"/>
      <w:marTop w:val="0"/>
      <w:marBottom w:val="0"/>
      <w:divBdr>
        <w:top w:val="none" w:sz="0" w:space="0" w:color="auto"/>
        <w:left w:val="none" w:sz="0" w:space="0" w:color="auto"/>
        <w:bottom w:val="none" w:sz="0" w:space="0" w:color="auto"/>
        <w:right w:val="none" w:sz="0" w:space="0" w:color="auto"/>
      </w:divBdr>
    </w:div>
    <w:div w:id="1897737881">
      <w:bodyDiv w:val="1"/>
      <w:marLeft w:val="0"/>
      <w:marRight w:val="0"/>
      <w:marTop w:val="0"/>
      <w:marBottom w:val="0"/>
      <w:divBdr>
        <w:top w:val="none" w:sz="0" w:space="0" w:color="auto"/>
        <w:left w:val="none" w:sz="0" w:space="0" w:color="auto"/>
        <w:bottom w:val="none" w:sz="0" w:space="0" w:color="auto"/>
        <w:right w:val="none" w:sz="0" w:space="0" w:color="auto"/>
      </w:divBdr>
    </w:div>
    <w:div w:id="1934430191">
      <w:bodyDiv w:val="1"/>
      <w:marLeft w:val="0"/>
      <w:marRight w:val="0"/>
      <w:marTop w:val="0"/>
      <w:marBottom w:val="0"/>
      <w:divBdr>
        <w:top w:val="none" w:sz="0" w:space="0" w:color="auto"/>
        <w:left w:val="none" w:sz="0" w:space="0" w:color="auto"/>
        <w:bottom w:val="none" w:sz="0" w:space="0" w:color="auto"/>
        <w:right w:val="none" w:sz="0" w:space="0" w:color="auto"/>
      </w:divBdr>
    </w:div>
    <w:div w:id="2073771878">
      <w:bodyDiv w:val="1"/>
      <w:marLeft w:val="0"/>
      <w:marRight w:val="0"/>
      <w:marTop w:val="0"/>
      <w:marBottom w:val="0"/>
      <w:divBdr>
        <w:top w:val="none" w:sz="0" w:space="0" w:color="auto"/>
        <w:left w:val="none" w:sz="0" w:space="0" w:color="auto"/>
        <w:bottom w:val="none" w:sz="0" w:space="0" w:color="auto"/>
        <w:right w:val="none" w:sz="0" w:space="0" w:color="auto"/>
      </w:divBdr>
    </w:div>
    <w:div w:id="2077047683">
      <w:bodyDiv w:val="1"/>
      <w:marLeft w:val="0"/>
      <w:marRight w:val="0"/>
      <w:marTop w:val="0"/>
      <w:marBottom w:val="0"/>
      <w:divBdr>
        <w:top w:val="none" w:sz="0" w:space="0" w:color="auto"/>
        <w:left w:val="none" w:sz="0" w:space="0" w:color="auto"/>
        <w:bottom w:val="none" w:sz="0" w:space="0" w:color="auto"/>
        <w:right w:val="none" w:sz="0" w:space="0" w:color="auto"/>
      </w:divBdr>
    </w:div>
    <w:div w:id="2124886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si" TargetMode="External"/><Relationship Id="rId17" Type="http://schemas.openxmlformats.org/officeDocument/2006/relationships/footer" Target="footer4.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si" TargetMode="Externa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yperlink" Target="http://s.si" TargetMode="External"/><Relationship Id="rId23" Type="http://schemas.openxmlformats.org/officeDocument/2006/relationships/image" Target="media/image6.png"/><Relationship Id="rId28" Type="http://schemas.openxmlformats.org/officeDocument/2006/relationships/image" Target="media/image11.jpg"/><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oVqNxxyMQKte5BQJShzq4ddww==">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9A7074-1D08-4CE6-B140-9CEB0D813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9360</TotalTime>
  <Pages>93</Pages>
  <Words>37258</Words>
  <Characters>212372</Characters>
  <Application>Microsoft Office Word</Application>
  <DocSecurity>0</DocSecurity>
  <Lines>1769</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Nabigha Muhana Z</dc:creator>
  <cp:lastModifiedBy>Rahadian Febrianto</cp:lastModifiedBy>
  <cp:revision>46</cp:revision>
  <dcterms:created xsi:type="dcterms:W3CDTF">2026-09-02T15:34:00Z</dcterms:created>
  <dcterms:modified xsi:type="dcterms:W3CDTF">2026-10-09T08:08:00Z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26a6ae74-5b1b-312f-abf4-302343335a1c</vt:lpwstr>
  </property>
  <property fmtid="{D5CDD505-2E9C-101B-9397-08002B2CF9AE}" pid="24" name="Mendeley Citation Style_1">
    <vt:lpwstr>http://www.zotero.org/styles/apa</vt:lpwstr>
  </property>
</Properties>
</file>