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(80), Longitude DD (1)</w:t>
        <w:br/>
        <w:t xml:space="preserve">Titik 2: Latitude DD (80), Longitude DD (1.001)</w:t>
        <w:br/>
        <w:t xml:space="preserve">Titik 3: Latitude DD (80.001), Longitude DD (1.001)</w:t>
        <w:br/>
        <w:t xml:space="preserve">Titik 4: Latitude DD (80.001), Longitude DD (1)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