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Embodied in timeless design, the Lab Diamond Classic 4-Claw Tennis Bracelet rests seamlessly on the wrist, featuring a fluid silhouette and discreet custom clasp for all-day comfort. Available in white gold for classic elegance, yellow gold for a modern statement, or rose gold to elevate your special-occasion jewellery collection.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