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 Document</w:t>
      </w:r>
    </w:p>
    <w:p>
      <w:r>
        <w:t>This is a test DOCX file used for testing the DocxLoader implementation. It contains multiple paragraphs to verify paragraph extraction works correctly.</w:t>
      </w:r>
    </w:p>
    <w:p>
      <w:r>
        <w:t>Here is the second paragraph. It has different content to test that multiple paragraphs are properly extracted and separated.</w:t>
      </w:r>
    </w:p>
    <w:p>
      <w:pPr>
        <w:pStyle w:val="Heading1"/>
      </w:pPr>
      <w:r>
        <w:t>Section 2</w:t>
      </w:r>
    </w:p>
    <w:p>
      <w:r>
        <w:t>This paragraph is under Section 2. It tests header handling and paragraph ordering in DOCX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