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1133.8582677165355"/>
        <w:jc w:val="center"/>
        <w:rPr/>
      </w:pPr>
      <w:bookmarkStart w:colFirst="0" w:colLast="0" w:name="_3a9uiquk2826" w:id="0"/>
      <w:bookmarkEnd w:id="0"/>
      <w:r w:rsidDel="00000000" w:rsidR="00000000" w:rsidRPr="00000000">
        <w:rPr>
          <w:rtl w:val="0"/>
        </w:rPr>
        <w:t xml:space="preserve">Software-Qualitätssicherung im Projekt “Rat um Rad” </w:t>
      </w:r>
    </w:p>
    <w:p w:rsidR="00000000" w:rsidDel="00000000" w:rsidP="00000000" w:rsidRDefault="00000000" w:rsidRPr="00000000" w14:paraId="00000002">
      <w:pPr>
        <w:pStyle w:val="Heading4"/>
        <w:spacing w:line="276" w:lineRule="auto"/>
        <w:rPr>
          <w:u w:val="single"/>
        </w:rPr>
      </w:pPr>
      <w:bookmarkStart w:colFirst="0" w:colLast="0" w:name="_5e4pi1w4uhes" w:id="1"/>
      <w:bookmarkEnd w:id="1"/>
      <w:r w:rsidDel="00000000" w:rsidR="00000000" w:rsidRPr="00000000">
        <w:rPr>
          <w:u w:val="single"/>
          <w:rtl w:val="0"/>
        </w:rPr>
        <w:t xml:space="preserve">Einführung</w:t>
      </w:r>
    </w:p>
    <w:p w:rsidR="00000000" w:rsidDel="00000000" w:rsidP="00000000" w:rsidRDefault="00000000" w:rsidRPr="00000000" w14:paraId="00000003">
      <w:pPr>
        <w:spacing w:line="276" w:lineRule="auto"/>
        <w:rPr/>
      </w:pPr>
      <w:r w:rsidDel="00000000" w:rsidR="00000000" w:rsidRPr="00000000">
        <w:rPr>
          <w:rtl w:val="0"/>
        </w:rPr>
        <w:t xml:space="preserve">Dieses Dokument ist ein Leitfaden und Nachschlagewerk für das Qualitätsmanagement- und sicherungsmaßnahmen im Projekt “Rat und Rad”, welche von der Gruppe ProgRadler, bestehend aus Jonah Sebright, Yaowen Rui, Rahel Kempf und Emanuele Tirendi. Qualitätssicherung ist nicht nur für kurzfristige Aspekte wichtig, wie z.B. um den Code lesbarer zu machen und die Fehlerfindung zu vereinfachen. Es hat auch wichtige langfristige Gesichtspunkte, welche von einer hervorragenden Qualitätssicherung profitieren. Code muss Wartungs-Geeignet und die Klassen- und Methoden-Struktur muss zielorientiert und einfach veränderbar geschrieben werden, wobei für letzteres u.A. auch die lines of code per method wichtige Informationen liefern kann. Vor allem ist aber wichtig, dass Qualitätssicherung auch messbar definiert ist, um ihre Ausführung zu gewährleisten.</w:t>
      </w:r>
      <w:r w:rsidDel="00000000" w:rsidR="00000000" w:rsidRPr="00000000">
        <w:rPr>
          <w:rtl w:val="0"/>
        </w:rPr>
      </w:r>
    </w:p>
    <w:p w:rsidR="00000000" w:rsidDel="00000000" w:rsidP="00000000" w:rsidRDefault="00000000" w:rsidRPr="00000000" w14:paraId="00000004">
      <w:pPr>
        <w:pStyle w:val="Heading4"/>
        <w:spacing w:line="276" w:lineRule="auto"/>
        <w:rPr/>
      </w:pPr>
      <w:bookmarkStart w:colFirst="0" w:colLast="0" w:name="_co6qdki811xn" w:id="2"/>
      <w:bookmarkEnd w:id="2"/>
      <w:r w:rsidDel="00000000" w:rsidR="00000000" w:rsidRPr="00000000">
        <w:rPr>
          <w:sz w:val="22"/>
          <w:szCs w:val="22"/>
          <w:u w:val="single"/>
          <w:rtl w:val="0"/>
        </w:rPr>
        <w:t xml:space="preserve">Merge-Requests sind ein zentraler Punkt in der Qualitätssicherung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Checkliste für Merge-Requests, um eine ausgezeichnete Qualität des Code zu gewährleisten. </w:t>
      </w:r>
    </w:p>
    <w:p w:rsidR="00000000" w:rsidDel="00000000" w:rsidP="00000000" w:rsidRDefault="00000000" w:rsidRPr="00000000" w14:paraId="00000006">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864337" cy="15217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16092"/>
                    <a:stretch>
                      <a:fillRect/>
                    </a:stretch>
                  </pic:blipFill>
                  <pic:spPr>
                    <a:xfrm>
                      <a:off x="0" y="0"/>
                      <a:ext cx="3864337" cy="1521708"/>
                    </a:xfrm>
                    <a:prstGeom prst="rect"/>
                    <a:ln/>
                  </pic:spPr>
                </pic:pic>
              </a:graphicData>
            </a:graphic>
          </wp:anchor>
        </w:drawing>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pPr>
      <w:r w:rsidDel="00000000" w:rsidR="00000000" w:rsidRPr="00000000">
        <w:rPr>
          <w:rtl w:val="0"/>
        </w:rPr>
        <w:t xml:space="preserve">Die Dokumentation mittels Javadoc erfolgt nach den üblichen Javadoc Konventionen.</w:t>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tl w:val="0"/>
        </w:rPr>
        <w:t xml:space="preserve">Wir befolgen beim Schreiben unseres Codes Konventionen, welche wir in unserem Team festgehalten haben. Dazu gehören auch einige im Google Java Style Guide (https://google.github.io/styleguide/javaguide.html) festgehaltene Konventionen.</w:t>
      </w:r>
      <w:r w:rsidDel="00000000" w:rsidR="00000000" w:rsidRPr="00000000">
        <w:rPr>
          <w:rtl w:val="0"/>
        </w:rPr>
      </w:r>
    </w:p>
    <w:p w:rsidR="00000000" w:rsidDel="00000000" w:rsidP="00000000" w:rsidRDefault="00000000" w:rsidRPr="00000000" w14:paraId="00000013">
      <w:pPr>
        <w:pStyle w:val="Heading4"/>
        <w:spacing w:line="276" w:lineRule="auto"/>
        <w:rPr>
          <w:sz w:val="22"/>
          <w:szCs w:val="22"/>
        </w:rPr>
      </w:pPr>
      <w:bookmarkStart w:colFirst="0" w:colLast="0" w:name="_c7bsf2lb5ahb" w:id="3"/>
      <w:bookmarkEnd w:id="3"/>
      <w:r w:rsidDel="00000000" w:rsidR="00000000" w:rsidRPr="00000000">
        <w:rPr>
          <w:sz w:val="22"/>
          <w:szCs w:val="22"/>
          <w:u w:val="single"/>
          <w:rtl w:val="0"/>
        </w:rPr>
        <w:t xml:space="preserve">Testing</w:t>
      </w:r>
      <w:r w:rsidDel="00000000" w:rsidR="00000000" w:rsidRPr="00000000">
        <w:rPr>
          <w:sz w:val="22"/>
          <w:szCs w:val="22"/>
          <w:rtl w:val="0"/>
        </w:rPr>
        <w:t xml:space="preserve"> </w:t>
      </w:r>
    </w:p>
    <w:p w:rsidR="00000000" w:rsidDel="00000000" w:rsidP="00000000" w:rsidRDefault="00000000" w:rsidRPr="00000000" w14:paraId="00000014">
      <w:pPr>
        <w:spacing w:line="276" w:lineRule="auto"/>
        <w:rPr/>
      </w:pPr>
      <w:r w:rsidDel="00000000" w:rsidR="00000000" w:rsidRPr="00000000">
        <w:rPr>
          <w:rtl w:val="0"/>
        </w:rPr>
        <w:t xml:space="preserve">Es wird angestrebt, alle testbaren Bereiche des Spiels zu testen.</w:t>
      </w:r>
    </w:p>
    <w:p w:rsidR="00000000" w:rsidDel="00000000" w:rsidP="00000000" w:rsidRDefault="00000000" w:rsidRPr="00000000" w14:paraId="00000015">
      <w:pPr>
        <w:spacing w:line="276" w:lineRule="auto"/>
        <w:rPr/>
      </w:pPr>
      <w:r w:rsidDel="00000000" w:rsidR="00000000" w:rsidRPr="00000000">
        <w:rPr>
          <w:rtl w:val="0"/>
        </w:rPr>
        <w:t xml:space="preserve">Während der Entwicklung werden Unit-Tests (mit JUnit) geschrieben, um die einzelnen Methoden möglichst durchgehend zu testen. Nach Abschluss einer Teilaufgabe wird die Funktionalität zudem mit manuell durch die Entwickler getestet (Nach Black- und Whitebox Verfahren). </w:t>
      </w:r>
    </w:p>
    <w:p w:rsidR="00000000" w:rsidDel="00000000" w:rsidP="00000000" w:rsidRDefault="00000000" w:rsidRPr="00000000" w14:paraId="00000016">
      <w:pPr>
        <w:spacing w:line="276" w:lineRule="auto"/>
        <w:rPr>
          <w:sz w:val="18"/>
          <w:szCs w:val="18"/>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rtl w:val="0"/>
        </w:rPr>
        <w:t xml:space="preserve">Ein besonderes Augenmerk werden wir im Zuge des im Meilenstein 4 durchzuführenden Testens einer Komponente unseres Spielesauf den Game-Service legen, da dieser als zentraler Baustein des Spiels, einen Grossteil der Programmlogik mitbestimmt und prägt und dieser sowohl im Client als auch Server (in Form von GameService und GameServiceUtils) besteht. </w:t>
      </w:r>
      <w:r w:rsidDel="00000000" w:rsidR="00000000" w:rsidRPr="00000000">
        <w:rPr>
          <w:rtl w:val="0"/>
        </w:rPr>
      </w:r>
    </w:p>
    <w:p w:rsidR="00000000" w:rsidDel="00000000" w:rsidP="00000000" w:rsidRDefault="00000000" w:rsidRPr="00000000" w14:paraId="00000018">
      <w:pPr>
        <w:pStyle w:val="Heading4"/>
        <w:spacing w:line="276" w:lineRule="auto"/>
        <w:rPr>
          <w:sz w:val="22"/>
          <w:szCs w:val="22"/>
          <w:u w:val="single"/>
        </w:rPr>
      </w:pPr>
      <w:bookmarkStart w:colFirst="0" w:colLast="0" w:name="_xmer7s23of8j" w:id="4"/>
      <w:bookmarkEnd w:id="4"/>
      <w:r w:rsidDel="00000000" w:rsidR="00000000" w:rsidRPr="00000000">
        <w:rPr>
          <w:sz w:val="22"/>
          <w:szCs w:val="22"/>
          <w:u w:val="single"/>
          <w:rtl w:val="0"/>
        </w:rPr>
        <w:t xml:space="preserve">Logging</w:t>
      </w:r>
    </w:p>
    <w:p w:rsidR="00000000" w:rsidDel="00000000" w:rsidP="00000000" w:rsidRDefault="00000000" w:rsidRPr="00000000" w14:paraId="00000019">
      <w:pPr>
        <w:spacing w:line="276" w:lineRule="auto"/>
        <w:rPr/>
      </w:pPr>
      <w:r w:rsidDel="00000000" w:rsidR="00000000" w:rsidRPr="00000000">
        <w:rPr>
          <w:rtl w:val="0"/>
        </w:rPr>
        <w:t xml:space="preserve">Für das Logging verwenden wir Log4j. Prozesse sollen in separaten Logfiles geloggt werden. </w:t>
      </w:r>
    </w:p>
    <w:p w:rsidR="00000000" w:rsidDel="00000000" w:rsidP="00000000" w:rsidRDefault="00000000" w:rsidRPr="00000000" w14:paraId="0000001A">
      <w:pPr>
        <w:spacing w:line="276" w:lineRule="auto"/>
        <w:rPr/>
      </w:pPr>
      <w:r w:rsidDel="00000000" w:rsidR="00000000" w:rsidRPr="00000000">
        <w:rPr>
          <w:rtl w:val="0"/>
        </w:rPr>
        <w:t xml:space="preserve">Zum jetzigen Stand gibt es für das ConnectionHandling (Achievement Ping und Pong) ein eigenes Logfile </w:t>
      </w:r>
      <w:r w:rsidDel="00000000" w:rsidR="00000000" w:rsidRPr="00000000">
        <w:rPr>
          <w:rtl w:val="0"/>
        </w:rPr>
        <w:t xml:space="preserve">(</w:t>
      </w:r>
      <w:r w:rsidDel="00000000" w:rsidR="00000000" w:rsidRPr="00000000">
        <w:rPr>
          <w:rtl w:val="0"/>
        </w:rPr>
        <w:t xml:space="preserve">aktuell als custom Level definiert</w:t>
      </w:r>
      <w:r w:rsidDel="00000000" w:rsidR="00000000" w:rsidRPr="00000000">
        <w:rPr>
          <w:rtl w:val="0"/>
        </w:rPr>
        <w:t xml:space="preserve">*)</w:t>
      </w:r>
      <w:r w:rsidDel="00000000" w:rsidR="00000000" w:rsidRPr="00000000">
        <w:rPr>
          <w:rtl w:val="0"/>
        </w:rPr>
        <w:t xml:space="preserve">. Weitere geloggten Warnungen oder Debugnachrichten werden in einem allgemeinen Logfile geloggt. Zudem </w:t>
      </w:r>
      <w:r w:rsidDel="00000000" w:rsidR="00000000" w:rsidRPr="00000000">
        <w:rPr>
          <w:rtl w:val="0"/>
        </w:rPr>
        <w:t xml:space="preserve">unterscheiden wir zwischen den unterschiedlichen Log4J-Levels</w:t>
      </w:r>
      <w:r w:rsidDel="00000000" w:rsidR="00000000" w:rsidRPr="00000000">
        <w:rPr>
          <w:rtl w:val="0"/>
        </w:rPr>
        <w:t xml:space="preserve"> und geben z.B. Error-Logs zusätzlich in der Commandline aus.</w:t>
      </w:r>
    </w:p>
    <w:p w:rsidR="00000000" w:rsidDel="00000000" w:rsidP="00000000" w:rsidRDefault="00000000" w:rsidRPr="00000000" w14:paraId="0000001B">
      <w:pPr>
        <w:spacing w:line="276" w:lineRule="auto"/>
        <w:rPr>
          <w:sz w:val="18"/>
          <w:szCs w:val="18"/>
        </w:rPr>
      </w:pPr>
      <w:r w:rsidDel="00000000" w:rsidR="00000000" w:rsidRPr="00000000">
        <w:rPr>
          <w:rtl w:val="0"/>
        </w:rPr>
      </w:r>
    </w:p>
    <w:p w:rsidR="00000000" w:rsidDel="00000000" w:rsidP="00000000" w:rsidRDefault="00000000" w:rsidRPr="00000000" w14:paraId="0000001C">
      <w:pPr>
        <w:spacing w:line="276" w:lineRule="auto"/>
        <w:rPr>
          <w:color w:val="ff0000"/>
        </w:rPr>
      </w:pPr>
      <w:r w:rsidDel="00000000" w:rsidR="00000000" w:rsidRPr="00000000">
        <w:rPr>
          <w:rtl w:val="0"/>
        </w:rPr>
        <w:t xml:space="preserve">So soll eine gezielte Fehlersuche in unterschiedlichen Bereichen und von unterschiedlichen Personen (Anwender*innen, Entwickler*innen) ermöglicht werden.</w:t>
      </w:r>
      <w:r w:rsidDel="00000000" w:rsidR="00000000" w:rsidRPr="00000000">
        <w:rPr>
          <w:rtl w:val="0"/>
        </w:rPr>
      </w:r>
    </w:p>
    <w:p w:rsidR="00000000" w:rsidDel="00000000" w:rsidP="00000000" w:rsidRDefault="00000000" w:rsidRPr="00000000" w14:paraId="0000001D">
      <w:pPr>
        <w:spacing w:line="276" w:lineRule="auto"/>
        <w:rPr>
          <w:sz w:val="14"/>
          <w:szCs w:val="14"/>
        </w:rPr>
      </w:pPr>
      <w:r w:rsidDel="00000000" w:rsidR="00000000" w:rsidRPr="00000000">
        <w:rPr>
          <w:rtl w:val="0"/>
        </w:rPr>
      </w:r>
    </w:p>
    <w:p w:rsidR="00000000" w:rsidDel="00000000" w:rsidP="00000000" w:rsidRDefault="00000000" w:rsidRPr="00000000" w14:paraId="0000001E">
      <w:pPr>
        <w:spacing w:line="276" w:lineRule="auto"/>
        <w:rPr>
          <w:sz w:val="22"/>
          <w:szCs w:val="22"/>
        </w:rPr>
      </w:pPr>
      <w:r w:rsidDel="00000000" w:rsidR="00000000" w:rsidRPr="00000000">
        <w:rPr>
          <w:sz w:val="18"/>
          <w:szCs w:val="18"/>
          <w:rtl w:val="0"/>
        </w:rPr>
        <w:t xml:space="preserve">* Es ist zu entscheiden, ob ein custom Level auch in Zukunft verwendet werden soll, oder die Umsetzung durch Marker sinnvoller ist. </w:t>
      </w:r>
      <w:r w:rsidDel="00000000" w:rsidR="00000000" w:rsidRPr="00000000">
        <w:rPr>
          <w:rtl w:val="0"/>
        </w:rPr>
      </w:r>
    </w:p>
    <w:p w:rsidR="00000000" w:rsidDel="00000000" w:rsidP="00000000" w:rsidRDefault="00000000" w:rsidRPr="00000000" w14:paraId="0000001F">
      <w:pPr>
        <w:pStyle w:val="Heading4"/>
        <w:spacing w:line="276" w:lineRule="auto"/>
        <w:rPr>
          <w:sz w:val="22"/>
          <w:szCs w:val="22"/>
          <w:u w:val="single"/>
        </w:rPr>
      </w:pPr>
      <w:bookmarkStart w:colFirst="0" w:colLast="0" w:name="_gr1m0uw6wj87" w:id="5"/>
      <w:bookmarkEnd w:id="5"/>
      <w:r w:rsidDel="00000000" w:rsidR="00000000" w:rsidRPr="00000000">
        <w:rPr>
          <w:sz w:val="22"/>
          <w:szCs w:val="22"/>
          <w:u w:val="single"/>
          <w:rtl w:val="0"/>
        </w:rPr>
        <w:t xml:space="preserve">Teamkultur</w:t>
      </w:r>
    </w:p>
    <w:p w:rsidR="00000000" w:rsidDel="00000000" w:rsidP="00000000" w:rsidRDefault="00000000" w:rsidRPr="00000000" w14:paraId="00000020">
      <w:pPr>
        <w:spacing w:line="276" w:lineRule="auto"/>
        <w:rPr/>
      </w:pPr>
      <w:r w:rsidDel="00000000" w:rsidR="00000000" w:rsidRPr="00000000">
        <w:rPr>
          <w:rtl w:val="0"/>
        </w:rPr>
        <w:t xml:space="preserve">Kommunikation mit Respekt, Fehlertoleranz und gemeinsamer Verantwortung. </w:t>
      </w:r>
    </w:p>
    <w:p w:rsidR="00000000" w:rsidDel="00000000" w:rsidP="00000000" w:rsidRDefault="00000000" w:rsidRPr="00000000" w14:paraId="00000021">
      <w:pPr>
        <w:spacing w:line="276" w:lineRule="auto"/>
        <w:rPr/>
      </w:pPr>
      <w:r w:rsidDel="00000000" w:rsidR="00000000" w:rsidRPr="00000000">
        <w:rPr>
          <w:rtl w:val="0"/>
        </w:rPr>
        <w:t xml:space="preserve">Förderung der Teamkultur durch Pair Programming (mit IntelliJ “Code with Me”) </w:t>
      </w:r>
    </w:p>
    <w:p w:rsidR="00000000" w:rsidDel="00000000" w:rsidP="00000000" w:rsidRDefault="00000000" w:rsidRPr="00000000" w14:paraId="00000022">
      <w:pPr>
        <w:spacing w:line="276" w:lineRule="auto"/>
        <w:rPr/>
      </w:pPr>
      <w:r w:rsidDel="00000000" w:rsidR="00000000" w:rsidRPr="00000000">
        <w:rPr>
          <w:rtl w:val="0"/>
        </w:rPr>
        <w:t xml:space="preserve">Code Reviews zur Qualitätssicherung (z.B. Merge-Requests auf Gitlab reviewen) nach Checkliste aus dem Dokument de06-cs108-FS23-SW_Qualitaetssicherung auf der Seite 36.</w:t>
      </w:r>
    </w:p>
    <w:p w:rsidR="00000000" w:rsidDel="00000000" w:rsidP="00000000" w:rsidRDefault="00000000" w:rsidRPr="00000000" w14:paraId="00000023">
      <w:pPr>
        <w:spacing w:line="276" w:lineRule="auto"/>
        <w:rPr/>
      </w:pPr>
      <w:r w:rsidDel="00000000" w:rsidR="00000000" w:rsidRPr="00000000">
        <w:rPr>
          <w:rFonts w:ascii="Arial Unicode MS" w:cs="Arial Unicode MS" w:eastAsia="Arial Unicode MS" w:hAnsi="Arial Unicode MS"/>
          <w:rtl w:val="0"/>
        </w:rPr>
        <w:t xml:space="preserve">Definierte Prozesse (Regelmässige Sitzungen, Zeitplan, Aufgabenteilung → Projektplan, Tagebuch) </w:t>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Bug Reports</w:t>
      </w:r>
      <w:r w:rsidDel="00000000" w:rsidR="00000000" w:rsidRPr="00000000">
        <w:rPr>
          <w:rtl w:val="0"/>
        </w:rPr>
        <w:t xml:space="preserve">: Falls Bugs während des Code Review oder während des Ausprobierens auffallen. </w:t>
      </w:r>
      <w:r w:rsidDel="00000000" w:rsidR="00000000" w:rsidRPr="00000000">
        <w:rPr>
          <w:rtl w:val="0"/>
        </w:rPr>
      </w:r>
    </w:p>
    <w:p w:rsidR="00000000" w:rsidDel="00000000" w:rsidP="00000000" w:rsidRDefault="00000000" w:rsidRPr="00000000" w14:paraId="00000026">
      <w:pPr>
        <w:pStyle w:val="Heading4"/>
        <w:spacing w:line="276" w:lineRule="auto"/>
        <w:rPr>
          <w:sz w:val="22"/>
          <w:szCs w:val="22"/>
          <w:u w:val="single"/>
        </w:rPr>
      </w:pPr>
      <w:bookmarkStart w:colFirst="0" w:colLast="0" w:name="_42xpk4rhxz6y" w:id="6"/>
      <w:bookmarkEnd w:id="6"/>
      <w:r w:rsidDel="00000000" w:rsidR="00000000" w:rsidRPr="00000000">
        <w:rPr>
          <w:sz w:val="22"/>
          <w:szCs w:val="22"/>
          <w:u w:val="single"/>
          <w:rtl w:val="0"/>
        </w:rPr>
        <w:t xml:space="preserve">Messungen </w:t>
      </w:r>
    </w:p>
    <w:p w:rsidR="00000000" w:rsidDel="00000000" w:rsidP="00000000" w:rsidRDefault="00000000" w:rsidRPr="00000000" w14:paraId="00000027">
      <w:pPr>
        <w:spacing w:line="276" w:lineRule="auto"/>
        <w:rPr/>
      </w:pPr>
      <w:r w:rsidDel="00000000" w:rsidR="00000000" w:rsidRPr="00000000">
        <w:rPr>
          <w:rtl w:val="0"/>
        </w:rPr>
        <w:t xml:space="preserve">Teil unserer Software-Qualitätssicherung sind auch Messungen unseres Repository. Diese umfassen folgende Bereiche:</w:t>
      </w:r>
    </w:p>
    <w:p w:rsidR="00000000" w:rsidDel="00000000" w:rsidP="00000000" w:rsidRDefault="00000000" w:rsidRPr="00000000" w14:paraId="00000028">
      <w:pPr>
        <w:numPr>
          <w:ilvl w:val="0"/>
          <w:numId w:val="3"/>
        </w:numPr>
        <w:spacing w:line="276" w:lineRule="auto"/>
        <w:ind w:left="720" w:hanging="360"/>
        <w:rPr>
          <w:u w:val="none"/>
        </w:rPr>
      </w:pPr>
      <w:r w:rsidDel="00000000" w:rsidR="00000000" w:rsidRPr="00000000">
        <w:rPr>
          <w:rtl w:val="0"/>
        </w:rPr>
        <w:t xml:space="preserve">Einsatz von Jacoco, um die Code-Coverage zu überprüfen. Für die richtige Interpretation des Jacoco-Reports, siehe: </w:t>
      </w:r>
      <w:hyperlink r:id="rId7">
        <w:r w:rsidDel="00000000" w:rsidR="00000000" w:rsidRPr="00000000">
          <w:rPr>
            <w:color w:val="1155cc"/>
            <w:u w:val="single"/>
            <w:rtl w:val="0"/>
          </w:rPr>
          <w:t xml:space="preserve">https://www.codementor.io/@etharalali/code-coverage-metrics-cyclomatic-complexity-71n4rrs4r</w:t>
        </w:r>
      </w:hyperlink>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u w:val="none"/>
        </w:rPr>
      </w:pPr>
      <w:r w:rsidDel="00000000" w:rsidR="00000000" w:rsidRPr="00000000">
        <w:rPr>
          <w:rtl w:val="0"/>
        </w:rPr>
        <w:t xml:space="preserve">Anzahl Logging-Statements im Verhältnis zu Lines of Code </w:t>
      </w:r>
    </w:p>
    <w:p w:rsidR="00000000" w:rsidDel="00000000" w:rsidP="00000000" w:rsidRDefault="00000000" w:rsidRPr="00000000" w14:paraId="0000002A">
      <w:pPr>
        <w:numPr>
          <w:ilvl w:val="0"/>
          <w:numId w:val="3"/>
        </w:numPr>
        <w:spacing w:line="276" w:lineRule="auto"/>
        <w:ind w:left="720" w:hanging="360"/>
        <w:rPr>
          <w:u w:val="none"/>
        </w:rPr>
      </w:pPr>
      <w:r w:rsidDel="00000000" w:rsidR="00000000" w:rsidRPr="00000000">
        <w:rPr>
          <w:rtl w:val="0"/>
        </w:rPr>
        <w:t xml:space="preserve">Metriken:</w:t>
      </w:r>
      <w:r w:rsidDel="00000000" w:rsidR="00000000" w:rsidRPr="00000000">
        <w:rPr>
          <w:i w:val="1"/>
          <w:rtl w:val="0"/>
        </w:rPr>
        <w:t xml:space="preserve"> (pro Metrik Minimum, Maximum und Durchschnitt)</w:t>
      </w:r>
      <w:r w:rsidDel="00000000" w:rsidR="00000000" w:rsidRPr="00000000">
        <w:rPr>
          <w:rtl w:val="0"/>
        </w:rPr>
      </w:r>
    </w:p>
    <w:p w:rsidR="00000000" w:rsidDel="00000000" w:rsidP="00000000" w:rsidRDefault="00000000" w:rsidRPr="00000000" w14:paraId="0000002B">
      <w:pPr>
        <w:numPr>
          <w:ilvl w:val="0"/>
          <w:numId w:val="2"/>
        </w:numPr>
        <w:spacing w:line="276" w:lineRule="auto"/>
        <w:ind w:left="1440" w:hanging="360"/>
        <w:rPr/>
      </w:pPr>
      <w:r w:rsidDel="00000000" w:rsidR="00000000" w:rsidRPr="00000000">
        <w:rPr>
          <w:rtl w:val="0"/>
        </w:rPr>
        <w:t xml:space="preserve">Lines of Code per Class</w:t>
      </w:r>
      <w:r w:rsidDel="00000000" w:rsidR="00000000" w:rsidRPr="00000000">
        <w:rPr>
          <w:rtl w:val="0"/>
        </w:rPr>
      </w:r>
    </w:p>
    <w:p w:rsidR="00000000" w:rsidDel="00000000" w:rsidP="00000000" w:rsidRDefault="00000000" w:rsidRPr="00000000" w14:paraId="0000002C">
      <w:pPr>
        <w:numPr>
          <w:ilvl w:val="0"/>
          <w:numId w:val="2"/>
        </w:numPr>
        <w:spacing w:line="276" w:lineRule="auto"/>
        <w:ind w:left="1440" w:hanging="360"/>
        <w:rPr/>
      </w:pPr>
      <w:r w:rsidDel="00000000" w:rsidR="00000000" w:rsidRPr="00000000">
        <w:rPr>
          <w:rtl w:val="0"/>
        </w:rPr>
        <w:t xml:space="preserve">Lines of Javadoc per Class</w:t>
      </w:r>
      <w:r w:rsidDel="00000000" w:rsidR="00000000" w:rsidRPr="00000000">
        <w:rPr>
          <w:rtl w:val="0"/>
        </w:rPr>
      </w:r>
    </w:p>
    <w:p w:rsidR="00000000" w:rsidDel="00000000" w:rsidP="00000000" w:rsidRDefault="00000000" w:rsidRPr="00000000" w14:paraId="0000002D">
      <w:pPr>
        <w:numPr>
          <w:ilvl w:val="0"/>
          <w:numId w:val="2"/>
        </w:numPr>
        <w:spacing w:line="276" w:lineRule="auto"/>
        <w:ind w:left="1440" w:hanging="360"/>
        <w:rPr/>
      </w:pPr>
      <w:r w:rsidDel="00000000" w:rsidR="00000000" w:rsidRPr="00000000">
        <w:rPr>
          <w:rtl w:val="0"/>
        </w:rPr>
        <w:t xml:space="preserve">Lines of Code pro per Method</w:t>
      </w: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pStyle w:val="Heading5"/>
        <w:rPr/>
      </w:pPr>
      <w:bookmarkStart w:colFirst="0" w:colLast="0" w:name="_itvulhgdajoy" w:id="7"/>
      <w:bookmarkEnd w:id="7"/>
      <w:r w:rsidDel="00000000" w:rsidR="00000000" w:rsidRPr="00000000">
        <w:rPr>
          <w:rtl w:val="0"/>
        </w:rPr>
        <w:t xml:space="preserve">Messungen zum Meilenstein 3:</w:t>
      </w:r>
    </w:p>
    <w:p w:rsidR="00000000" w:rsidDel="00000000" w:rsidP="00000000" w:rsidRDefault="00000000" w:rsidRPr="00000000" w14:paraId="00000030">
      <w:pPr>
        <w:rPr/>
      </w:pPr>
      <w:r w:rsidDel="00000000" w:rsidR="00000000" w:rsidRPr="00000000">
        <w:rPr>
          <w:rtl w:val="0"/>
        </w:rPr>
        <w:t xml:space="preserve">Code-Coverage mit Jacoco:</w:t>
      </w:r>
    </w:p>
    <w:p w:rsidR="00000000" w:rsidDel="00000000" w:rsidP="00000000" w:rsidRDefault="00000000" w:rsidRPr="00000000" w14:paraId="00000031">
      <w:pPr>
        <w:rPr/>
      </w:pPr>
      <w:r w:rsidDel="00000000" w:rsidR="00000000" w:rsidRPr="00000000">
        <w:rPr/>
        <w:drawing>
          <wp:inline distB="114300" distT="114300" distL="114300" distR="114300">
            <wp:extent cx="5026388" cy="310081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6388" cy="310081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Verhältnis Logging-Statements zu Lines of Code:</w:t>
      </w:r>
    </w:p>
    <w:p w:rsidR="00000000" w:rsidDel="00000000" w:rsidP="00000000" w:rsidRDefault="00000000" w:rsidRPr="00000000" w14:paraId="00000034">
      <w:pPr>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Verhältnis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Metriken:</w:t>
      </w:r>
    </w:p>
    <w:p w:rsidR="00000000" w:rsidDel="00000000" w:rsidP="00000000" w:rsidRDefault="00000000" w:rsidRPr="00000000" w14:paraId="0000003E">
      <w:pPr>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25"/>
        <w:gridCol w:w="2694.25"/>
        <w:gridCol w:w="2694.25"/>
        <w:gridCol w:w="2694.25"/>
        <w:tblGridChange w:id="0">
          <w:tblGrid>
            <w:gridCol w:w="2694.25"/>
            <w:gridCol w:w="2694.25"/>
            <w:gridCol w:w="2694.25"/>
            <w:gridCol w:w="269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per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per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Javadoc per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Classes/Methods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r>
    </w:tbl>
    <w:p w:rsidR="00000000" w:rsidDel="00000000" w:rsidP="00000000" w:rsidRDefault="00000000" w:rsidRPr="00000000" w14:paraId="00000057">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dementor.io/@etharalali/code-coverage-metrics-cyclomatic-complexity-71n4rrs4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