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Informations</w:t>
      </w:r>
    </w:p>
    <w:p>
      <w:r>
        <w:t>Nom: ANDRIAMAHAY</w:t>
        <w:br/>
        <w:t xml:space="preserve">Prénoms: NARINDRA </w:t>
        <w:br/>
        <w:t>Genre: M</w:t>
        <w:br/>
        <w:t>Niveau: EIP</w:t>
        <w:br/>
      </w:r>
    </w:p>
    <w:p>
      <w:pPr>
        <w:pStyle w:val="Heading1"/>
      </w:pPr>
      <w:r>
        <w:t>Mouvements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Mouvement</w:t>
            </w:r>
          </w:p>
        </w:tc>
        <w:tc>
          <w:tcPr>
            <w:tcW w:type="dxa" w:w="2880"/>
          </w:tcPr>
          <w:p>
            <w:r>
              <w:t>Nombre de jour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1024</w:t>
            </w:r>
          </w:p>
        </w:tc>
        <w:tc>
          <w:tcPr>
            <w:tcW w:type="dxa" w:w="2880"/>
          </w:tcPr>
          <w:p>
            <w:r>
              <w:t>Plush kittens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2042</w:t>
            </w:r>
          </w:p>
        </w:tc>
        <w:tc>
          <w:tcPr>
            <w:tcW w:type="dxa" w:w="2880"/>
          </w:tcPr>
          <w:p>
            <w:r>
              <w:t>Furbees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1288</w:t>
            </w:r>
          </w:p>
        </w:tc>
        <w:tc>
          <w:tcPr>
            <w:tcW w:type="dxa" w:w="2880"/>
          </w:tcPr>
          <w:p>
            <w:r>
              <w:t>French Poodle Collars, Deluxe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