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F5E" w:rsidRDefault="00AF1F5E" w:rsidP="00AF1F5E">
      <w:pPr>
        <w:jc w:val="center"/>
        <w:rPr>
          <w:b/>
          <w:sz w:val="22"/>
          <w:szCs w:val="22"/>
          <w:u w:val="single"/>
        </w:rPr>
      </w:pPr>
      <w:r>
        <w:rPr>
          <w:b/>
          <w:sz w:val="22"/>
          <w:szCs w:val="22"/>
          <w:u w:val="single"/>
        </w:rPr>
        <w:t>Detailed Syllabus</w:t>
      </w:r>
    </w:p>
    <w:p w:rsidR="00AF1F5E" w:rsidRDefault="00AF1F5E" w:rsidP="00AF1F5E">
      <w:pPr>
        <w:pStyle w:val="Heading7"/>
        <w:rPr>
          <w:color w:val="000000" w:themeColor="text1"/>
          <w:sz w:val="22"/>
          <w:szCs w:val="22"/>
        </w:rPr>
      </w:pPr>
      <w:r>
        <w:rPr>
          <w:color w:val="000000" w:themeColor="text1"/>
          <w:sz w:val="22"/>
          <w:szCs w:val="22"/>
        </w:rPr>
        <w:t>Lecture-wise Breakup</w:t>
      </w:r>
    </w:p>
    <w:tbl>
      <w:tblPr>
        <w:tblW w:w="0" w:type="auto"/>
        <w:tblLayout w:type="fixed"/>
        <w:tblLook w:val="04A0"/>
      </w:tblPr>
      <w:tblGrid>
        <w:gridCol w:w="1809"/>
        <w:gridCol w:w="1985"/>
        <w:gridCol w:w="1417"/>
        <w:gridCol w:w="993"/>
        <w:gridCol w:w="850"/>
        <w:gridCol w:w="3098"/>
      </w:tblGrid>
      <w:tr w:rsidR="00AF1F5E" w:rsidTr="00AF1F5E">
        <w:trPr>
          <w:trHeight w:val="213"/>
        </w:trPr>
        <w:tc>
          <w:tcPr>
            <w:tcW w:w="1809"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Course Code</w:t>
            </w:r>
          </w:p>
        </w:tc>
        <w:tc>
          <w:tcPr>
            <w:tcW w:w="1985" w:type="dxa"/>
            <w:tcBorders>
              <w:top w:val="double" w:sz="4" w:space="0" w:color="auto"/>
              <w:left w:val="double" w:sz="4" w:space="0" w:color="auto"/>
              <w:bottom w:val="double" w:sz="4" w:space="0" w:color="auto"/>
              <w:right w:val="double" w:sz="4" w:space="0" w:color="auto"/>
            </w:tcBorders>
          </w:tcPr>
          <w:p w:rsidR="00AF1F5E" w:rsidRDefault="00AF1F5E">
            <w:pPr>
              <w:spacing w:before="72" w:after="72"/>
              <w:rPr>
                <w:sz w:val="22"/>
                <w:szCs w:val="22"/>
                <w:lang w:val="en-IN" w:eastAsia="en-IN"/>
              </w:rPr>
            </w:pPr>
            <w:r w:rsidRPr="001E63CC">
              <w:rPr>
                <w:sz w:val="22"/>
                <w:szCs w:val="22"/>
              </w:rPr>
              <w:t>21B12CS314</w:t>
            </w:r>
          </w:p>
        </w:tc>
        <w:tc>
          <w:tcPr>
            <w:tcW w:w="2410" w:type="dxa"/>
            <w:gridSpan w:val="2"/>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 xml:space="preserve">Semester </w:t>
            </w:r>
            <w:r>
              <w:rPr>
                <w:bCs/>
                <w:sz w:val="22"/>
                <w:szCs w:val="22"/>
                <w:lang w:val="en-IN" w:eastAsia="en-IN"/>
              </w:rPr>
              <w:t>Even</w:t>
            </w:r>
          </w:p>
          <w:p w:rsidR="00AF1F5E" w:rsidRDefault="00AF1F5E">
            <w:pPr>
              <w:spacing w:before="72" w:after="72"/>
              <w:rPr>
                <w:b/>
                <w:sz w:val="22"/>
                <w:szCs w:val="22"/>
                <w:lang w:val="en-IN" w:eastAsia="en-IN"/>
              </w:rPr>
            </w:pPr>
            <w:r>
              <w:rPr>
                <w:b/>
                <w:sz w:val="22"/>
                <w:szCs w:val="22"/>
                <w:lang w:val="en-IN" w:eastAsia="en-IN"/>
              </w:rPr>
              <w:t>(specify Odd/Even)</w:t>
            </w:r>
          </w:p>
        </w:tc>
        <w:tc>
          <w:tcPr>
            <w:tcW w:w="3948" w:type="dxa"/>
            <w:gridSpan w:val="2"/>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 xml:space="preserve">Semester  </w:t>
            </w:r>
            <w:r>
              <w:rPr>
                <w:bCs/>
                <w:sz w:val="22"/>
                <w:szCs w:val="22"/>
                <w:lang w:val="en-IN" w:eastAsia="en-IN"/>
              </w:rPr>
              <w:t>VI</w:t>
            </w:r>
            <w:r>
              <w:rPr>
                <w:b/>
                <w:sz w:val="22"/>
                <w:szCs w:val="22"/>
                <w:lang w:val="en-IN" w:eastAsia="en-IN"/>
              </w:rPr>
              <w:t xml:space="preserve">  Session   </w:t>
            </w:r>
            <w:r>
              <w:rPr>
                <w:sz w:val="22"/>
                <w:szCs w:val="22"/>
                <w:lang w:val="en-IN" w:eastAsia="en-IN"/>
              </w:rPr>
              <w:t>202</w:t>
            </w:r>
            <w:r w:rsidR="003E512A">
              <w:rPr>
                <w:sz w:val="22"/>
                <w:szCs w:val="22"/>
                <w:lang w:val="en-IN" w:eastAsia="en-IN"/>
              </w:rPr>
              <w:t>3</w:t>
            </w:r>
            <w:r>
              <w:rPr>
                <w:sz w:val="22"/>
                <w:szCs w:val="22"/>
                <w:lang w:val="en-IN" w:eastAsia="en-IN"/>
              </w:rPr>
              <w:t xml:space="preserve"> - 202</w:t>
            </w:r>
            <w:r w:rsidR="003E512A">
              <w:rPr>
                <w:sz w:val="22"/>
                <w:szCs w:val="22"/>
                <w:lang w:val="en-IN" w:eastAsia="en-IN"/>
              </w:rPr>
              <w:t>4</w:t>
            </w:r>
            <w:r>
              <w:rPr>
                <w:sz w:val="22"/>
                <w:szCs w:val="22"/>
                <w:lang w:val="en-IN" w:eastAsia="en-IN"/>
              </w:rPr>
              <w:t xml:space="preserve"> </w:t>
            </w:r>
          </w:p>
          <w:p w:rsidR="00AF1F5E" w:rsidRDefault="00AF1F5E" w:rsidP="003E512A">
            <w:pPr>
              <w:pStyle w:val="Heading5"/>
              <w:spacing w:before="72" w:after="72"/>
              <w:rPr>
                <w:sz w:val="22"/>
                <w:szCs w:val="22"/>
                <w:lang w:val="en-IN" w:eastAsia="en-IN"/>
              </w:rPr>
            </w:pPr>
            <w:r>
              <w:rPr>
                <w:sz w:val="22"/>
                <w:szCs w:val="22"/>
                <w:lang w:val="en-IN" w:eastAsia="en-IN"/>
              </w:rPr>
              <w:t xml:space="preserve">Month from        </w:t>
            </w:r>
            <w:r>
              <w:rPr>
                <w:b w:val="0"/>
                <w:bCs/>
                <w:sz w:val="22"/>
                <w:szCs w:val="22"/>
                <w:lang w:val="en-IN" w:eastAsia="en-IN"/>
              </w:rPr>
              <w:t>Jan 202</w:t>
            </w:r>
            <w:r w:rsidR="003E512A">
              <w:rPr>
                <w:b w:val="0"/>
                <w:bCs/>
                <w:sz w:val="22"/>
                <w:szCs w:val="22"/>
                <w:lang w:val="en-IN" w:eastAsia="en-IN"/>
              </w:rPr>
              <w:t>4</w:t>
            </w:r>
            <w:r>
              <w:rPr>
                <w:b w:val="0"/>
                <w:bCs/>
                <w:sz w:val="22"/>
                <w:szCs w:val="22"/>
                <w:lang w:val="en-IN" w:eastAsia="en-IN"/>
              </w:rPr>
              <w:t xml:space="preserve"> to June 202</w:t>
            </w:r>
            <w:r w:rsidR="003E512A">
              <w:rPr>
                <w:b w:val="0"/>
                <w:bCs/>
                <w:sz w:val="22"/>
                <w:szCs w:val="22"/>
                <w:lang w:val="en-IN" w:eastAsia="en-IN"/>
              </w:rPr>
              <w:t>4</w:t>
            </w:r>
          </w:p>
        </w:tc>
      </w:tr>
      <w:tr w:rsidR="00AF1F5E" w:rsidTr="00AF1F5E">
        <w:trPr>
          <w:trHeight w:val="198"/>
        </w:trPr>
        <w:tc>
          <w:tcPr>
            <w:tcW w:w="1809"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Course Name</w:t>
            </w:r>
          </w:p>
        </w:tc>
        <w:tc>
          <w:tcPr>
            <w:tcW w:w="8343" w:type="dxa"/>
            <w:gridSpan w:val="5"/>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sz w:val="22"/>
                <w:szCs w:val="22"/>
                <w:lang w:val="en-IN" w:eastAsia="en-IN"/>
              </w:rPr>
            </w:pPr>
            <w:r>
              <w:rPr>
                <w:bCs/>
                <w:sz w:val="22"/>
                <w:szCs w:val="22"/>
                <w:lang w:val="en-IN" w:eastAsia="en-IN"/>
              </w:rPr>
              <w:t>Introduction to Large Scale Database Systems</w:t>
            </w:r>
          </w:p>
        </w:tc>
      </w:tr>
      <w:tr w:rsidR="00AF1F5E" w:rsidTr="00AF1F5E">
        <w:trPr>
          <w:trHeight w:val="198"/>
        </w:trPr>
        <w:tc>
          <w:tcPr>
            <w:tcW w:w="1809"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Credits</w:t>
            </w:r>
          </w:p>
        </w:tc>
        <w:tc>
          <w:tcPr>
            <w:tcW w:w="3402" w:type="dxa"/>
            <w:gridSpan w:val="2"/>
            <w:tcBorders>
              <w:top w:val="double" w:sz="4" w:space="0" w:color="auto"/>
              <w:left w:val="double" w:sz="4" w:space="0" w:color="auto"/>
              <w:bottom w:val="double" w:sz="4" w:space="0" w:color="auto"/>
              <w:right w:val="double" w:sz="4" w:space="0" w:color="auto"/>
            </w:tcBorders>
            <w:hideMark/>
          </w:tcPr>
          <w:p w:rsidR="00AF1F5E" w:rsidRDefault="0078566E">
            <w:pPr>
              <w:spacing w:before="72" w:after="72"/>
              <w:jc w:val="center"/>
              <w:rPr>
                <w:b/>
                <w:sz w:val="22"/>
                <w:szCs w:val="22"/>
                <w:lang w:val="en-IN" w:eastAsia="en-IN"/>
              </w:rPr>
            </w:pPr>
            <w:r>
              <w:rPr>
                <w:b/>
                <w:sz w:val="22"/>
                <w:szCs w:val="22"/>
                <w:lang w:val="en-IN" w:eastAsia="en-IN"/>
              </w:rPr>
              <w:t>3</w:t>
            </w:r>
          </w:p>
        </w:tc>
        <w:tc>
          <w:tcPr>
            <w:tcW w:w="1843" w:type="dxa"/>
            <w:gridSpan w:val="2"/>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Contact Hours</w:t>
            </w:r>
          </w:p>
        </w:tc>
        <w:tc>
          <w:tcPr>
            <w:tcW w:w="3098" w:type="dxa"/>
            <w:tcBorders>
              <w:top w:val="double" w:sz="4" w:space="0" w:color="auto"/>
              <w:left w:val="double" w:sz="4" w:space="0" w:color="auto"/>
              <w:bottom w:val="double" w:sz="4" w:space="0" w:color="auto"/>
              <w:right w:val="double" w:sz="4" w:space="0" w:color="auto"/>
            </w:tcBorders>
            <w:hideMark/>
          </w:tcPr>
          <w:p w:rsidR="00AF1F5E" w:rsidRDefault="00AF1F5E" w:rsidP="00916C0C">
            <w:pPr>
              <w:spacing w:before="72" w:after="72"/>
              <w:jc w:val="center"/>
              <w:rPr>
                <w:b/>
                <w:sz w:val="22"/>
                <w:szCs w:val="22"/>
                <w:lang w:val="en-IN" w:eastAsia="en-IN"/>
              </w:rPr>
            </w:pPr>
            <w:r>
              <w:rPr>
                <w:b/>
                <w:sz w:val="22"/>
                <w:szCs w:val="22"/>
                <w:lang w:val="en-IN" w:eastAsia="en-IN"/>
              </w:rPr>
              <w:t>3-</w:t>
            </w:r>
            <w:r w:rsidR="00916C0C">
              <w:rPr>
                <w:b/>
                <w:sz w:val="22"/>
                <w:szCs w:val="22"/>
                <w:lang w:val="en-IN" w:eastAsia="en-IN"/>
              </w:rPr>
              <w:t>0</w:t>
            </w:r>
            <w:r>
              <w:rPr>
                <w:b/>
                <w:sz w:val="22"/>
                <w:szCs w:val="22"/>
                <w:lang w:val="en-IN" w:eastAsia="en-IN"/>
              </w:rPr>
              <w:t>-0</w:t>
            </w:r>
          </w:p>
        </w:tc>
      </w:tr>
    </w:tbl>
    <w:p w:rsidR="00AF1F5E" w:rsidRDefault="00AF1F5E" w:rsidP="00AF1F5E">
      <w:pPr>
        <w:spacing w:line="120" w:lineRule="auto"/>
        <w:rPr>
          <w:b/>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809"/>
        <w:gridCol w:w="1985"/>
        <w:gridCol w:w="6358"/>
      </w:tblGrid>
      <w:tr w:rsidR="00AF1F5E" w:rsidTr="00AF1F5E">
        <w:trPr>
          <w:cantSplit/>
          <w:trHeight w:val="300"/>
        </w:trPr>
        <w:tc>
          <w:tcPr>
            <w:tcW w:w="1809" w:type="dxa"/>
            <w:vMerge w:val="restart"/>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Faculty (Names)</w:t>
            </w:r>
          </w:p>
        </w:tc>
        <w:tc>
          <w:tcPr>
            <w:tcW w:w="1985"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 xml:space="preserve"> Coordinator(s)</w:t>
            </w:r>
          </w:p>
        </w:tc>
        <w:tc>
          <w:tcPr>
            <w:tcW w:w="6358" w:type="dxa"/>
            <w:tcBorders>
              <w:top w:val="double" w:sz="4" w:space="0" w:color="auto"/>
              <w:left w:val="double" w:sz="4" w:space="0" w:color="auto"/>
              <w:bottom w:val="double" w:sz="4" w:space="0" w:color="auto"/>
              <w:right w:val="double" w:sz="4" w:space="0" w:color="auto"/>
            </w:tcBorders>
            <w:hideMark/>
          </w:tcPr>
          <w:p w:rsidR="00AF1F5E" w:rsidRDefault="00120F82" w:rsidP="003E512A">
            <w:pPr>
              <w:spacing w:before="72" w:after="72"/>
              <w:rPr>
                <w:sz w:val="22"/>
                <w:szCs w:val="22"/>
                <w:lang w:val="en-IN" w:eastAsia="en-IN"/>
              </w:rPr>
            </w:pPr>
            <w:r>
              <w:rPr>
                <w:sz w:val="22"/>
                <w:szCs w:val="22"/>
                <w:lang w:val="en-IN" w:eastAsia="en-IN"/>
              </w:rPr>
              <w:t>Dr.</w:t>
            </w:r>
            <w:r w:rsidR="00030898">
              <w:rPr>
                <w:sz w:val="22"/>
                <w:szCs w:val="22"/>
                <w:lang w:val="en-IN" w:eastAsia="en-IN"/>
              </w:rPr>
              <w:t xml:space="preserve"> </w:t>
            </w:r>
            <w:proofErr w:type="spellStart"/>
            <w:r>
              <w:rPr>
                <w:sz w:val="22"/>
                <w:szCs w:val="22"/>
                <w:lang w:val="en-IN" w:eastAsia="en-IN"/>
              </w:rPr>
              <w:t>Devpriya</w:t>
            </w:r>
            <w:proofErr w:type="spellEnd"/>
            <w:r w:rsidR="00030898">
              <w:rPr>
                <w:sz w:val="22"/>
                <w:szCs w:val="22"/>
                <w:lang w:val="en-IN" w:eastAsia="en-IN"/>
              </w:rPr>
              <w:t xml:space="preserve"> </w:t>
            </w:r>
            <w:proofErr w:type="spellStart"/>
            <w:r>
              <w:rPr>
                <w:sz w:val="22"/>
                <w:szCs w:val="22"/>
                <w:lang w:val="en-IN" w:eastAsia="en-IN"/>
              </w:rPr>
              <w:t>Soni</w:t>
            </w:r>
            <w:proofErr w:type="spellEnd"/>
            <w:r w:rsidR="00916C0C">
              <w:rPr>
                <w:sz w:val="22"/>
                <w:szCs w:val="22"/>
                <w:lang w:val="en-IN" w:eastAsia="en-IN"/>
              </w:rPr>
              <w:t xml:space="preserve"> </w:t>
            </w:r>
          </w:p>
        </w:tc>
      </w:tr>
      <w:tr w:rsidR="00AF1F5E" w:rsidTr="00AF1F5E">
        <w:trPr>
          <w:cantSplit/>
          <w:trHeight w:val="300"/>
        </w:trPr>
        <w:tc>
          <w:tcPr>
            <w:tcW w:w="1809" w:type="dxa"/>
            <w:vMerge/>
            <w:tcBorders>
              <w:top w:val="double" w:sz="4" w:space="0" w:color="auto"/>
              <w:left w:val="double" w:sz="4" w:space="0" w:color="auto"/>
              <w:bottom w:val="double" w:sz="4" w:space="0" w:color="auto"/>
              <w:right w:val="double" w:sz="4" w:space="0" w:color="auto"/>
            </w:tcBorders>
            <w:vAlign w:val="center"/>
            <w:hideMark/>
          </w:tcPr>
          <w:p w:rsidR="00AF1F5E" w:rsidRDefault="00AF1F5E">
            <w:pPr>
              <w:rPr>
                <w:b/>
                <w:sz w:val="22"/>
                <w:szCs w:val="22"/>
                <w:lang w:val="en-IN" w:eastAsia="en-IN"/>
              </w:rPr>
            </w:pPr>
          </w:p>
        </w:tc>
        <w:tc>
          <w:tcPr>
            <w:tcW w:w="1985"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Teacher(s) (Alphabetically)</w:t>
            </w:r>
          </w:p>
        </w:tc>
        <w:tc>
          <w:tcPr>
            <w:tcW w:w="6358" w:type="dxa"/>
            <w:tcBorders>
              <w:top w:val="double" w:sz="4" w:space="0" w:color="auto"/>
              <w:left w:val="double" w:sz="4" w:space="0" w:color="auto"/>
              <w:bottom w:val="double" w:sz="4" w:space="0" w:color="auto"/>
              <w:right w:val="double" w:sz="4" w:space="0" w:color="auto"/>
            </w:tcBorders>
            <w:vAlign w:val="center"/>
            <w:hideMark/>
          </w:tcPr>
          <w:p w:rsidR="00AF1F5E" w:rsidRDefault="00120F82" w:rsidP="003E512A">
            <w:pPr>
              <w:autoSpaceDE w:val="0"/>
              <w:autoSpaceDN w:val="0"/>
              <w:adjustRightInd w:val="0"/>
              <w:rPr>
                <w:sz w:val="22"/>
                <w:szCs w:val="22"/>
                <w:lang w:val="en-IN" w:eastAsia="en-IN"/>
              </w:rPr>
            </w:pPr>
            <w:r>
              <w:rPr>
                <w:sz w:val="22"/>
                <w:szCs w:val="22"/>
                <w:lang w:val="en-IN" w:eastAsia="en-IN"/>
              </w:rPr>
              <w:t>Dr.</w:t>
            </w:r>
            <w:r w:rsidR="00030898">
              <w:rPr>
                <w:sz w:val="22"/>
                <w:szCs w:val="22"/>
                <w:lang w:val="en-IN" w:eastAsia="en-IN"/>
              </w:rPr>
              <w:t xml:space="preserve"> </w:t>
            </w:r>
            <w:proofErr w:type="spellStart"/>
            <w:r>
              <w:rPr>
                <w:sz w:val="22"/>
                <w:szCs w:val="22"/>
                <w:lang w:val="en-IN" w:eastAsia="en-IN"/>
              </w:rPr>
              <w:t>Devpriya</w:t>
            </w:r>
            <w:proofErr w:type="spellEnd"/>
            <w:r w:rsidR="00030898">
              <w:rPr>
                <w:sz w:val="22"/>
                <w:szCs w:val="22"/>
                <w:lang w:val="en-IN" w:eastAsia="en-IN"/>
              </w:rPr>
              <w:t xml:space="preserve"> </w:t>
            </w:r>
            <w:proofErr w:type="spellStart"/>
            <w:r>
              <w:rPr>
                <w:sz w:val="22"/>
                <w:szCs w:val="22"/>
                <w:lang w:val="en-IN" w:eastAsia="en-IN"/>
              </w:rPr>
              <w:t>Soni</w:t>
            </w:r>
            <w:proofErr w:type="spellEnd"/>
            <w:r>
              <w:rPr>
                <w:sz w:val="22"/>
                <w:szCs w:val="22"/>
                <w:lang w:val="en-IN" w:eastAsia="en-IN"/>
              </w:rPr>
              <w:t>, Dr.</w:t>
            </w:r>
            <w:r w:rsidR="00030898">
              <w:rPr>
                <w:sz w:val="22"/>
                <w:szCs w:val="22"/>
                <w:lang w:val="en-IN" w:eastAsia="en-IN"/>
              </w:rPr>
              <w:t xml:space="preserve"> </w:t>
            </w:r>
            <w:proofErr w:type="spellStart"/>
            <w:r w:rsidR="003E512A">
              <w:rPr>
                <w:sz w:val="22"/>
                <w:szCs w:val="22"/>
                <w:lang w:val="en-IN" w:eastAsia="en-IN"/>
              </w:rPr>
              <w:t>Payal</w:t>
            </w:r>
            <w:proofErr w:type="spellEnd"/>
            <w:r w:rsidR="003E512A">
              <w:rPr>
                <w:sz w:val="22"/>
                <w:szCs w:val="22"/>
                <w:lang w:val="en-IN" w:eastAsia="en-IN"/>
              </w:rPr>
              <w:t xml:space="preserve"> </w:t>
            </w:r>
            <w:proofErr w:type="spellStart"/>
            <w:r w:rsidR="003E512A">
              <w:rPr>
                <w:sz w:val="22"/>
                <w:szCs w:val="22"/>
                <w:lang w:val="en-IN" w:eastAsia="en-IN"/>
              </w:rPr>
              <w:t>Khurana</w:t>
            </w:r>
            <w:proofErr w:type="spellEnd"/>
            <w:r w:rsidR="003E512A">
              <w:rPr>
                <w:sz w:val="22"/>
                <w:szCs w:val="22"/>
                <w:lang w:val="en-IN" w:eastAsia="en-IN"/>
              </w:rPr>
              <w:t xml:space="preserve"> Batra</w:t>
            </w:r>
          </w:p>
        </w:tc>
      </w:tr>
    </w:tbl>
    <w:p w:rsidR="00AF1F5E" w:rsidRDefault="00AF1F5E" w:rsidP="00AF1F5E">
      <w:pPr>
        <w:spacing w:line="120" w:lineRule="auto"/>
        <w:rPr>
          <w:b/>
          <w:sz w:val="22"/>
          <w:szCs w:val="22"/>
          <w:u w:val="single"/>
        </w:rPr>
      </w:pPr>
    </w:p>
    <w:tbl>
      <w:tblPr>
        <w:tblW w:w="1017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1101"/>
        <w:gridCol w:w="6520"/>
        <w:gridCol w:w="2552"/>
      </w:tblGrid>
      <w:tr w:rsidR="00AF1F5E" w:rsidTr="00137AD2">
        <w:trPr>
          <w:trHeight w:val="383"/>
        </w:trPr>
        <w:tc>
          <w:tcPr>
            <w:tcW w:w="7621" w:type="dxa"/>
            <w:gridSpan w:val="2"/>
            <w:tcBorders>
              <w:top w:val="double" w:sz="4" w:space="0" w:color="auto"/>
              <w:left w:val="double" w:sz="4" w:space="0" w:color="auto"/>
              <w:bottom w:val="double" w:sz="4" w:space="0" w:color="auto"/>
              <w:right w:val="double" w:sz="4" w:space="0" w:color="auto"/>
            </w:tcBorders>
            <w:vAlign w:val="center"/>
            <w:hideMark/>
          </w:tcPr>
          <w:p w:rsidR="00AF1F5E" w:rsidRDefault="00AF1F5E">
            <w:pPr>
              <w:rPr>
                <w:b/>
                <w:color w:val="000000"/>
                <w:sz w:val="22"/>
                <w:szCs w:val="22"/>
                <w:lang w:val="en-IN" w:eastAsia="en-IN"/>
              </w:rPr>
            </w:pPr>
            <w:r>
              <w:rPr>
                <w:b/>
                <w:color w:val="000000"/>
                <w:sz w:val="22"/>
                <w:szCs w:val="22"/>
                <w:lang w:val="en-IN" w:eastAsia="en-IN"/>
              </w:rPr>
              <w:t>COURSE OUTCOMES</w:t>
            </w:r>
          </w:p>
        </w:tc>
        <w:tc>
          <w:tcPr>
            <w:tcW w:w="255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rPr>
                <w:b/>
                <w:color w:val="000000"/>
                <w:sz w:val="22"/>
                <w:szCs w:val="22"/>
                <w:lang w:val="en-IN" w:eastAsia="en-IN"/>
              </w:rPr>
            </w:pPr>
            <w:r>
              <w:rPr>
                <w:b/>
                <w:color w:val="000000"/>
                <w:sz w:val="22"/>
                <w:szCs w:val="22"/>
                <w:lang w:val="en-IN" w:eastAsia="en-IN"/>
              </w:rPr>
              <w:t>COGNITIVE LEVELS</w:t>
            </w:r>
          </w:p>
        </w:tc>
      </w:tr>
      <w:tr w:rsidR="00137AD2" w:rsidTr="00137AD2">
        <w:trPr>
          <w:trHeight w:val="383"/>
        </w:trPr>
        <w:tc>
          <w:tcPr>
            <w:tcW w:w="1101"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spacing w:before="240"/>
              <w:rPr>
                <w:b/>
                <w:color w:val="000000"/>
                <w:sz w:val="22"/>
                <w:szCs w:val="22"/>
                <w:lang w:val="en-IN" w:eastAsia="en-IN"/>
              </w:rPr>
            </w:pPr>
            <w:bookmarkStart w:id="0" w:name="_GoBack" w:colFirst="0" w:colLast="0"/>
            <w:r>
              <w:rPr>
                <w:rFonts w:ascii="Calibri" w:hAnsi="Calibri" w:cs="Calibri"/>
                <w:b/>
                <w:bCs/>
                <w:color w:val="000000"/>
                <w:sz w:val="22"/>
                <w:szCs w:val="22"/>
              </w:rPr>
              <w:t>C331-3.1</w:t>
            </w:r>
          </w:p>
        </w:tc>
        <w:tc>
          <w:tcPr>
            <w:tcW w:w="6520" w:type="dxa"/>
            <w:tcBorders>
              <w:top w:val="double" w:sz="4" w:space="0" w:color="auto"/>
              <w:left w:val="double" w:sz="4" w:space="0" w:color="auto"/>
              <w:bottom w:val="double" w:sz="4" w:space="0" w:color="auto"/>
              <w:right w:val="double" w:sz="4" w:space="0" w:color="auto"/>
            </w:tcBorders>
            <w:hideMark/>
          </w:tcPr>
          <w:p w:rsidR="00137AD2" w:rsidRDefault="00137AD2" w:rsidP="00137AD2">
            <w:pPr>
              <w:spacing w:before="240"/>
              <w:rPr>
                <w:color w:val="000000"/>
                <w:sz w:val="22"/>
                <w:szCs w:val="22"/>
                <w:lang w:val="en-IN" w:eastAsia="en-IN"/>
              </w:rPr>
            </w:pPr>
            <w:r>
              <w:rPr>
                <w:sz w:val="22"/>
                <w:szCs w:val="22"/>
                <w:lang w:val="en-IN" w:eastAsia="en-IN"/>
              </w:rPr>
              <w:t>Infer the background processes involved in queries and transactions, and explain how these impact on database operation and design</w:t>
            </w:r>
          </w:p>
        </w:tc>
        <w:tc>
          <w:tcPr>
            <w:tcW w:w="2552"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rPr>
                <w:color w:val="000000"/>
                <w:sz w:val="22"/>
                <w:szCs w:val="22"/>
                <w:lang w:val="en-IN" w:eastAsia="en-IN"/>
              </w:rPr>
            </w:pPr>
            <w:r>
              <w:rPr>
                <w:color w:val="000000"/>
                <w:sz w:val="22"/>
                <w:szCs w:val="22"/>
                <w:lang w:val="en-IN" w:eastAsia="en-IN"/>
              </w:rPr>
              <w:t>Understand level</w:t>
            </w:r>
          </w:p>
          <w:p w:rsidR="00137AD2" w:rsidRDefault="00137AD2" w:rsidP="00137AD2">
            <w:pPr>
              <w:rPr>
                <w:color w:val="000000"/>
                <w:sz w:val="22"/>
                <w:szCs w:val="22"/>
                <w:lang w:val="en-IN" w:eastAsia="en-IN"/>
              </w:rPr>
            </w:pPr>
            <w:r>
              <w:rPr>
                <w:color w:val="000000"/>
                <w:sz w:val="22"/>
                <w:szCs w:val="22"/>
                <w:lang w:val="en-IN" w:eastAsia="en-IN"/>
              </w:rPr>
              <w:t>(Level 2)</w:t>
            </w:r>
          </w:p>
        </w:tc>
      </w:tr>
      <w:tr w:rsidR="00137AD2" w:rsidTr="00137AD2">
        <w:trPr>
          <w:trHeight w:val="383"/>
        </w:trPr>
        <w:tc>
          <w:tcPr>
            <w:tcW w:w="1101"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spacing w:before="240"/>
              <w:rPr>
                <w:b/>
                <w:color w:val="000000"/>
                <w:sz w:val="22"/>
                <w:szCs w:val="22"/>
                <w:lang w:val="en-IN" w:eastAsia="en-IN"/>
              </w:rPr>
            </w:pPr>
            <w:r>
              <w:rPr>
                <w:rFonts w:ascii="Calibri" w:hAnsi="Calibri" w:cs="Calibri"/>
                <w:b/>
                <w:bCs/>
                <w:color w:val="000000"/>
                <w:sz w:val="22"/>
                <w:szCs w:val="22"/>
              </w:rPr>
              <w:t>C331-3.2</w:t>
            </w:r>
          </w:p>
        </w:tc>
        <w:tc>
          <w:tcPr>
            <w:tcW w:w="6520" w:type="dxa"/>
            <w:tcBorders>
              <w:top w:val="double" w:sz="4" w:space="0" w:color="auto"/>
              <w:left w:val="double" w:sz="4" w:space="0" w:color="auto"/>
              <w:bottom w:val="double" w:sz="4" w:space="0" w:color="auto"/>
              <w:right w:val="double" w:sz="4" w:space="0" w:color="auto"/>
            </w:tcBorders>
            <w:vAlign w:val="bottom"/>
            <w:hideMark/>
          </w:tcPr>
          <w:p w:rsidR="00137AD2" w:rsidRPr="00376F94" w:rsidRDefault="00137AD2" w:rsidP="00137AD2">
            <w:pPr>
              <w:spacing w:before="240"/>
              <w:rPr>
                <w:sz w:val="22"/>
                <w:szCs w:val="22"/>
                <w:highlight w:val="yellow"/>
                <w:lang w:val="en-IN" w:eastAsia="en-IN"/>
              </w:rPr>
            </w:pPr>
            <w:r w:rsidRPr="00376F94">
              <w:rPr>
                <w:color w:val="000000"/>
                <w:sz w:val="22"/>
                <w:szCs w:val="22"/>
                <w:highlight w:val="yellow"/>
                <w:lang w:val="en-IN" w:eastAsia="en-IN"/>
              </w:rPr>
              <w:t>Choose appropriate ways of storing data and optimize queries.</w:t>
            </w:r>
          </w:p>
        </w:tc>
        <w:tc>
          <w:tcPr>
            <w:tcW w:w="2552"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rPr>
                <w:color w:val="000000"/>
                <w:sz w:val="22"/>
                <w:szCs w:val="22"/>
                <w:lang w:val="en-IN" w:eastAsia="en-IN"/>
              </w:rPr>
            </w:pPr>
            <w:r>
              <w:rPr>
                <w:color w:val="000000"/>
                <w:sz w:val="22"/>
                <w:szCs w:val="22"/>
                <w:lang w:val="en-IN" w:eastAsia="en-IN"/>
              </w:rPr>
              <w:t>Analyze level</w:t>
            </w:r>
          </w:p>
          <w:p w:rsidR="00137AD2" w:rsidRDefault="00137AD2" w:rsidP="00137AD2">
            <w:pPr>
              <w:rPr>
                <w:color w:val="000000"/>
                <w:sz w:val="22"/>
                <w:szCs w:val="22"/>
                <w:lang w:val="en-IN" w:eastAsia="en-IN"/>
              </w:rPr>
            </w:pPr>
            <w:r>
              <w:rPr>
                <w:color w:val="000000"/>
                <w:sz w:val="22"/>
                <w:szCs w:val="22"/>
                <w:lang w:val="en-IN" w:eastAsia="en-IN"/>
              </w:rPr>
              <w:t>(Level4)</w:t>
            </w:r>
          </w:p>
        </w:tc>
      </w:tr>
      <w:tr w:rsidR="00137AD2" w:rsidTr="00137AD2">
        <w:trPr>
          <w:trHeight w:val="383"/>
        </w:trPr>
        <w:tc>
          <w:tcPr>
            <w:tcW w:w="1101"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spacing w:before="240"/>
              <w:rPr>
                <w:b/>
                <w:color w:val="000000"/>
                <w:sz w:val="22"/>
                <w:szCs w:val="22"/>
                <w:lang w:val="en-IN" w:eastAsia="en-IN"/>
              </w:rPr>
            </w:pPr>
            <w:r>
              <w:rPr>
                <w:rFonts w:ascii="Calibri" w:hAnsi="Calibri" w:cs="Calibri"/>
                <w:b/>
                <w:bCs/>
                <w:color w:val="000000"/>
                <w:sz w:val="22"/>
                <w:szCs w:val="22"/>
              </w:rPr>
              <w:t>C331-3.3</w:t>
            </w:r>
          </w:p>
        </w:tc>
        <w:tc>
          <w:tcPr>
            <w:tcW w:w="6520" w:type="dxa"/>
            <w:tcBorders>
              <w:top w:val="double" w:sz="4" w:space="0" w:color="auto"/>
              <w:left w:val="double" w:sz="4" w:space="0" w:color="auto"/>
              <w:bottom w:val="double" w:sz="4" w:space="0" w:color="auto"/>
              <w:right w:val="double" w:sz="4" w:space="0" w:color="auto"/>
            </w:tcBorders>
            <w:hideMark/>
          </w:tcPr>
          <w:p w:rsidR="00137AD2" w:rsidRDefault="00137AD2" w:rsidP="00137AD2">
            <w:pPr>
              <w:spacing w:before="240" w:after="100" w:afterAutospacing="1"/>
              <w:rPr>
                <w:color w:val="000000"/>
                <w:sz w:val="22"/>
                <w:szCs w:val="22"/>
                <w:lang w:val="en-IN" w:eastAsia="en-IN"/>
              </w:rPr>
            </w:pPr>
            <w:r>
              <w:rPr>
                <w:rFonts w:eastAsia="Calibri"/>
                <w:sz w:val="22"/>
                <w:szCs w:val="22"/>
                <w:lang w:val="en-IN" w:eastAsia="en-IN"/>
              </w:rPr>
              <w:t>Explain the concept and challenge of big data and demonstrate the c</w:t>
            </w:r>
            <w:r>
              <w:rPr>
                <w:sz w:val="22"/>
                <w:szCs w:val="22"/>
                <w:lang w:val="en-IN" w:eastAsia="en-IN"/>
              </w:rPr>
              <w:t>omparison of relational database systems with NoSQL databases</w:t>
            </w:r>
          </w:p>
        </w:tc>
        <w:tc>
          <w:tcPr>
            <w:tcW w:w="2552"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rPr>
                <w:color w:val="000000"/>
                <w:sz w:val="22"/>
                <w:szCs w:val="22"/>
                <w:lang w:val="en-IN" w:eastAsia="en-IN"/>
              </w:rPr>
            </w:pPr>
            <w:r>
              <w:rPr>
                <w:color w:val="000000"/>
                <w:sz w:val="22"/>
                <w:szCs w:val="22"/>
                <w:lang w:val="en-IN" w:eastAsia="en-IN"/>
              </w:rPr>
              <w:t>Understand level</w:t>
            </w:r>
          </w:p>
          <w:p w:rsidR="00137AD2" w:rsidRDefault="00137AD2" w:rsidP="00137AD2">
            <w:pPr>
              <w:rPr>
                <w:color w:val="000000"/>
                <w:sz w:val="22"/>
                <w:szCs w:val="22"/>
                <w:lang w:val="en-IN" w:eastAsia="en-IN"/>
              </w:rPr>
            </w:pPr>
            <w:r>
              <w:rPr>
                <w:color w:val="000000"/>
                <w:sz w:val="22"/>
                <w:szCs w:val="22"/>
                <w:lang w:val="en-IN" w:eastAsia="en-IN"/>
              </w:rPr>
              <w:t>(Level 2)</w:t>
            </w:r>
          </w:p>
        </w:tc>
      </w:tr>
      <w:tr w:rsidR="00137AD2" w:rsidTr="00137AD2">
        <w:trPr>
          <w:trHeight w:val="383"/>
        </w:trPr>
        <w:tc>
          <w:tcPr>
            <w:tcW w:w="1101"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spacing w:before="240"/>
              <w:rPr>
                <w:b/>
                <w:color w:val="000000"/>
                <w:sz w:val="22"/>
                <w:szCs w:val="22"/>
                <w:lang w:val="en-IN" w:eastAsia="en-IN"/>
              </w:rPr>
            </w:pPr>
            <w:r>
              <w:rPr>
                <w:rFonts w:ascii="Calibri" w:hAnsi="Calibri" w:cs="Calibri"/>
                <w:b/>
                <w:bCs/>
                <w:color w:val="000000"/>
                <w:sz w:val="22"/>
                <w:szCs w:val="22"/>
              </w:rPr>
              <w:t>C331-3.4</w:t>
            </w:r>
          </w:p>
        </w:tc>
        <w:tc>
          <w:tcPr>
            <w:tcW w:w="6520" w:type="dxa"/>
            <w:tcBorders>
              <w:top w:val="double" w:sz="4" w:space="0" w:color="auto"/>
              <w:left w:val="double" w:sz="4" w:space="0" w:color="auto"/>
              <w:bottom w:val="double" w:sz="4" w:space="0" w:color="auto"/>
              <w:right w:val="double" w:sz="4" w:space="0" w:color="auto"/>
            </w:tcBorders>
            <w:hideMark/>
          </w:tcPr>
          <w:p w:rsidR="00137AD2" w:rsidRDefault="00137AD2" w:rsidP="00137AD2">
            <w:pPr>
              <w:spacing w:before="240"/>
              <w:rPr>
                <w:color w:val="000000"/>
                <w:sz w:val="22"/>
                <w:szCs w:val="22"/>
                <w:lang w:val="en-IN" w:eastAsia="en-IN"/>
              </w:rPr>
            </w:pPr>
            <w:r w:rsidRPr="00E134B4">
              <w:rPr>
                <w:sz w:val="22"/>
                <w:szCs w:val="22"/>
                <w:highlight w:val="yellow"/>
                <w:lang w:val="en-IN" w:eastAsia="en-IN"/>
              </w:rPr>
              <w:t>Compare and discover the suitability of appropriate large databases to manage, store, query, and analyze various form of big data</w:t>
            </w:r>
          </w:p>
        </w:tc>
        <w:tc>
          <w:tcPr>
            <w:tcW w:w="2552"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rPr>
                <w:color w:val="000000"/>
                <w:sz w:val="22"/>
                <w:szCs w:val="22"/>
                <w:lang w:val="en-IN" w:eastAsia="en-IN"/>
              </w:rPr>
            </w:pPr>
            <w:r>
              <w:rPr>
                <w:color w:val="000000"/>
                <w:sz w:val="22"/>
                <w:szCs w:val="22"/>
                <w:lang w:val="en-IN" w:eastAsia="en-IN"/>
              </w:rPr>
              <w:t>Analyze level</w:t>
            </w:r>
          </w:p>
          <w:p w:rsidR="00137AD2" w:rsidRDefault="00137AD2" w:rsidP="00137AD2">
            <w:pPr>
              <w:rPr>
                <w:color w:val="000000"/>
                <w:sz w:val="22"/>
                <w:szCs w:val="22"/>
                <w:lang w:val="en-IN" w:eastAsia="en-IN"/>
              </w:rPr>
            </w:pPr>
            <w:r>
              <w:rPr>
                <w:color w:val="000000"/>
                <w:sz w:val="22"/>
                <w:szCs w:val="22"/>
                <w:lang w:val="en-IN" w:eastAsia="en-IN"/>
              </w:rPr>
              <w:t>(Level4)</w:t>
            </w:r>
          </w:p>
        </w:tc>
      </w:tr>
      <w:tr w:rsidR="00137AD2" w:rsidTr="00137AD2">
        <w:trPr>
          <w:trHeight w:val="383"/>
        </w:trPr>
        <w:tc>
          <w:tcPr>
            <w:tcW w:w="1101"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spacing w:before="240"/>
              <w:rPr>
                <w:b/>
                <w:color w:val="000000"/>
                <w:sz w:val="22"/>
                <w:szCs w:val="22"/>
                <w:lang w:val="en-IN" w:eastAsia="en-IN"/>
              </w:rPr>
            </w:pPr>
            <w:r>
              <w:rPr>
                <w:rFonts w:ascii="Calibri" w:hAnsi="Calibri" w:cs="Calibri"/>
                <w:b/>
                <w:bCs/>
                <w:color w:val="000000"/>
                <w:sz w:val="22"/>
                <w:szCs w:val="22"/>
              </w:rPr>
              <w:t>C331-3.5</w:t>
            </w:r>
          </w:p>
        </w:tc>
        <w:tc>
          <w:tcPr>
            <w:tcW w:w="6520" w:type="dxa"/>
            <w:tcBorders>
              <w:top w:val="double" w:sz="4" w:space="0" w:color="auto"/>
              <w:left w:val="double" w:sz="4" w:space="0" w:color="auto"/>
              <w:bottom w:val="double" w:sz="4" w:space="0" w:color="auto"/>
              <w:right w:val="double" w:sz="4" w:space="0" w:color="auto"/>
            </w:tcBorders>
            <w:hideMark/>
          </w:tcPr>
          <w:p w:rsidR="00137AD2" w:rsidRDefault="00137AD2" w:rsidP="00137AD2">
            <w:pPr>
              <w:spacing w:before="240" w:after="100" w:afterAutospacing="1"/>
              <w:rPr>
                <w:color w:val="000000"/>
                <w:sz w:val="22"/>
                <w:szCs w:val="22"/>
                <w:lang w:val="en-IN" w:eastAsia="en-IN"/>
              </w:rPr>
            </w:pPr>
            <w:r>
              <w:rPr>
                <w:sz w:val="22"/>
                <w:szCs w:val="22"/>
                <w:lang w:val="en-IN" w:eastAsia="en-IN"/>
              </w:rPr>
              <w:t>Apply techniques for data fragmentation, replication, and allocation to design a distributed or parallel database system</w:t>
            </w:r>
          </w:p>
        </w:tc>
        <w:tc>
          <w:tcPr>
            <w:tcW w:w="2552" w:type="dxa"/>
            <w:tcBorders>
              <w:top w:val="double" w:sz="4" w:space="0" w:color="auto"/>
              <w:left w:val="double" w:sz="4" w:space="0" w:color="auto"/>
              <w:bottom w:val="double" w:sz="4" w:space="0" w:color="auto"/>
              <w:right w:val="double" w:sz="4" w:space="0" w:color="auto"/>
            </w:tcBorders>
            <w:vAlign w:val="center"/>
            <w:hideMark/>
          </w:tcPr>
          <w:p w:rsidR="00137AD2" w:rsidRDefault="00137AD2" w:rsidP="00137AD2">
            <w:pPr>
              <w:rPr>
                <w:color w:val="000000"/>
                <w:sz w:val="22"/>
                <w:szCs w:val="22"/>
                <w:lang w:val="en-IN" w:eastAsia="en-IN"/>
              </w:rPr>
            </w:pPr>
            <w:r>
              <w:rPr>
                <w:color w:val="000000"/>
                <w:sz w:val="22"/>
                <w:szCs w:val="22"/>
                <w:lang w:val="en-IN" w:eastAsia="en-IN"/>
              </w:rPr>
              <w:t>Apply Level</w:t>
            </w:r>
          </w:p>
          <w:p w:rsidR="00137AD2" w:rsidRDefault="00137AD2" w:rsidP="00137AD2">
            <w:pPr>
              <w:rPr>
                <w:color w:val="000000"/>
                <w:sz w:val="22"/>
                <w:szCs w:val="22"/>
                <w:lang w:val="en-IN" w:eastAsia="en-IN"/>
              </w:rPr>
            </w:pPr>
            <w:r>
              <w:rPr>
                <w:color w:val="000000"/>
                <w:sz w:val="22"/>
                <w:szCs w:val="22"/>
                <w:lang w:val="en-IN" w:eastAsia="en-IN"/>
              </w:rPr>
              <w:t>(Level3)</w:t>
            </w:r>
          </w:p>
        </w:tc>
      </w:tr>
      <w:bookmarkEnd w:id="0"/>
    </w:tbl>
    <w:p w:rsidR="00AF1F5E" w:rsidRDefault="00AF1F5E" w:rsidP="00AF1F5E">
      <w:pPr>
        <w:spacing w:before="240" w:line="120" w:lineRule="auto"/>
        <w:rPr>
          <w:b/>
          <w:sz w:val="22"/>
          <w:szCs w:val="22"/>
          <w:u w:val="single"/>
        </w:rPr>
      </w:pPr>
    </w:p>
    <w:tbl>
      <w:tblPr>
        <w:tblW w:w="10173" w:type="dxa"/>
        <w:tblLayout w:type="fixed"/>
        <w:tblLook w:val="04A0"/>
      </w:tblPr>
      <w:tblGrid>
        <w:gridCol w:w="1101"/>
        <w:gridCol w:w="1984"/>
        <w:gridCol w:w="5528"/>
        <w:gridCol w:w="1560"/>
      </w:tblGrid>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Module No.</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Title of the Module</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Topics in the Module</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jc w:val="center"/>
              <w:rPr>
                <w:b/>
                <w:sz w:val="22"/>
                <w:szCs w:val="22"/>
                <w:lang w:val="en-IN" w:eastAsia="en-IN"/>
              </w:rPr>
            </w:pPr>
            <w:r>
              <w:rPr>
                <w:b/>
                <w:sz w:val="22"/>
                <w:szCs w:val="22"/>
                <w:lang w:val="en-IN" w:eastAsia="en-IN"/>
              </w:rPr>
              <w:t>No. of Lectures for the module</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1.</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sz w:val="22"/>
                <w:szCs w:val="22"/>
                <w:lang w:val="en-IN" w:eastAsia="en-IN"/>
              </w:rPr>
            </w:pPr>
            <w:r>
              <w:rPr>
                <w:color w:val="000000"/>
                <w:sz w:val="22"/>
                <w:szCs w:val="22"/>
                <w:lang w:val="en-IN" w:eastAsia="en-IN"/>
              </w:rPr>
              <w:t>Introduction to large scale Databases</w:t>
            </w:r>
          </w:p>
        </w:tc>
        <w:tc>
          <w:tcPr>
            <w:tcW w:w="5528" w:type="dxa"/>
            <w:tcBorders>
              <w:top w:val="double" w:sz="4" w:space="0" w:color="auto"/>
              <w:left w:val="double" w:sz="4" w:space="0" w:color="auto"/>
              <w:bottom w:val="double" w:sz="4" w:space="0" w:color="auto"/>
              <w:right w:val="double" w:sz="4" w:space="0" w:color="auto"/>
            </w:tcBorders>
          </w:tcPr>
          <w:p w:rsidR="00AF1F5E" w:rsidRDefault="00AF1F5E" w:rsidP="003E512A">
            <w:pPr>
              <w:spacing w:beforeLines="30" w:afterLines="30"/>
              <w:rPr>
                <w:color w:val="000000"/>
                <w:sz w:val="22"/>
                <w:szCs w:val="22"/>
                <w:lang w:val="en-IN" w:eastAsia="en-IN"/>
              </w:rPr>
            </w:pPr>
            <w:r>
              <w:rPr>
                <w:color w:val="000000"/>
                <w:sz w:val="22"/>
                <w:szCs w:val="22"/>
                <w:lang w:val="en-IN" w:eastAsia="en-IN"/>
              </w:rPr>
              <w:t xml:space="preserve"> Review of database systems, Data sources and join processing, modelling and query languages</w:t>
            </w:r>
          </w:p>
          <w:p w:rsidR="00AF1F5E" w:rsidRDefault="00AF1F5E" w:rsidP="003E512A">
            <w:pPr>
              <w:tabs>
                <w:tab w:val="left" w:pos="720"/>
              </w:tabs>
              <w:autoSpaceDE w:val="0"/>
              <w:autoSpaceDN w:val="0"/>
              <w:adjustRightInd w:val="0"/>
              <w:spacing w:beforeLines="30" w:afterLines="30"/>
              <w:ind w:left="720" w:hanging="360"/>
              <w:rPr>
                <w:color w:val="000000"/>
                <w:sz w:val="22"/>
                <w:szCs w:val="22"/>
                <w:lang w:val="en-IN" w:eastAsia="en-IN"/>
              </w:rPr>
            </w:pP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jc w:val="center"/>
              <w:rPr>
                <w:sz w:val="22"/>
                <w:szCs w:val="22"/>
                <w:lang w:val="en-IN" w:eastAsia="en-IN"/>
              </w:rPr>
            </w:pPr>
            <w:r>
              <w:rPr>
                <w:sz w:val="22"/>
                <w:szCs w:val="22"/>
                <w:lang w:val="en-IN" w:eastAsia="en-IN"/>
              </w:rPr>
              <w:t>2</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rsidP="00AF1F5E">
            <w:pPr>
              <w:spacing w:before="72" w:after="72"/>
              <w:rPr>
                <w:b/>
                <w:sz w:val="22"/>
                <w:szCs w:val="22"/>
                <w:lang w:val="en-IN" w:eastAsia="en-IN"/>
              </w:rPr>
            </w:pPr>
            <w:r>
              <w:rPr>
                <w:b/>
                <w:sz w:val="22"/>
                <w:szCs w:val="22"/>
                <w:lang w:val="en-IN" w:eastAsia="en-IN"/>
              </w:rPr>
              <w:t>2.</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sidRPr="00E37967">
              <w:rPr>
                <w:color w:val="000000"/>
                <w:sz w:val="22"/>
                <w:szCs w:val="22"/>
              </w:rPr>
              <w:t>Transaction</w:t>
            </w:r>
            <w:r>
              <w:rPr>
                <w:color w:val="000000"/>
                <w:sz w:val="22"/>
                <w:szCs w:val="22"/>
              </w:rPr>
              <w:t xml:space="preserve"> management</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sidRPr="00E37967">
              <w:rPr>
                <w:color w:val="000000"/>
                <w:sz w:val="22"/>
                <w:szCs w:val="22"/>
              </w:rPr>
              <w:t>Transaction</w:t>
            </w:r>
            <w:r>
              <w:rPr>
                <w:color w:val="000000"/>
                <w:sz w:val="22"/>
                <w:szCs w:val="22"/>
              </w:rPr>
              <w:t xml:space="preserve"> processingconcepts</w:t>
            </w:r>
            <w:r w:rsidRPr="00E37967">
              <w:rPr>
                <w:color w:val="000000"/>
                <w:sz w:val="22"/>
                <w:szCs w:val="22"/>
              </w:rPr>
              <w:t>, Concurrency control techniques</w:t>
            </w:r>
            <w:r>
              <w:rPr>
                <w:color w:val="000000"/>
                <w:sz w:val="22"/>
                <w:szCs w:val="22"/>
              </w:rPr>
              <w:t xml:space="preserve"> and protocols</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jc w:val="center"/>
              <w:rPr>
                <w:sz w:val="22"/>
                <w:szCs w:val="22"/>
                <w:lang w:val="en-IN" w:eastAsia="en-IN"/>
              </w:rPr>
            </w:pPr>
            <w:r>
              <w:rPr>
                <w:color w:val="000000"/>
                <w:sz w:val="22"/>
                <w:szCs w:val="22"/>
                <w:lang w:val="en-IN" w:eastAsia="en-IN"/>
              </w:rPr>
              <w:t>4</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3.</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Pr>
                <w:color w:val="000000"/>
                <w:sz w:val="22"/>
                <w:szCs w:val="22"/>
                <w:lang w:val="en-IN" w:eastAsia="en-IN"/>
              </w:rPr>
              <w:t>Data Storage and Indexing</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Pr>
                <w:color w:val="000000"/>
                <w:sz w:val="22"/>
                <w:szCs w:val="22"/>
                <w:lang w:val="en-IN" w:eastAsia="en-IN"/>
              </w:rPr>
              <w:t>Data storage and indexing of massive databases in databases and data warehouses. Introduction to technologies for handling big data</w:t>
            </w:r>
          </w:p>
        </w:tc>
        <w:tc>
          <w:tcPr>
            <w:tcW w:w="1560" w:type="dxa"/>
            <w:tcBorders>
              <w:top w:val="double" w:sz="4" w:space="0" w:color="auto"/>
              <w:left w:val="double" w:sz="4" w:space="0" w:color="auto"/>
              <w:bottom w:val="double" w:sz="4" w:space="0" w:color="auto"/>
              <w:right w:val="double" w:sz="4" w:space="0" w:color="auto"/>
            </w:tcBorders>
          </w:tcPr>
          <w:p w:rsidR="00AF1F5E" w:rsidRDefault="00AF1F5E">
            <w:pPr>
              <w:jc w:val="center"/>
              <w:rPr>
                <w:color w:val="000000"/>
                <w:sz w:val="22"/>
                <w:szCs w:val="22"/>
                <w:lang w:val="en-IN" w:eastAsia="en-IN"/>
              </w:rPr>
            </w:pPr>
            <w:r>
              <w:rPr>
                <w:color w:val="000000"/>
                <w:sz w:val="22"/>
                <w:szCs w:val="22"/>
                <w:lang w:val="en-IN" w:eastAsia="en-IN"/>
              </w:rPr>
              <w:t>7</w:t>
            </w:r>
          </w:p>
          <w:p w:rsidR="00AF1F5E" w:rsidRDefault="00AF1F5E" w:rsidP="003E512A">
            <w:pPr>
              <w:spacing w:beforeLines="30" w:afterLines="30"/>
              <w:jc w:val="center"/>
              <w:rPr>
                <w:sz w:val="22"/>
                <w:szCs w:val="22"/>
                <w:lang w:val="en-IN" w:eastAsia="en-IN"/>
              </w:rPr>
            </w:pP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4.</w:t>
            </w:r>
          </w:p>
        </w:tc>
        <w:tc>
          <w:tcPr>
            <w:tcW w:w="1984" w:type="dxa"/>
            <w:tcBorders>
              <w:top w:val="double" w:sz="4" w:space="0" w:color="auto"/>
              <w:left w:val="double" w:sz="4" w:space="0" w:color="auto"/>
              <w:bottom w:val="double" w:sz="4" w:space="0" w:color="auto"/>
              <w:right w:val="double" w:sz="4" w:space="0" w:color="auto"/>
            </w:tcBorders>
          </w:tcPr>
          <w:p w:rsidR="00AF1F5E" w:rsidRDefault="00AF1F5E" w:rsidP="003E512A">
            <w:pPr>
              <w:spacing w:beforeLines="30" w:afterLines="30"/>
              <w:rPr>
                <w:color w:val="000000"/>
                <w:sz w:val="22"/>
                <w:szCs w:val="22"/>
                <w:lang w:val="en-IN" w:eastAsia="en-IN"/>
              </w:rPr>
            </w:pPr>
            <w:r>
              <w:rPr>
                <w:color w:val="000000"/>
                <w:sz w:val="22"/>
                <w:szCs w:val="22"/>
                <w:lang w:val="en-IN" w:eastAsia="en-IN"/>
              </w:rPr>
              <w:t>Query processing and Optimization</w:t>
            </w:r>
          </w:p>
          <w:p w:rsidR="00AF1F5E" w:rsidRDefault="00AF1F5E" w:rsidP="003E512A">
            <w:pPr>
              <w:spacing w:beforeLines="30" w:afterLines="30"/>
              <w:rPr>
                <w:color w:val="000000"/>
                <w:sz w:val="22"/>
                <w:szCs w:val="22"/>
                <w:lang w:val="en-IN" w:eastAsia="en-IN"/>
              </w:rPr>
            </w:pP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sidRPr="00376F94">
              <w:rPr>
                <w:color w:val="000000"/>
                <w:sz w:val="22"/>
                <w:szCs w:val="22"/>
                <w:highlight w:val="yellow"/>
              </w:rPr>
              <w:t>Measures of query cost, Evaluation of expressions, Query planning, evaluation and optimization</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jc w:val="center"/>
              <w:rPr>
                <w:color w:val="000000"/>
                <w:sz w:val="22"/>
                <w:szCs w:val="22"/>
                <w:lang w:val="en-IN" w:eastAsia="en-IN"/>
              </w:rPr>
            </w:pPr>
            <w:r>
              <w:rPr>
                <w:color w:val="000000"/>
                <w:sz w:val="22"/>
                <w:szCs w:val="22"/>
                <w:lang w:val="en-IN" w:eastAsia="en-IN"/>
              </w:rPr>
              <w:t>5</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5.</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Pr>
                <w:color w:val="000000"/>
                <w:sz w:val="22"/>
                <w:szCs w:val="22"/>
                <w:lang w:val="en-IN" w:eastAsia="en-IN"/>
              </w:rPr>
              <w:t>Big data Tools and Technologies</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pPr>
              <w:jc w:val="both"/>
              <w:rPr>
                <w:sz w:val="22"/>
                <w:szCs w:val="22"/>
                <w:lang w:val="en-IN" w:eastAsia="en-IN"/>
              </w:rPr>
            </w:pPr>
            <w:r w:rsidRPr="00E134B4">
              <w:rPr>
                <w:sz w:val="22"/>
                <w:szCs w:val="22"/>
                <w:highlight w:val="yellow"/>
                <w:lang w:val="en-IN" w:eastAsia="en-IN"/>
              </w:rPr>
              <w:t>Review of Big data, CAP Theorem (consistency, availability, partition tolerance), Using big data in businesses, Data visualization for data analysis, NoSQL databases</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jc w:val="center"/>
              <w:rPr>
                <w:color w:val="000000"/>
                <w:sz w:val="22"/>
                <w:szCs w:val="22"/>
                <w:lang w:val="en-IN" w:eastAsia="en-IN"/>
              </w:rPr>
            </w:pPr>
            <w:r>
              <w:rPr>
                <w:color w:val="000000"/>
                <w:sz w:val="22"/>
                <w:szCs w:val="22"/>
                <w:lang w:val="en-IN" w:eastAsia="en-IN"/>
              </w:rPr>
              <w:t>7</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rsidP="00AF1F5E">
            <w:pPr>
              <w:spacing w:before="72" w:after="72"/>
              <w:rPr>
                <w:b/>
                <w:sz w:val="22"/>
                <w:szCs w:val="22"/>
                <w:lang w:val="en-IN" w:eastAsia="en-IN"/>
              </w:rPr>
            </w:pPr>
            <w:r>
              <w:rPr>
                <w:b/>
                <w:sz w:val="22"/>
                <w:szCs w:val="22"/>
                <w:lang w:val="en-IN" w:eastAsia="en-IN"/>
              </w:rPr>
              <w:lastRenderedPageBreak/>
              <w:t>6.</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sidRPr="00E37967">
              <w:rPr>
                <w:color w:val="000000"/>
                <w:sz w:val="22"/>
                <w:szCs w:val="22"/>
              </w:rPr>
              <w:t>Hadoop</w:t>
            </w:r>
            <w:r>
              <w:rPr>
                <w:color w:val="000000"/>
                <w:sz w:val="22"/>
                <w:szCs w:val="22"/>
              </w:rPr>
              <w:t xml:space="preserve"> and its Ecosystem</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jc w:val="both"/>
              <w:rPr>
                <w:color w:val="000000"/>
                <w:sz w:val="22"/>
                <w:szCs w:val="22"/>
                <w:lang w:val="en-IN" w:eastAsia="en-IN"/>
              </w:rPr>
            </w:pPr>
            <w:r>
              <w:rPr>
                <w:color w:val="000000"/>
                <w:sz w:val="22"/>
                <w:szCs w:val="22"/>
              </w:rPr>
              <w:t>Hadoop core components, Hadoop Ecosystem components, Data storage and processing in Hadoop framework</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rsidP="00AF1F5E">
            <w:pPr>
              <w:jc w:val="center"/>
              <w:rPr>
                <w:color w:val="000000"/>
                <w:sz w:val="22"/>
                <w:szCs w:val="22"/>
                <w:lang w:val="en-IN" w:eastAsia="en-IN"/>
              </w:rPr>
            </w:pPr>
            <w:r>
              <w:rPr>
                <w:color w:val="000000"/>
                <w:sz w:val="22"/>
                <w:szCs w:val="22"/>
                <w:lang w:val="en-IN" w:eastAsia="en-IN"/>
              </w:rPr>
              <w:t>5</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7.</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AF1F5E" w:rsidP="003E512A">
            <w:pPr>
              <w:spacing w:beforeLines="30" w:afterLines="30"/>
              <w:rPr>
                <w:color w:val="000000"/>
                <w:sz w:val="22"/>
                <w:szCs w:val="22"/>
                <w:lang w:val="en-IN" w:eastAsia="en-IN"/>
              </w:rPr>
            </w:pPr>
            <w:r>
              <w:rPr>
                <w:color w:val="000000"/>
                <w:sz w:val="22"/>
                <w:szCs w:val="22"/>
                <w:lang w:val="en-IN" w:eastAsia="en-IN"/>
              </w:rPr>
              <w:t xml:space="preserve">Application-driven databases </w:t>
            </w:r>
          </w:p>
        </w:tc>
        <w:tc>
          <w:tcPr>
            <w:tcW w:w="5528" w:type="dxa"/>
            <w:tcBorders>
              <w:top w:val="double" w:sz="4" w:space="0" w:color="auto"/>
              <w:left w:val="double" w:sz="4" w:space="0" w:color="auto"/>
              <w:bottom w:val="double" w:sz="4" w:space="0" w:color="auto"/>
              <w:right w:val="double" w:sz="4" w:space="0" w:color="auto"/>
            </w:tcBorders>
            <w:hideMark/>
          </w:tcPr>
          <w:p w:rsidR="00AF1F5E" w:rsidRDefault="00AF1F5E">
            <w:pPr>
              <w:jc w:val="both"/>
              <w:rPr>
                <w:color w:val="000000"/>
                <w:sz w:val="22"/>
                <w:szCs w:val="22"/>
                <w:lang w:val="en-IN" w:eastAsia="en-IN"/>
              </w:rPr>
            </w:pPr>
            <w:r>
              <w:rPr>
                <w:color w:val="000000"/>
                <w:sz w:val="22"/>
                <w:szCs w:val="22"/>
                <w:lang w:val="en-IN" w:eastAsia="en-IN"/>
              </w:rPr>
              <w:t>Parallel and Distributed databases, Distributed Database Design, Architecture of Distributed DBMS</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jc w:val="center"/>
              <w:rPr>
                <w:color w:val="000000"/>
                <w:sz w:val="22"/>
                <w:szCs w:val="22"/>
                <w:lang w:val="en-IN" w:eastAsia="en-IN"/>
              </w:rPr>
            </w:pPr>
            <w:r>
              <w:rPr>
                <w:color w:val="000000"/>
                <w:sz w:val="22"/>
                <w:szCs w:val="22"/>
                <w:lang w:val="en-IN" w:eastAsia="en-IN"/>
              </w:rPr>
              <w:t>8</w:t>
            </w:r>
          </w:p>
        </w:tc>
      </w:tr>
      <w:tr w:rsidR="00AF1F5E" w:rsidTr="00AF1F5E">
        <w:trPr>
          <w:trHeight w:val="198"/>
        </w:trPr>
        <w:tc>
          <w:tcPr>
            <w:tcW w:w="1101" w:type="dxa"/>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8.</w:t>
            </w:r>
          </w:p>
        </w:tc>
        <w:tc>
          <w:tcPr>
            <w:tcW w:w="1984" w:type="dxa"/>
            <w:tcBorders>
              <w:top w:val="double" w:sz="4" w:space="0" w:color="auto"/>
              <w:left w:val="double" w:sz="4" w:space="0" w:color="auto"/>
              <w:bottom w:val="double" w:sz="4" w:space="0" w:color="auto"/>
              <w:right w:val="double" w:sz="4" w:space="0" w:color="auto"/>
            </w:tcBorders>
            <w:hideMark/>
          </w:tcPr>
          <w:p w:rsidR="00AF1F5E" w:rsidRDefault="0078566E" w:rsidP="003E512A">
            <w:pPr>
              <w:spacing w:beforeLines="30" w:afterLines="30"/>
              <w:rPr>
                <w:color w:val="000000"/>
                <w:sz w:val="22"/>
                <w:szCs w:val="22"/>
                <w:lang w:val="en-IN" w:eastAsia="en-IN"/>
              </w:rPr>
            </w:pPr>
            <w:r>
              <w:rPr>
                <w:color w:val="000000"/>
                <w:sz w:val="22"/>
                <w:szCs w:val="22"/>
                <w:lang w:val="en-IN" w:eastAsia="en-IN"/>
              </w:rPr>
              <w:t>Advanced</w:t>
            </w:r>
            <w:r w:rsidR="00AF1F5E">
              <w:rPr>
                <w:color w:val="000000"/>
                <w:sz w:val="22"/>
                <w:szCs w:val="22"/>
                <w:lang w:val="en-IN" w:eastAsia="en-IN"/>
              </w:rPr>
              <w:t xml:space="preserve"> databases</w:t>
            </w:r>
          </w:p>
        </w:tc>
        <w:tc>
          <w:tcPr>
            <w:tcW w:w="5528" w:type="dxa"/>
            <w:tcBorders>
              <w:top w:val="double" w:sz="4" w:space="0" w:color="auto"/>
              <w:left w:val="double" w:sz="4" w:space="0" w:color="auto"/>
              <w:bottom w:val="double" w:sz="4" w:space="0" w:color="auto"/>
              <w:right w:val="double" w:sz="4" w:space="0" w:color="auto"/>
            </w:tcBorders>
          </w:tcPr>
          <w:p w:rsidR="00AF1F5E" w:rsidRDefault="00AF1F5E">
            <w:pPr>
              <w:jc w:val="both"/>
              <w:rPr>
                <w:color w:val="000000"/>
                <w:sz w:val="22"/>
                <w:szCs w:val="22"/>
                <w:lang w:val="en-IN" w:eastAsia="en-IN"/>
              </w:rPr>
            </w:pPr>
          </w:p>
          <w:p w:rsidR="00AF1F5E" w:rsidRDefault="00AF1F5E">
            <w:pPr>
              <w:jc w:val="both"/>
              <w:rPr>
                <w:color w:val="000000"/>
                <w:sz w:val="22"/>
                <w:szCs w:val="22"/>
                <w:lang w:val="en-IN" w:eastAsia="en-IN"/>
              </w:rPr>
            </w:pPr>
            <w:r>
              <w:rPr>
                <w:color w:val="000000"/>
                <w:sz w:val="22"/>
                <w:szCs w:val="22"/>
                <w:lang w:val="en-IN" w:eastAsia="en-IN"/>
              </w:rPr>
              <w:t>Graph databases, spatial and temporal databases</w:t>
            </w:r>
          </w:p>
          <w:p w:rsidR="00AF1F5E" w:rsidRDefault="00AF1F5E">
            <w:pPr>
              <w:jc w:val="both"/>
              <w:rPr>
                <w:color w:val="000000"/>
                <w:sz w:val="22"/>
                <w:szCs w:val="22"/>
                <w:lang w:val="en-IN" w:eastAsia="en-IN"/>
              </w:rPr>
            </w:pP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jc w:val="center"/>
              <w:rPr>
                <w:color w:val="000000"/>
                <w:sz w:val="22"/>
                <w:szCs w:val="22"/>
                <w:lang w:val="en-IN" w:eastAsia="en-IN"/>
              </w:rPr>
            </w:pPr>
            <w:r>
              <w:rPr>
                <w:color w:val="000000"/>
                <w:sz w:val="22"/>
                <w:szCs w:val="22"/>
                <w:lang w:val="en-IN" w:eastAsia="en-IN"/>
              </w:rPr>
              <w:t>4</w:t>
            </w:r>
          </w:p>
        </w:tc>
      </w:tr>
      <w:tr w:rsidR="00AF1F5E" w:rsidTr="00AF1F5E">
        <w:trPr>
          <w:trHeight w:val="198"/>
        </w:trPr>
        <w:tc>
          <w:tcPr>
            <w:tcW w:w="8613" w:type="dxa"/>
            <w:gridSpan w:val="3"/>
            <w:tcBorders>
              <w:top w:val="double" w:sz="4" w:space="0" w:color="auto"/>
              <w:left w:val="double" w:sz="4" w:space="0" w:color="auto"/>
              <w:bottom w:val="double" w:sz="4" w:space="0" w:color="auto"/>
              <w:right w:val="double" w:sz="4" w:space="0" w:color="auto"/>
            </w:tcBorders>
            <w:hideMark/>
          </w:tcPr>
          <w:p w:rsidR="00AF1F5E" w:rsidRDefault="00AF1F5E">
            <w:pPr>
              <w:spacing w:before="72" w:after="72"/>
              <w:jc w:val="right"/>
              <w:rPr>
                <w:b/>
                <w:sz w:val="22"/>
                <w:szCs w:val="22"/>
                <w:lang w:val="en-IN" w:eastAsia="en-IN"/>
              </w:rPr>
            </w:pPr>
            <w:r>
              <w:rPr>
                <w:b/>
                <w:sz w:val="22"/>
                <w:szCs w:val="22"/>
                <w:lang w:val="en-IN" w:eastAsia="en-IN"/>
              </w:rPr>
              <w:t xml:space="preserve">Total number of Lectures </w:t>
            </w:r>
          </w:p>
        </w:tc>
        <w:tc>
          <w:tcPr>
            <w:tcW w:w="1560" w:type="dxa"/>
            <w:tcBorders>
              <w:top w:val="double" w:sz="4" w:space="0" w:color="auto"/>
              <w:left w:val="double" w:sz="4" w:space="0" w:color="auto"/>
              <w:bottom w:val="double" w:sz="4" w:space="0" w:color="auto"/>
              <w:right w:val="double" w:sz="4" w:space="0" w:color="auto"/>
            </w:tcBorders>
            <w:hideMark/>
          </w:tcPr>
          <w:p w:rsidR="00AF1F5E" w:rsidRDefault="00AF1F5E">
            <w:pPr>
              <w:tabs>
                <w:tab w:val="center" w:pos="672"/>
                <w:tab w:val="left" w:pos="1302"/>
              </w:tabs>
              <w:spacing w:before="72" w:after="72"/>
              <w:rPr>
                <w:b/>
                <w:sz w:val="22"/>
                <w:szCs w:val="22"/>
                <w:lang w:val="en-IN" w:eastAsia="en-IN"/>
              </w:rPr>
            </w:pPr>
            <w:r>
              <w:rPr>
                <w:b/>
                <w:sz w:val="22"/>
                <w:szCs w:val="22"/>
                <w:lang w:val="en-IN" w:eastAsia="en-IN"/>
              </w:rPr>
              <w:tab/>
              <w:t>42</w:t>
            </w:r>
          </w:p>
        </w:tc>
      </w:tr>
      <w:tr w:rsidR="00AF1F5E" w:rsidTr="00AF1F5E">
        <w:trPr>
          <w:trHeight w:val="198"/>
        </w:trPr>
        <w:tc>
          <w:tcPr>
            <w:tcW w:w="10173" w:type="dxa"/>
            <w:gridSpan w:val="4"/>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sz w:val="22"/>
                <w:szCs w:val="22"/>
                <w:lang w:val="en-IN" w:eastAsia="en-IN"/>
              </w:rPr>
              <w:t>Evaluation Criteria</w:t>
            </w:r>
          </w:p>
          <w:p w:rsidR="00AF1F5E" w:rsidRDefault="00AF1F5E">
            <w:pPr>
              <w:pStyle w:val="Default"/>
              <w:rPr>
                <w:rFonts w:ascii="Times New Roman" w:hAnsi="Times New Roman" w:cs="Times New Roman"/>
                <w:b/>
                <w:bCs/>
                <w:sz w:val="22"/>
                <w:szCs w:val="22"/>
              </w:rPr>
            </w:pPr>
            <w:r>
              <w:rPr>
                <w:rFonts w:ascii="Times New Roman" w:hAnsi="Times New Roman" w:cs="Times New Roman"/>
                <w:b/>
                <w:bCs/>
                <w:sz w:val="22"/>
                <w:szCs w:val="22"/>
              </w:rPr>
              <w:t xml:space="preserve">Components                                 Maximum Marks </w:t>
            </w:r>
          </w:p>
          <w:p w:rsidR="00AF1F5E" w:rsidRDefault="00AF1F5E">
            <w:pPr>
              <w:pStyle w:val="Default"/>
              <w:rPr>
                <w:rFonts w:ascii="Times New Roman" w:hAnsi="Times New Roman" w:cs="Times New Roman"/>
                <w:bCs/>
                <w:sz w:val="22"/>
                <w:szCs w:val="22"/>
              </w:rPr>
            </w:pPr>
            <w:r>
              <w:rPr>
                <w:rFonts w:ascii="Times New Roman" w:hAnsi="Times New Roman" w:cs="Times New Roman"/>
                <w:bCs/>
                <w:sz w:val="22"/>
                <w:szCs w:val="22"/>
              </w:rPr>
              <w:t xml:space="preserve">T1                                                    20 </w:t>
            </w:r>
          </w:p>
          <w:p w:rsidR="00AF1F5E" w:rsidRDefault="00AF1F5E">
            <w:pPr>
              <w:pStyle w:val="Default"/>
              <w:rPr>
                <w:rFonts w:ascii="Times New Roman" w:hAnsi="Times New Roman" w:cs="Times New Roman"/>
                <w:bCs/>
                <w:sz w:val="22"/>
                <w:szCs w:val="22"/>
              </w:rPr>
            </w:pPr>
            <w:r>
              <w:rPr>
                <w:rFonts w:ascii="Times New Roman" w:hAnsi="Times New Roman" w:cs="Times New Roman"/>
                <w:bCs/>
                <w:sz w:val="22"/>
                <w:szCs w:val="22"/>
              </w:rPr>
              <w:t xml:space="preserve">T2                                                    20 </w:t>
            </w:r>
          </w:p>
          <w:p w:rsidR="00AF1F5E" w:rsidRDefault="00AF1F5E">
            <w:pPr>
              <w:pStyle w:val="Default"/>
              <w:rPr>
                <w:rFonts w:ascii="Times New Roman" w:hAnsi="Times New Roman" w:cs="Times New Roman"/>
                <w:bCs/>
                <w:sz w:val="22"/>
                <w:szCs w:val="22"/>
              </w:rPr>
            </w:pPr>
            <w:r>
              <w:rPr>
                <w:rFonts w:ascii="Times New Roman" w:hAnsi="Times New Roman" w:cs="Times New Roman"/>
                <w:bCs/>
                <w:sz w:val="22"/>
                <w:szCs w:val="22"/>
              </w:rPr>
              <w:t>End Semester Examination             35</w:t>
            </w:r>
          </w:p>
          <w:p w:rsidR="00AF1F5E" w:rsidRDefault="00AF1F5E">
            <w:pPr>
              <w:pStyle w:val="Default"/>
              <w:rPr>
                <w:rFonts w:ascii="Times New Roman" w:hAnsi="Times New Roman" w:cs="Times New Roman"/>
                <w:bCs/>
                <w:sz w:val="22"/>
                <w:szCs w:val="22"/>
              </w:rPr>
            </w:pPr>
            <w:r>
              <w:rPr>
                <w:rFonts w:ascii="Times New Roman" w:hAnsi="Times New Roman" w:cs="Times New Roman"/>
                <w:bCs/>
                <w:sz w:val="22"/>
                <w:szCs w:val="22"/>
              </w:rPr>
              <w:t xml:space="preserve">TA                                                   </w:t>
            </w:r>
            <w:r w:rsidR="00716B8D" w:rsidRPr="00E37967">
              <w:rPr>
                <w:rFonts w:ascii="Times New Roman" w:hAnsi="Times New Roman" w:cs="Times New Roman"/>
                <w:bCs/>
                <w:sz w:val="22"/>
                <w:szCs w:val="22"/>
              </w:rPr>
              <w:t>25</w:t>
            </w:r>
            <w:r w:rsidR="00716B8D" w:rsidRPr="00C46E59">
              <w:rPr>
                <w:rFonts w:ascii="Times New Roman" w:hAnsi="Times New Roman" w:cs="Times New Roman"/>
                <w:sz w:val="22"/>
                <w:szCs w:val="22"/>
                <w:lang w:val="en-US" w:eastAsia="en-US"/>
              </w:rPr>
              <w:t>Attendance (</w:t>
            </w:r>
            <w:r w:rsidR="00716B8D">
              <w:rPr>
                <w:rFonts w:ascii="Times New Roman" w:hAnsi="Times New Roman" w:cs="Times New Roman"/>
                <w:sz w:val="22"/>
                <w:szCs w:val="22"/>
                <w:lang w:val="en-US" w:eastAsia="en-US"/>
              </w:rPr>
              <w:t>10</w:t>
            </w:r>
            <w:r w:rsidR="00716B8D" w:rsidRPr="00C46E59">
              <w:rPr>
                <w:rFonts w:ascii="Times New Roman" w:hAnsi="Times New Roman" w:cs="Times New Roman"/>
                <w:sz w:val="22"/>
                <w:szCs w:val="22"/>
                <w:lang w:val="en-US" w:eastAsia="en-US"/>
              </w:rPr>
              <w:t xml:space="preserve"> Marks), Assignment/Quiz/Mini-project (</w:t>
            </w:r>
            <w:r w:rsidR="00716B8D">
              <w:rPr>
                <w:rFonts w:ascii="Times New Roman" w:hAnsi="Times New Roman" w:cs="Times New Roman"/>
                <w:sz w:val="22"/>
                <w:szCs w:val="22"/>
                <w:lang w:val="en-US" w:eastAsia="en-US"/>
              </w:rPr>
              <w:t>15</w:t>
            </w:r>
            <w:r w:rsidR="00716B8D" w:rsidRPr="00C46E59">
              <w:rPr>
                <w:rFonts w:ascii="Times New Roman" w:hAnsi="Times New Roman" w:cs="Times New Roman"/>
                <w:sz w:val="22"/>
                <w:szCs w:val="22"/>
                <w:lang w:val="en-US" w:eastAsia="en-US"/>
              </w:rPr>
              <w:t xml:space="preserve"> Marks)</w:t>
            </w:r>
          </w:p>
          <w:p w:rsidR="00AF1F5E" w:rsidRDefault="00AF1F5E">
            <w:pPr>
              <w:pStyle w:val="Default"/>
              <w:rPr>
                <w:rFonts w:ascii="Times New Roman" w:hAnsi="Times New Roman" w:cs="Times New Roman"/>
                <w:b/>
                <w:sz w:val="22"/>
                <w:szCs w:val="22"/>
              </w:rPr>
            </w:pPr>
            <w:r>
              <w:rPr>
                <w:rFonts w:ascii="Times New Roman" w:hAnsi="Times New Roman" w:cs="Times New Roman"/>
                <w:b/>
                <w:bCs/>
                <w:sz w:val="22"/>
                <w:szCs w:val="22"/>
              </w:rPr>
              <w:t>Total                                               100</w:t>
            </w:r>
          </w:p>
        </w:tc>
      </w:tr>
    </w:tbl>
    <w:p w:rsidR="00AF1F5E" w:rsidRDefault="00AF1F5E" w:rsidP="00AF1F5E">
      <w:pPr>
        <w:spacing w:line="120" w:lineRule="auto"/>
        <w:rPr>
          <w:b/>
          <w:sz w:val="22"/>
          <w:szCs w:val="22"/>
        </w:rPr>
      </w:pPr>
    </w:p>
    <w:p w:rsidR="00716B8D" w:rsidRDefault="00716B8D" w:rsidP="00716B8D">
      <w:pPr>
        <w:spacing w:before="72" w:after="72"/>
        <w:jc w:val="both"/>
        <w:rPr>
          <w:b/>
          <w:sz w:val="22"/>
          <w:szCs w:val="22"/>
        </w:rPr>
      </w:pPr>
      <w:bookmarkStart w:id="1" w:name="_Hlk61295895"/>
      <w:r w:rsidRPr="00E41054">
        <w:rPr>
          <w:bCs/>
          <w:sz w:val="22"/>
          <w:szCs w:val="22"/>
        </w:rPr>
        <w:t>Project based Learning: Each student in a group of two or three student will explore a large database from the domain of their choice. For real time applicability</w:t>
      </w:r>
      <w:r>
        <w:rPr>
          <w:bCs/>
          <w:sz w:val="22"/>
          <w:szCs w:val="22"/>
        </w:rPr>
        <w:t xml:space="preserve"> of subject</w:t>
      </w:r>
      <w:r w:rsidRPr="00E41054">
        <w:rPr>
          <w:bCs/>
          <w:sz w:val="22"/>
          <w:szCs w:val="22"/>
        </w:rPr>
        <w:t>, they will explore and choose one visualization tool available. The chosen visualization tool will be used for analyzing the database. Understanding the data visualization process, will help in their employability in big data analysis organizations.</w:t>
      </w:r>
    </w:p>
    <w:bookmarkEnd w:id="1"/>
    <w:p w:rsidR="00716B8D" w:rsidRDefault="00716B8D" w:rsidP="00AF1F5E">
      <w:pPr>
        <w:spacing w:line="120" w:lineRule="auto"/>
        <w:rPr>
          <w:b/>
          <w:sz w:val="22"/>
          <w:szCs w:val="22"/>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tblPr>
      <w:tblGrid>
        <w:gridCol w:w="542"/>
        <w:gridCol w:w="9631"/>
      </w:tblGrid>
      <w:tr w:rsidR="00AF1F5E" w:rsidTr="00AF1F5E">
        <w:trPr>
          <w:trHeight w:val="198"/>
        </w:trPr>
        <w:tc>
          <w:tcPr>
            <w:tcW w:w="10173" w:type="dxa"/>
            <w:gridSpan w:val="2"/>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sz w:val="22"/>
                <w:szCs w:val="22"/>
                <w:lang w:val="en-IN" w:eastAsia="en-IN"/>
              </w:rPr>
            </w:pPr>
            <w:r>
              <w:rPr>
                <w:b/>
                <w:sz w:val="22"/>
                <w:szCs w:val="22"/>
                <w:lang w:val="en-IN" w:eastAsia="en-IN"/>
              </w:rPr>
              <w:t xml:space="preserve">Recommended Reading material: </w:t>
            </w:r>
            <w:r>
              <w:rPr>
                <w:sz w:val="22"/>
                <w:szCs w:val="22"/>
                <w:lang w:val="en-IN" w:eastAsia="en-IN"/>
              </w:rPr>
              <w:t xml:space="preserve">Author(s), Title, Edition, Publisher, Year of Publication etc. (Text books, Reference Books, Journals, Reports, Websites etc. in the IEEE format)  </w:t>
            </w:r>
          </w:p>
        </w:tc>
      </w:tr>
      <w:tr w:rsidR="00AF1F5E" w:rsidTr="00AF1F5E">
        <w:trPr>
          <w:trHeight w:val="198"/>
        </w:trPr>
        <w:tc>
          <w:tcPr>
            <w:tcW w:w="10173" w:type="dxa"/>
            <w:gridSpan w:val="2"/>
            <w:tcBorders>
              <w:top w:val="double" w:sz="4" w:space="0" w:color="auto"/>
              <w:left w:val="double" w:sz="4" w:space="0" w:color="auto"/>
              <w:bottom w:val="double" w:sz="4" w:space="0" w:color="auto"/>
              <w:right w:val="double" w:sz="4" w:space="0" w:color="auto"/>
            </w:tcBorders>
            <w:hideMark/>
          </w:tcPr>
          <w:p w:rsidR="00AF1F5E" w:rsidRDefault="00AF1F5E">
            <w:pPr>
              <w:spacing w:before="72" w:after="72"/>
              <w:rPr>
                <w:b/>
                <w:sz w:val="22"/>
                <w:szCs w:val="22"/>
                <w:lang w:val="en-IN" w:eastAsia="en-IN"/>
              </w:rPr>
            </w:pPr>
            <w:r>
              <w:rPr>
                <w:b/>
                <w:lang w:val="en-IN" w:eastAsia="en-IN"/>
              </w:rPr>
              <w:t>Text Books</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1.</w:t>
            </w:r>
          </w:p>
        </w:tc>
        <w:tc>
          <w:tcPr>
            <w:tcW w:w="9631" w:type="dxa"/>
            <w:tcBorders>
              <w:top w:val="double" w:sz="4" w:space="0" w:color="auto"/>
              <w:left w:val="double" w:sz="4" w:space="0" w:color="auto"/>
              <w:bottom w:val="double" w:sz="4" w:space="0" w:color="auto"/>
              <w:right w:val="double" w:sz="4" w:space="0" w:color="auto"/>
            </w:tcBorders>
            <w:hideMark/>
          </w:tcPr>
          <w:p w:rsidR="00AF1F5E" w:rsidRPr="00247AA7" w:rsidRDefault="003800E1">
            <w:pPr>
              <w:rPr>
                <w:color w:val="000000" w:themeColor="text1"/>
                <w:sz w:val="22"/>
                <w:szCs w:val="22"/>
                <w:lang w:val="en-IN" w:eastAsia="en-IN"/>
              </w:rPr>
            </w:pPr>
            <w:hyperlink r:id="rId4" w:history="1">
              <w:proofErr w:type="spellStart"/>
              <w:r w:rsidR="00AF1F5E" w:rsidRPr="00247AA7">
                <w:rPr>
                  <w:rStyle w:val="Hyperlink"/>
                  <w:color w:val="000000" w:themeColor="text1"/>
                  <w:sz w:val="22"/>
                  <w:szCs w:val="22"/>
                  <w:lang w:val="en-IN" w:eastAsia="en-IN"/>
                </w:rPr>
                <w:t>AviSilberschatz</w:t>
              </w:r>
              <w:proofErr w:type="spellEnd"/>
            </w:hyperlink>
            <w:r w:rsidR="00AF1F5E" w:rsidRPr="00247AA7">
              <w:rPr>
                <w:color w:val="000000" w:themeColor="text1"/>
                <w:sz w:val="22"/>
                <w:szCs w:val="22"/>
                <w:lang w:val="en-IN" w:eastAsia="en-IN"/>
              </w:rPr>
              <w:t xml:space="preserve">, </w:t>
            </w:r>
            <w:hyperlink r:id="rId5" w:history="1">
              <w:r w:rsidR="00AF1F5E" w:rsidRPr="00247AA7">
                <w:rPr>
                  <w:rStyle w:val="Hyperlink"/>
                  <w:color w:val="000000" w:themeColor="text1"/>
                  <w:sz w:val="22"/>
                  <w:szCs w:val="22"/>
                  <w:lang w:val="en-IN" w:eastAsia="en-IN"/>
                </w:rPr>
                <w:t xml:space="preserve">Henry F. </w:t>
              </w:r>
              <w:proofErr w:type="spellStart"/>
              <w:r w:rsidR="00AF1F5E" w:rsidRPr="00247AA7">
                <w:rPr>
                  <w:rStyle w:val="Hyperlink"/>
                  <w:color w:val="000000" w:themeColor="text1"/>
                  <w:sz w:val="22"/>
                  <w:szCs w:val="22"/>
                  <w:lang w:val="en-IN" w:eastAsia="en-IN"/>
                </w:rPr>
                <w:t>Korth</w:t>
              </w:r>
              <w:proofErr w:type="spellEnd"/>
            </w:hyperlink>
            <w:r w:rsidR="00AF1F5E" w:rsidRPr="00247AA7">
              <w:rPr>
                <w:color w:val="000000" w:themeColor="text1"/>
                <w:sz w:val="22"/>
                <w:szCs w:val="22"/>
                <w:lang w:val="en-IN" w:eastAsia="en-IN"/>
              </w:rPr>
              <w:t xml:space="preserve">, </w:t>
            </w:r>
            <w:hyperlink r:id="rId6" w:history="1">
              <w:r w:rsidR="00AF1F5E" w:rsidRPr="00247AA7">
                <w:rPr>
                  <w:rStyle w:val="Hyperlink"/>
                  <w:color w:val="000000" w:themeColor="text1"/>
                  <w:sz w:val="22"/>
                  <w:szCs w:val="22"/>
                  <w:lang w:val="en-IN" w:eastAsia="en-IN"/>
                </w:rPr>
                <w:t>S. Sudarshan</w:t>
              </w:r>
            </w:hyperlink>
            <w:r w:rsidR="00AF1F5E" w:rsidRPr="00247AA7">
              <w:rPr>
                <w:color w:val="000000" w:themeColor="text1"/>
                <w:sz w:val="22"/>
                <w:szCs w:val="22"/>
                <w:lang w:val="en-IN" w:eastAsia="en-IN"/>
              </w:rPr>
              <w:t xml:space="preserve">, Database System Concepts, Seventh Edition, </w:t>
            </w:r>
            <w:hyperlink r:id="rId7" w:history="1">
              <w:r w:rsidR="00AF1F5E" w:rsidRPr="00247AA7">
                <w:rPr>
                  <w:rStyle w:val="Hyperlink"/>
                  <w:color w:val="000000" w:themeColor="text1"/>
                  <w:sz w:val="22"/>
                  <w:szCs w:val="22"/>
                  <w:lang w:val="en-IN" w:eastAsia="en-IN"/>
                </w:rPr>
                <w:t>McGraw-Hill</w:t>
              </w:r>
            </w:hyperlink>
            <w:r w:rsidR="00AF1F5E" w:rsidRPr="00247AA7">
              <w:rPr>
                <w:color w:val="000000" w:themeColor="text1"/>
                <w:sz w:val="22"/>
                <w:szCs w:val="22"/>
                <w:lang w:val="en-IN" w:eastAsia="en-IN"/>
              </w:rPr>
              <w:t>, March 2019.</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2.</w:t>
            </w:r>
          </w:p>
        </w:tc>
        <w:tc>
          <w:tcPr>
            <w:tcW w:w="9631" w:type="dxa"/>
            <w:tcBorders>
              <w:top w:val="double" w:sz="4" w:space="0" w:color="auto"/>
              <w:left w:val="double" w:sz="4" w:space="0" w:color="auto"/>
              <w:bottom w:val="double" w:sz="4" w:space="0" w:color="auto"/>
              <w:right w:val="double" w:sz="4" w:space="0" w:color="auto"/>
            </w:tcBorders>
            <w:hideMark/>
          </w:tcPr>
          <w:p w:rsidR="00AF1F5E" w:rsidRPr="00247AA7" w:rsidRDefault="003800E1">
            <w:pPr>
              <w:rPr>
                <w:rFonts w:eastAsia="Calibri"/>
                <w:color w:val="000000" w:themeColor="text1"/>
                <w:sz w:val="22"/>
                <w:szCs w:val="22"/>
                <w:lang w:val="en-IN" w:eastAsia="en-IN"/>
              </w:rPr>
            </w:pPr>
            <w:hyperlink r:id="rId8" w:history="1">
              <w:proofErr w:type="spellStart"/>
              <w:r w:rsidR="00AF1F5E" w:rsidRPr="00247AA7">
                <w:rPr>
                  <w:rStyle w:val="Hyperlink"/>
                  <w:color w:val="000000" w:themeColor="text1"/>
                  <w:sz w:val="22"/>
                  <w:szCs w:val="22"/>
                  <w:lang w:val="en-IN" w:eastAsia="en-IN"/>
                </w:rPr>
                <w:t>RamezElmasri</w:t>
              </w:r>
              <w:proofErr w:type="spellEnd"/>
            </w:hyperlink>
            <w:r w:rsidR="00AF1F5E" w:rsidRPr="00247AA7">
              <w:rPr>
                <w:color w:val="000000" w:themeColor="text1"/>
                <w:sz w:val="22"/>
                <w:szCs w:val="22"/>
                <w:lang w:val="en-IN" w:eastAsia="en-IN"/>
              </w:rPr>
              <w:t>, </w:t>
            </w:r>
            <w:proofErr w:type="spellStart"/>
            <w:r w:rsidRPr="00247AA7">
              <w:rPr>
                <w:color w:val="000000" w:themeColor="text1"/>
                <w:sz w:val="22"/>
                <w:szCs w:val="22"/>
                <w:lang w:val="en-IN" w:eastAsia="en-IN"/>
              </w:rPr>
              <w:fldChar w:fldCharType="begin"/>
            </w:r>
            <w:r w:rsidR="00AF1F5E" w:rsidRPr="00247AA7">
              <w:rPr>
                <w:color w:val="000000" w:themeColor="text1"/>
                <w:sz w:val="22"/>
                <w:szCs w:val="22"/>
                <w:lang w:val="en-IN" w:eastAsia="en-IN"/>
              </w:rPr>
              <w:instrText xml:space="preserve"> HYPERLINK "https://www.amazon.com/s/ref=dp_byline_sr_book_2?ie=UTF8&amp;field-author=Shamkant+B.+Navathe&amp;text=Shamkant+B.+Navathe&amp;sort=relevancerank&amp;search-alias=books" </w:instrText>
            </w:r>
            <w:r w:rsidRPr="00247AA7">
              <w:rPr>
                <w:color w:val="000000" w:themeColor="text1"/>
                <w:sz w:val="22"/>
                <w:szCs w:val="22"/>
                <w:lang w:val="en-IN" w:eastAsia="en-IN"/>
              </w:rPr>
              <w:fldChar w:fldCharType="separate"/>
            </w:r>
            <w:r w:rsidR="00AF1F5E" w:rsidRPr="00247AA7">
              <w:rPr>
                <w:rStyle w:val="Hyperlink"/>
                <w:color w:val="000000" w:themeColor="text1"/>
                <w:sz w:val="22"/>
                <w:szCs w:val="22"/>
                <w:lang w:val="en-IN" w:eastAsia="en-IN"/>
              </w:rPr>
              <w:t>Shamkant</w:t>
            </w:r>
            <w:proofErr w:type="spellEnd"/>
            <w:r w:rsidR="00AF1F5E" w:rsidRPr="00247AA7">
              <w:rPr>
                <w:rStyle w:val="Hyperlink"/>
                <w:color w:val="000000" w:themeColor="text1"/>
                <w:sz w:val="22"/>
                <w:szCs w:val="22"/>
                <w:lang w:val="en-IN" w:eastAsia="en-IN"/>
              </w:rPr>
              <w:t xml:space="preserve"> B. </w:t>
            </w:r>
            <w:proofErr w:type="spellStart"/>
            <w:r w:rsidR="00AF1F5E" w:rsidRPr="00247AA7">
              <w:rPr>
                <w:rStyle w:val="Hyperlink"/>
                <w:color w:val="000000" w:themeColor="text1"/>
                <w:sz w:val="22"/>
                <w:szCs w:val="22"/>
                <w:lang w:val="en-IN" w:eastAsia="en-IN"/>
              </w:rPr>
              <w:t>Navathe</w:t>
            </w:r>
            <w:proofErr w:type="spellEnd"/>
            <w:r w:rsidRPr="00247AA7">
              <w:rPr>
                <w:color w:val="000000" w:themeColor="text1"/>
                <w:sz w:val="22"/>
                <w:szCs w:val="22"/>
                <w:lang w:val="en-IN" w:eastAsia="en-IN"/>
              </w:rPr>
              <w:fldChar w:fldCharType="end"/>
            </w:r>
            <w:r w:rsidR="00AF1F5E" w:rsidRPr="00247AA7">
              <w:rPr>
                <w:color w:val="000000" w:themeColor="text1"/>
                <w:sz w:val="22"/>
                <w:szCs w:val="22"/>
                <w:lang w:val="en-IN" w:eastAsia="en-IN"/>
              </w:rPr>
              <w:t>, Fundamentals of Database Systems (7th Edition) 7th Edition, Pearson Education (June 18, 2015), ISBN-10: 0133970779, ISBN-13: 978-0133970777.</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3.</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proofErr w:type="spellStart"/>
            <w:r>
              <w:rPr>
                <w:rFonts w:eastAsia="Calibri"/>
                <w:bCs/>
                <w:color w:val="000000"/>
                <w:sz w:val="22"/>
                <w:szCs w:val="22"/>
                <w:lang w:val="en-IN" w:eastAsia="en-IN"/>
              </w:rPr>
              <w:t>Sadalage</w:t>
            </w:r>
            <w:proofErr w:type="spellEnd"/>
            <w:r>
              <w:rPr>
                <w:rFonts w:eastAsia="Calibri"/>
                <w:bCs/>
                <w:color w:val="000000"/>
                <w:sz w:val="22"/>
                <w:szCs w:val="22"/>
                <w:lang w:val="en-IN" w:eastAsia="en-IN"/>
              </w:rPr>
              <w:t>, P.J.  &amp;</w:t>
            </w:r>
            <w:proofErr w:type="spellStart"/>
            <w:r>
              <w:rPr>
                <w:rFonts w:eastAsia="Calibri"/>
                <w:bCs/>
                <w:color w:val="000000"/>
                <w:sz w:val="22"/>
                <w:szCs w:val="22"/>
                <w:lang w:val="en-IN" w:eastAsia="en-IN"/>
              </w:rPr>
              <w:t>Foowlwer</w:t>
            </w:r>
            <w:proofErr w:type="spellEnd"/>
            <w:r>
              <w:rPr>
                <w:rFonts w:eastAsia="Calibri"/>
                <w:bCs/>
                <w:color w:val="000000"/>
                <w:sz w:val="22"/>
                <w:szCs w:val="22"/>
                <w:lang w:val="en-IN" w:eastAsia="en-IN"/>
              </w:rPr>
              <w:t>, M. 2013.  </w:t>
            </w:r>
            <w:r>
              <w:rPr>
                <w:rFonts w:eastAsia="Calibri"/>
                <w:bCs/>
                <w:iCs/>
                <w:color w:val="000000"/>
                <w:sz w:val="22"/>
                <w:szCs w:val="22"/>
                <w:lang w:val="en-IN" w:eastAsia="en-IN"/>
              </w:rPr>
              <w:t xml:space="preserve">NoSQL distilled: a brief guide to the emerging world of </w:t>
            </w:r>
            <w:proofErr w:type="spellStart"/>
            <w:r>
              <w:rPr>
                <w:rFonts w:eastAsia="Calibri"/>
                <w:bCs/>
                <w:iCs/>
                <w:color w:val="000000"/>
                <w:sz w:val="22"/>
                <w:szCs w:val="22"/>
                <w:lang w:val="en-IN" w:eastAsia="en-IN"/>
              </w:rPr>
              <w:t>polygot</w:t>
            </w:r>
            <w:proofErr w:type="spellEnd"/>
            <w:r>
              <w:rPr>
                <w:rFonts w:eastAsia="Calibri"/>
                <w:bCs/>
                <w:iCs/>
                <w:color w:val="000000"/>
                <w:sz w:val="22"/>
                <w:szCs w:val="22"/>
                <w:lang w:val="en-IN" w:eastAsia="en-IN"/>
              </w:rPr>
              <w:t xml:space="preserve"> persistence.  </w:t>
            </w:r>
            <w:r>
              <w:rPr>
                <w:rFonts w:eastAsia="Calibri"/>
                <w:bCs/>
                <w:color w:val="000000"/>
                <w:sz w:val="22"/>
                <w:szCs w:val="22"/>
                <w:lang w:val="en-IN" w:eastAsia="en-IN"/>
              </w:rPr>
              <w:t>Addison-Wesley </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4.</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r>
              <w:rPr>
                <w:rFonts w:eastAsia="Calibri"/>
                <w:bCs/>
                <w:color w:val="000000"/>
                <w:sz w:val="22"/>
                <w:szCs w:val="22"/>
                <w:lang w:val="en-IN" w:eastAsia="en-IN"/>
              </w:rPr>
              <w:t>White, Tom. Hadoop: The definitive guide. " O'Reilly Media, Inc.", 2012.</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5.</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proofErr w:type="spellStart"/>
            <w:r>
              <w:rPr>
                <w:rFonts w:eastAsia="Calibri"/>
                <w:bCs/>
                <w:color w:val="000000"/>
                <w:sz w:val="22"/>
                <w:szCs w:val="22"/>
                <w:lang w:val="en-IN" w:eastAsia="en-IN"/>
              </w:rPr>
              <w:t>Zikopoulos</w:t>
            </w:r>
            <w:proofErr w:type="spellEnd"/>
            <w:r>
              <w:rPr>
                <w:rFonts w:eastAsia="Calibri"/>
                <w:bCs/>
                <w:color w:val="000000"/>
                <w:sz w:val="22"/>
                <w:szCs w:val="22"/>
                <w:lang w:val="en-IN" w:eastAsia="en-IN"/>
              </w:rPr>
              <w:t xml:space="preserve">, Paul, and Chris Eaton. Understanding big data: Analytics for enterprise class </w:t>
            </w:r>
            <w:proofErr w:type="spellStart"/>
            <w:r>
              <w:rPr>
                <w:rFonts w:eastAsia="Calibri"/>
                <w:bCs/>
                <w:color w:val="000000"/>
                <w:sz w:val="22"/>
                <w:szCs w:val="22"/>
                <w:lang w:val="en-IN" w:eastAsia="en-IN"/>
              </w:rPr>
              <w:t>hadoop</w:t>
            </w:r>
            <w:proofErr w:type="spellEnd"/>
            <w:r>
              <w:rPr>
                <w:rFonts w:eastAsia="Calibri"/>
                <w:bCs/>
                <w:color w:val="000000"/>
                <w:sz w:val="22"/>
                <w:szCs w:val="22"/>
                <w:lang w:val="en-IN" w:eastAsia="en-IN"/>
              </w:rPr>
              <w:t xml:space="preserve"> and streaming data. McGraw-Hill Osborne Media, 2011.</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6.</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pStyle w:val="NormalWeb"/>
              <w:rPr>
                <w:rFonts w:ascii="Times New Roman" w:eastAsia="Calibri" w:hAnsi="Times New Roman" w:cs="Times New Roman"/>
                <w:sz w:val="22"/>
                <w:szCs w:val="22"/>
                <w:lang w:val="en-IN" w:eastAsia="en-IN"/>
              </w:rPr>
            </w:pPr>
            <w:r>
              <w:rPr>
                <w:rFonts w:ascii="Times New Roman" w:eastAsia="Calibri" w:hAnsi="Times New Roman" w:cs="Times New Roman"/>
                <w:bCs/>
                <w:color w:val="000000"/>
                <w:sz w:val="22"/>
                <w:szCs w:val="22"/>
                <w:lang w:val="en-IN" w:eastAsia="en-IN"/>
              </w:rPr>
              <w:t>Shashank Tiwari, Professional NoSQL, Wiley, 2011</w:t>
            </w:r>
          </w:p>
        </w:tc>
      </w:tr>
      <w:tr w:rsidR="00AF1F5E" w:rsidTr="00AF1F5E">
        <w:trPr>
          <w:trHeight w:val="198"/>
        </w:trPr>
        <w:tc>
          <w:tcPr>
            <w:tcW w:w="10173" w:type="dxa"/>
            <w:gridSpan w:val="2"/>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rFonts w:eastAsia="Calibri"/>
                <w:bCs/>
                <w:color w:val="000000"/>
                <w:sz w:val="22"/>
                <w:szCs w:val="22"/>
                <w:lang w:val="en-IN" w:eastAsia="en-IN"/>
              </w:rPr>
            </w:pPr>
            <w:r>
              <w:rPr>
                <w:b/>
                <w:lang w:val="en-IN" w:eastAsia="en-IN"/>
              </w:rPr>
              <w:t>Reference Books</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1.</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r>
              <w:rPr>
                <w:rFonts w:eastAsia="Calibri"/>
                <w:bCs/>
                <w:color w:val="000000"/>
                <w:sz w:val="22"/>
                <w:szCs w:val="22"/>
                <w:lang w:val="en-IN" w:eastAsia="en-IN"/>
              </w:rPr>
              <w:t xml:space="preserve">Rick, </w:t>
            </w:r>
            <w:proofErr w:type="spellStart"/>
            <w:r>
              <w:rPr>
                <w:rFonts w:eastAsia="Calibri"/>
                <w:bCs/>
                <w:color w:val="000000"/>
                <w:sz w:val="22"/>
                <w:szCs w:val="22"/>
                <w:lang w:val="en-IN" w:eastAsia="en-IN"/>
              </w:rPr>
              <w:t>Smolan</w:t>
            </w:r>
            <w:proofErr w:type="spellEnd"/>
            <w:r>
              <w:rPr>
                <w:rFonts w:eastAsia="Calibri"/>
                <w:bCs/>
                <w:color w:val="000000"/>
                <w:sz w:val="22"/>
                <w:szCs w:val="22"/>
                <w:lang w:val="en-IN" w:eastAsia="en-IN"/>
              </w:rPr>
              <w:t xml:space="preserve">, and Jennifer </w:t>
            </w:r>
            <w:proofErr w:type="spellStart"/>
            <w:r>
              <w:rPr>
                <w:rFonts w:eastAsia="Calibri"/>
                <w:bCs/>
                <w:color w:val="000000"/>
                <w:sz w:val="22"/>
                <w:szCs w:val="22"/>
                <w:lang w:val="en-IN" w:eastAsia="en-IN"/>
              </w:rPr>
              <w:t>Erwitt</w:t>
            </w:r>
            <w:proofErr w:type="spellEnd"/>
            <w:r>
              <w:rPr>
                <w:rFonts w:eastAsia="Calibri"/>
                <w:bCs/>
                <w:color w:val="000000"/>
                <w:sz w:val="22"/>
                <w:szCs w:val="22"/>
                <w:lang w:val="en-IN" w:eastAsia="en-IN"/>
              </w:rPr>
              <w:t>. "The human face of big data." Against All Odds Production (2012).</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2.</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r>
              <w:rPr>
                <w:rFonts w:eastAsia="Calibri"/>
                <w:bCs/>
                <w:color w:val="000000"/>
                <w:sz w:val="22"/>
                <w:szCs w:val="22"/>
                <w:lang w:val="en-IN" w:eastAsia="en-IN"/>
              </w:rPr>
              <w:t xml:space="preserve">Prajapati, Vignesh. Big data analytics with R and Hadoop. </w:t>
            </w:r>
            <w:proofErr w:type="spellStart"/>
            <w:r>
              <w:rPr>
                <w:rFonts w:eastAsia="Calibri"/>
                <w:bCs/>
                <w:color w:val="000000"/>
                <w:sz w:val="22"/>
                <w:szCs w:val="22"/>
                <w:lang w:val="en-IN" w:eastAsia="en-IN"/>
              </w:rPr>
              <w:t>Packt</w:t>
            </w:r>
            <w:proofErr w:type="spellEnd"/>
            <w:r>
              <w:rPr>
                <w:rFonts w:eastAsia="Calibri"/>
                <w:bCs/>
                <w:color w:val="000000"/>
                <w:sz w:val="22"/>
                <w:szCs w:val="22"/>
                <w:lang w:val="en-IN" w:eastAsia="en-IN"/>
              </w:rPr>
              <w:t xml:space="preserve"> Publishing Ltd, 2013.</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3.</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r>
              <w:rPr>
                <w:rFonts w:eastAsia="Calibri"/>
                <w:bCs/>
                <w:color w:val="000000"/>
                <w:sz w:val="22"/>
                <w:szCs w:val="22"/>
                <w:lang w:val="en-IN" w:eastAsia="en-IN"/>
              </w:rPr>
              <w:t>Provost, Foster, and Tom Fawcett. Data Science for Business: What you need to know about data mining and data-analytic thinking. " O'Reilly Media, Inc.", 2013. </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4.</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proofErr w:type="spellStart"/>
            <w:r>
              <w:rPr>
                <w:rFonts w:eastAsia="Calibri"/>
                <w:bCs/>
                <w:color w:val="000000"/>
                <w:sz w:val="22"/>
                <w:szCs w:val="22"/>
                <w:lang w:val="en-IN" w:eastAsia="en-IN"/>
              </w:rPr>
              <w:t>DeRoos</w:t>
            </w:r>
            <w:proofErr w:type="spellEnd"/>
            <w:r>
              <w:rPr>
                <w:rFonts w:eastAsia="Calibri"/>
                <w:bCs/>
                <w:color w:val="000000"/>
                <w:sz w:val="22"/>
                <w:szCs w:val="22"/>
                <w:lang w:val="en-IN" w:eastAsia="en-IN"/>
              </w:rPr>
              <w:t>, Dirk. </w:t>
            </w:r>
            <w:proofErr w:type="spellStart"/>
            <w:r>
              <w:rPr>
                <w:rFonts w:eastAsia="Calibri"/>
                <w:bCs/>
                <w:color w:val="000000"/>
                <w:sz w:val="22"/>
                <w:szCs w:val="22"/>
                <w:lang w:val="en-IN" w:eastAsia="en-IN"/>
              </w:rPr>
              <w:t>Hadoop</w:t>
            </w:r>
            <w:proofErr w:type="spellEnd"/>
            <w:r>
              <w:rPr>
                <w:rFonts w:eastAsia="Calibri"/>
                <w:bCs/>
                <w:color w:val="000000"/>
                <w:sz w:val="22"/>
                <w:szCs w:val="22"/>
                <w:lang w:val="en-IN" w:eastAsia="en-IN"/>
              </w:rPr>
              <w:t xml:space="preserve"> for dummies. John Wiley &amp; Sons, 2014.</w:t>
            </w:r>
          </w:p>
        </w:tc>
      </w:tr>
      <w:tr w:rsidR="00AF1F5E" w:rsidTr="00AF1F5E">
        <w:trPr>
          <w:trHeight w:val="198"/>
        </w:trPr>
        <w:tc>
          <w:tcPr>
            <w:tcW w:w="542" w:type="dxa"/>
            <w:tcBorders>
              <w:top w:val="double" w:sz="4" w:space="0" w:color="auto"/>
              <w:left w:val="double" w:sz="4" w:space="0" w:color="auto"/>
              <w:bottom w:val="double" w:sz="4" w:space="0" w:color="auto"/>
              <w:right w:val="double" w:sz="4" w:space="0" w:color="auto"/>
            </w:tcBorders>
            <w:vAlign w:val="center"/>
            <w:hideMark/>
          </w:tcPr>
          <w:p w:rsidR="00AF1F5E" w:rsidRDefault="00AF1F5E">
            <w:pPr>
              <w:spacing w:before="72" w:after="72"/>
              <w:rPr>
                <w:b/>
                <w:sz w:val="22"/>
                <w:szCs w:val="22"/>
                <w:lang w:val="en-IN" w:eastAsia="en-IN"/>
              </w:rPr>
            </w:pPr>
            <w:r>
              <w:rPr>
                <w:b/>
                <w:sz w:val="22"/>
                <w:szCs w:val="22"/>
                <w:lang w:val="en-IN" w:eastAsia="en-IN"/>
              </w:rPr>
              <w:t>5.</w:t>
            </w:r>
          </w:p>
        </w:tc>
        <w:tc>
          <w:tcPr>
            <w:tcW w:w="9631" w:type="dxa"/>
            <w:tcBorders>
              <w:top w:val="double" w:sz="4" w:space="0" w:color="auto"/>
              <w:left w:val="double" w:sz="4" w:space="0" w:color="auto"/>
              <w:bottom w:val="double" w:sz="4" w:space="0" w:color="auto"/>
              <w:right w:val="double" w:sz="4" w:space="0" w:color="auto"/>
            </w:tcBorders>
            <w:hideMark/>
          </w:tcPr>
          <w:p w:rsidR="00AF1F5E" w:rsidRDefault="00AF1F5E">
            <w:pPr>
              <w:widowControl w:val="0"/>
              <w:autoSpaceDE w:val="0"/>
              <w:autoSpaceDN w:val="0"/>
              <w:adjustRightInd w:val="0"/>
              <w:rPr>
                <w:rFonts w:eastAsia="Calibri"/>
                <w:bCs/>
                <w:color w:val="000000"/>
                <w:sz w:val="22"/>
                <w:szCs w:val="22"/>
                <w:lang w:val="en-IN" w:eastAsia="en-IN"/>
              </w:rPr>
            </w:pPr>
            <w:r>
              <w:rPr>
                <w:rFonts w:eastAsia="Calibri"/>
                <w:bCs/>
                <w:color w:val="000000"/>
                <w:sz w:val="22"/>
                <w:szCs w:val="22"/>
                <w:lang w:val="en-IN" w:eastAsia="en-IN"/>
              </w:rPr>
              <w:t>Mayer-</w:t>
            </w:r>
            <w:proofErr w:type="spellStart"/>
            <w:r>
              <w:rPr>
                <w:rFonts w:eastAsia="Calibri"/>
                <w:bCs/>
                <w:color w:val="000000"/>
                <w:sz w:val="22"/>
                <w:szCs w:val="22"/>
                <w:lang w:val="en-IN" w:eastAsia="en-IN"/>
              </w:rPr>
              <w:t>Schönberger</w:t>
            </w:r>
            <w:proofErr w:type="spellEnd"/>
            <w:r>
              <w:rPr>
                <w:rFonts w:eastAsia="Calibri"/>
                <w:bCs/>
                <w:color w:val="000000"/>
                <w:sz w:val="22"/>
                <w:szCs w:val="22"/>
                <w:lang w:val="en-IN" w:eastAsia="en-IN"/>
              </w:rPr>
              <w:t xml:space="preserve">, Viktor, and Kenneth </w:t>
            </w:r>
            <w:proofErr w:type="spellStart"/>
            <w:r>
              <w:rPr>
                <w:rFonts w:eastAsia="Calibri"/>
                <w:bCs/>
                <w:color w:val="000000"/>
                <w:sz w:val="22"/>
                <w:szCs w:val="22"/>
                <w:lang w:val="en-IN" w:eastAsia="en-IN"/>
              </w:rPr>
              <w:t>Cukier</w:t>
            </w:r>
            <w:proofErr w:type="spellEnd"/>
            <w:r>
              <w:rPr>
                <w:rFonts w:eastAsia="Calibri"/>
                <w:bCs/>
                <w:color w:val="000000"/>
                <w:sz w:val="22"/>
                <w:szCs w:val="22"/>
                <w:lang w:val="en-IN" w:eastAsia="en-IN"/>
              </w:rPr>
              <w:t>. Big data: A revolution that will transform how we live, work, and think. Houghton Mifflin Harcourt, 2013.</w:t>
            </w:r>
          </w:p>
        </w:tc>
      </w:tr>
    </w:tbl>
    <w:p w:rsidR="00DA635D" w:rsidRDefault="00DA635D" w:rsidP="00027377"/>
    <w:sectPr w:rsidR="00DA635D" w:rsidSect="00AF1F5E">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635D"/>
    <w:rsid w:val="00027377"/>
    <w:rsid w:val="00030898"/>
    <w:rsid w:val="00120F82"/>
    <w:rsid w:val="00137AD2"/>
    <w:rsid w:val="001D6019"/>
    <w:rsid w:val="00247AA7"/>
    <w:rsid w:val="00376F94"/>
    <w:rsid w:val="003800E1"/>
    <w:rsid w:val="003E512A"/>
    <w:rsid w:val="006D36E3"/>
    <w:rsid w:val="00716B8D"/>
    <w:rsid w:val="0078566E"/>
    <w:rsid w:val="00916C0C"/>
    <w:rsid w:val="00AF1F5E"/>
    <w:rsid w:val="00DA635D"/>
    <w:rsid w:val="00E134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F5E"/>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unhideWhenUsed/>
    <w:qFormat/>
    <w:rsid w:val="00AF1F5E"/>
    <w:pPr>
      <w:keepNext/>
      <w:outlineLvl w:val="4"/>
    </w:pPr>
    <w:rPr>
      <w:b/>
    </w:rPr>
  </w:style>
  <w:style w:type="paragraph" w:styleId="Heading7">
    <w:name w:val="heading 7"/>
    <w:basedOn w:val="Normal"/>
    <w:next w:val="Normal"/>
    <w:link w:val="Heading7Char"/>
    <w:uiPriority w:val="99"/>
    <w:semiHidden/>
    <w:unhideWhenUsed/>
    <w:qFormat/>
    <w:rsid w:val="00AF1F5E"/>
    <w:pPr>
      <w:keepNext/>
      <w:jc w:val="center"/>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AF1F5E"/>
    <w:rPr>
      <w:rFonts w:ascii="Times New Roman" w:eastAsia="Times New Roman" w:hAnsi="Times New Roman" w:cs="Times New Roman"/>
      <w:b/>
      <w:sz w:val="20"/>
      <w:szCs w:val="20"/>
    </w:rPr>
  </w:style>
  <w:style w:type="character" w:customStyle="1" w:styleId="Heading7Char">
    <w:name w:val="Heading 7 Char"/>
    <w:basedOn w:val="DefaultParagraphFont"/>
    <w:link w:val="Heading7"/>
    <w:uiPriority w:val="99"/>
    <w:semiHidden/>
    <w:rsid w:val="00AF1F5E"/>
    <w:rPr>
      <w:rFonts w:ascii="Times New Roman" w:eastAsia="Times New Roman" w:hAnsi="Times New Roman" w:cs="Times New Roman"/>
      <w:b/>
      <w:sz w:val="24"/>
      <w:szCs w:val="20"/>
    </w:rPr>
  </w:style>
  <w:style w:type="character" w:styleId="Hyperlink">
    <w:name w:val="Hyperlink"/>
    <w:basedOn w:val="DefaultParagraphFont"/>
    <w:uiPriority w:val="99"/>
    <w:semiHidden/>
    <w:unhideWhenUsed/>
    <w:rsid w:val="00AF1F5E"/>
    <w:rPr>
      <w:color w:val="0563C1" w:themeColor="hyperlink"/>
      <w:u w:val="single"/>
    </w:rPr>
  </w:style>
  <w:style w:type="paragraph" w:styleId="NormalWeb">
    <w:name w:val="Normal (Web)"/>
    <w:basedOn w:val="Normal"/>
    <w:uiPriority w:val="99"/>
    <w:semiHidden/>
    <w:unhideWhenUsed/>
    <w:rsid w:val="00AF1F5E"/>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uiPriority w:val="99"/>
    <w:rsid w:val="00AF1F5E"/>
    <w:pPr>
      <w:autoSpaceDE w:val="0"/>
      <w:autoSpaceDN w:val="0"/>
      <w:adjustRightInd w:val="0"/>
      <w:spacing w:after="0" w:line="240" w:lineRule="auto"/>
    </w:pPr>
    <w:rPr>
      <w:rFonts w:ascii="Book Antiqua" w:eastAsia="Times New Roman" w:hAnsi="Book Antiqua" w:cs="Book Antiqua"/>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093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Ramez-Elmasri/e/B000APV0OK/ref=dp_byline_cont_book_1" TargetMode="External"/><Relationship Id="rId3" Type="http://schemas.openxmlformats.org/officeDocument/2006/relationships/webSettings" Target="webSettings.xml"/><Relationship Id="rId7" Type="http://schemas.openxmlformats.org/officeDocument/2006/relationships/hyperlink" Target="http://www.mhcolleg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e.iitb.ac.in/~sudarsha" TargetMode="External"/><Relationship Id="rId5" Type="http://schemas.openxmlformats.org/officeDocument/2006/relationships/hyperlink" Target="http://www.cse.lehigh.edu/~korth" TargetMode="External"/><Relationship Id="rId10" Type="http://schemas.openxmlformats.org/officeDocument/2006/relationships/theme" Target="theme/theme1.xml"/><Relationship Id="rId4" Type="http://schemas.openxmlformats.org/officeDocument/2006/relationships/hyperlink" Target="http://www.cs.yale.edu/homes/av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Chawla</dc:creator>
  <cp:keywords/>
  <dc:description/>
  <cp:lastModifiedBy>payal.khurana</cp:lastModifiedBy>
  <cp:revision>14</cp:revision>
  <dcterms:created xsi:type="dcterms:W3CDTF">2020-11-19T05:23:00Z</dcterms:created>
  <dcterms:modified xsi:type="dcterms:W3CDTF">2024-01-04T08:06:00Z</dcterms:modified>
</cp:coreProperties>
</file>