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oa9grpj1oibu" w:id="0"/>
      <w:bookmarkEnd w:id="0"/>
      <w:r w:rsidDel="00000000" w:rsidR="00000000" w:rsidRPr="00000000">
        <w:rPr>
          <w:rtl w:val="0"/>
        </w:rPr>
        <w:t xml:space="preserve">WIPRO Question Bank</w:t>
      </w:r>
    </w:p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89kbtjf4ci3" w:id="1"/>
      <w:bookmarkEnd w:id="1"/>
      <w:r w:rsidDel="00000000" w:rsidR="00000000" w:rsidRPr="00000000">
        <w:rPr>
          <w:rtl w:val="0"/>
        </w:rPr>
        <w:t xml:space="preserve">Technical Interview: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 about project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 related to telecommunication : 2G, 3G, 4G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 about cloud computing: IaaS, PaaS, SaaS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question : Pattern Printing in language of your choice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vedk7e6kxu97" w:id="2"/>
      <w:bookmarkEnd w:id="2"/>
      <w:r w:rsidDel="00000000" w:rsidR="00000000" w:rsidRPr="00000000">
        <w:rPr>
          <w:rtl w:val="0"/>
        </w:rPr>
        <w:t xml:space="preserve">HR Interview: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 of all of my academics up until now?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WIPRO?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Qualities that make you special?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would you do if you are selected and what if you aren’t?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 about travelling and working on weekends.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if you are posted in some city far away from home?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